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BF9" w:rsidRDefault="00301BF9" w:rsidP="00301BF9">
      <w:pPr>
        <w:widowControl w:val="0"/>
        <w:jc w:val="center"/>
      </w:pPr>
      <w:bookmarkStart w:id="0" w:name="_GoBack"/>
      <w:bookmarkEnd w:id="0"/>
      <w:r w:rsidRPr="00301BF9">
        <w:rPr>
          <w:b/>
        </w:rPr>
        <w:t>South Carolina General Assembly</w:t>
      </w:r>
    </w:p>
    <w:p w:rsidR="00301BF9" w:rsidRDefault="00301BF9" w:rsidP="00301BF9">
      <w:pPr>
        <w:widowControl w:val="0"/>
        <w:jc w:val="center"/>
      </w:pPr>
      <w:r>
        <w:t>119th Session, 2011-2012</w:t>
      </w:r>
    </w:p>
    <w:p w:rsidR="00301BF9" w:rsidRDefault="00301BF9" w:rsidP="00301BF9">
      <w:pPr>
        <w:widowControl w:val="0"/>
        <w:jc w:val="left"/>
      </w:pPr>
    </w:p>
    <w:p w:rsidR="00301BF9" w:rsidRDefault="00301BF9" w:rsidP="00301BF9">
      <w:pPr>
        <w:widowControl w:val="0"/>
        <w:jc w:val="left"/>
        <w:rPr>
          <w:b/>
        </w:rPr>
      </w:pPr>
      <w:r w:rsidRPr="00301BF9">
        <w:rPr>
          <w:b/>
        </w:rPr>
        <w:t>H. 3896</w:t>
      </w:r>
    </w:p>
    <w:p w:rsidR="00301BF9" w:rsidRDefault="00301BF9" w:rsidP="00301BF9">
      <w:pPr>
        <w:widowControl w:val="0"/>
        <w:jc w:val="left"/>
        <w:rPr>
          <w:b/>
        </w:rPr>
      </w:pPr>
    </w:p>
    <w:p w:rsidR="00301BF9" w:rsidRDefault="00301BF9" w:rsidP="00301BF9">
      <w:pPr>
        <w:widowControl w:val="0"/>
        <w:jc w:val="left"/>
      </w:pPr>
      <w:r w:rsidRPr="00301BF9">
        <w:rPr>
          <w:b/>
        </w:rPr>
        <w:t>STATUS INFORMATION</w:t>
      </w:r>
    </w:p>
    <w:p w:rsidR="00301BF9" w:rsidRDefault="00301BF9" w:rsidP="00301BF9">
      <w:pPr>
        <w:widowControl w:val="0"/>
        <w:jc w:val="left"/>
      </w:pPr>
    </w:p>
    <w:p w:rsidR="00301BF9" w:rsidRDefault="00301BF9" w:rsidP="00301BF9">
      <w:pPr>
        <w:widowControl w:val="0"/>
        <w:jc w:val="left"/>
      </w:pPr>
      <w:r>
        <w:t>General Bill</w:t>
      </w:r>
    </w:p>
    <w:p w:rsidR="00301BF9" w:rsidRDefault="00301BF9" w:rsidP="00301BF9">
      <w:pPr>
        <w:widowControl w:val="0"/>
        <w:jc w:val="left"/>
      </w:pPr>
      <w:r>
        <w:t>Sponsors: Reps. Simrill, Pope and D.C. Moss</w:t>
      </w:r>
    </w:p>
    <w:p w:rsidR="00301BF9" w:rsidRDefault="00301BF9" w:rsidP="00301BF9">
      <w:pPr>
        <w:widowControl w:val="0"/>
        <w:jc w:val="left"/>
      </w:pPr>
      <w:r>
        <w:t>Document Path: l:\council\bills\ms\7293ahb11.docx</w:t>
      </w:r>
    </w:p>
    <w:p w:rsidR="001F5CB8" w:rsidRDefault="001F5CB8" w:rsidP="00301BF9">
      <w:pPr>
        <w:widowControl w:val="0"/>
        <w:jc w:val="left"/>
      </w:pPr>
      <w:r>
        <w:t>Companion/Similar bill(s): 685</w:t>
      </w:r>
    </w:p>
    <w:p w:rsidR="00301BF9" w:rsidRDefault="00301BF9" w:rsidP="00301BF9">
      <w:pPr>
        <w:widowControl w:val="0"/>
        <w:jc w:val="left"/>
      </w:pPr>
    </w:p>
    <w:p w:rsidR="00301BF9" w:rsidRDefault="00301BF9" w:rsidP="00301BF9">
      <w:pPr>
        <w:widowControl w:val="0"/>
        <w:jc w:val="left"/>
      </w:pPr>
      <w:r>
        <w:t>Introduced in the House on March 9, 2011</w:t>
      </w:r>
    </w:p>
    <w:p w:rsidR="00301BF9" w:rsidRDefault="00301BF9" w:rsidP="00301BF9">
      <w:pPr>
        <w:widowControl w:val="0"/>
        <w:jc w:val="left"/>
      </w:pPr>
      <w:r>
        <w:t xml:space="preserve">Currently residing in the House Committee on </w:t>
      </w:r>
      <w:r w:rsidRPr="00301BF9">
        <w:rPr>
          <w:b/>
        </w:rPr>
        <w:t>Judiciary</w:t>
      </w:r>
    </w:p>
    <w:p w:rsidR="00301BF9" w:rsidRDefault="00301BF9" w:rsidP="00301BF9">
      <w:pPr>
        <w:widowControl w:val="0"/>
        <w:jc w:val="left"/>
      </w:pPr>
    </w:p>
    <w:p w:rsidR="00301BF9" w:rsidRDefault="00301BF9" w:rsidP="00301BF9">
      <w:pPr>
        <w:widowControl w:val="0"/>
        <w:jc w:val="left"/>
      </w:pPr>
      <w:r>
        <w:t xml:space="preserve">Summary: </w:t>
      </w:r>
      <w:r w:rsidR="0049021E">
        <w:t>Expungement proceedings</w:t>
      </w:r>
    </w:p>
    <w:p w:rsidR="00301BF9" w:rsidRDefault="00301BF9" w:rsidP="00301BF9">
      <w:pPr>
        <w:widowControl w:val="0"/>
        <w:jc w:val="left"/>
      </w:pPr>
    </w:p>
    <w:p w:rsidR="00301BF9" w:rsidRDefault="00301BF9" w:rsidP="00301BF9">
      <w:pPr>
        <w:widowControl w:val="0"/>
        <w:jc w:val="left"/>
      </w:pPr>
    </w:p>
    <w:p w:rsidR="00301BF9" w:rsidRDefault="00301BF9" w:rsidP="00301BF9">
      <w:pPr>
        <w:widowControl w:val="0"/>
        <w:tabs>
          <w:tab w:val="center" w:pos="590"/>
          <w:tab w:val="center" w:pos="1440"/>
          <w:tab w:val="left" w:pos="1872"/>
          <w:tab w:val="left" w:pos="9187"/>
        </w:tabs>
        <w:jc w:val="left"/>
      </w:pPr>
      <w:r w:rsidRPr="00301BF9">
        <w:rPr>
          <w:b/>
        </w:rPr>
        <w:t>HISTORY OF LEGISLATIVE ACTIONS</w:t>
      </w:r>
    </w:p>
    <w:p w:rsidR="00301BF9" w:rsidRDefault="00301BF9" w:rsidP="00301BF9">
      <w:pPr>
        <w:widowControl w:val="0"/>
        <w:tabs>
          <w:tab w:val="center" w:pos="590"/>
          <w:tab w:val="center" w:pos="1440"/>
          <w:tab w:val="left" w:pos="1872"/>
          <w:tab w:val="left" w:pos="9187"/>
        </w:tabs>
        <w:jc w:val="left"/>
      </w:pPr>
    </w:p>
    <w:p w:rsidR="00301BF9" w:rsidRPr="00301BF9" w:rsidRDefault="00301BF9" w:rsidP="00301BF9">
      <w:pPr>
        <w:widowControl w:val="0"/>
        <w:tabs>
          <w:tab w:val="center" w:pos="590"/>
          <w:tab w:val="center" w:pos="1440"/>
          <w:tab w:val="left" w:pos="1872"/>
          <w:tab w:val="left" w:pos="9187"/>
        </w:tabs>
        <w:jc w:val="left"/>
      </w:pPr>
      <w:r w:rsidRPr="00301BF9">
        <w:rPr>
          <w:u w:val="single"/>
        </w:rPr>
        <w:tab/>
        <w:t>Date</w:t>
      </w:r>
      <w:r w:rsidRPr="00301BF9">
        <w:rPr>
          <w:u w:val="single"/>
        </w:rPr>
        <w:tab/>
        <w:t>Body</w:t>
      </w:r>
      <w:r w:rsidRPr="00301BF9">
        <w:rPr>
          <w:u w:val="single"/>
        </w:rPr>
        <w:tab/>
        <w:t>Action Description with journal page number</w:t>
      </w:r>
      <w:r w:rsidRPr="00301BF9">
        <w:rPr>
          <w:u w:val="single"/>
        </w:rPr>
        <w:tab/>
      </w:r>
    </w:p>
    <w:p w:rsidR="003D7CF4" w:rsidRDefault="003D7CF4" w:rsidP="003D7CF4">
      <w:pPr>
        <w:widowControl w:val="0"/>
        <w:tabs>
          <w:tab w:val="right" w:pos="1008"/>
          <w:tab w:val="left" w:pos="1152"/>
          <w:tab w:val="left" w:pos="1872"/>
          <w:tab w:val="left" w:pos="9187"/>
        </w:tabs>
        <w:ind w:left="2088" w:hanging="2088"/>
        <w:jc w:val="left"/>
      </w:pPr>
      <w:r>
        <w:tab/>
        <w:t>3/9/2011</w:t>
      </w:r>
      <w:r>
        <w:tab/>
        <w:t>House</w:t>
      </w:r>
      <w:r>
        <w:tab/>
      </w:r>
      <w:r w:rsidRPr="00E364B2">
        <w:t>Introduced and read first time (</w:t>
      </w:r>
      <w:hyperlink r:id="rId7" w:history="1">
        <w:r w:rsidRPr="00E364B2">
          <w:rPr>
            <w:rStyle w:val="Hyperlink"/>
          </w:rPr>
          <w:t>House Journal</w:t>
        </w:r>
        <w:r w:rsidRPr="00E364B2">
          <w:rPr>
            <w:rStyle w:val="Hyperlink"/>
          </w:rPr>
          <w:noBreakHyphen/>
          <w:t>page 13</w:t>
        </w:r>
      </w:hyperlink>
      <w:r w:rsidRPr="00E364B2">
        <w:t>)</w:t>
      </w:r>
    </w:p>
    <w:p w:rsidR="003D7CF4" w:rsidRDefault="003D7CF4" w:rsidP="003D7CF4">
      <w:pPr>
        <w:widowControl w:val="0"/>
        <w:tabs>
          <w:tab w:val="right" w:pos="1008"/>
          <w:tab w:val="left" w:pos="1152"/>
          <w:tab w:val="left" w:pos="1872"/>
          <w:tab w:val="left" w:pos="9187"/>
        </w:tabs>
        <w:ind w:left="2088" w:hanging="2088"/>
        <w:jc w:val="left"/>
      </w:pPr>
      <w:r>
        <w:tab/>
        <w:t>3/9/2011</w:t>
      </w:r>
      <w:r>
        <w:tab/>
        <w:t>House</w:t>
      </w:r>
      <w:r>
        <w:tab/>
      </w:r>
      <w:r w:rsidRPr="00E364B2">
        <w:t>Ref</w:t>
      </w:r>
      <w:r>
        <w:t xml:space="preserve">erred to Committee on </w:t>
      </w:r>
      <w:r w:rsidRPr="00E364B2">
        <w:rPr>
          <w:b/>
        </w:rPr>
        <w:t>Judiciary</w:t>
      </w:r>
      <w:r>
        <w:t xml:space="preserve"> </w:t>
      </w:r>
      <w:r w:rsidRPr="00E364B2">
        <w:t>(</w:t>
      </w:r>
      <w:hyperlink r:id="rId8" w:history="1">
        <w:r w:rsidRPr="00E364B2">
          <w:rPr>
            <w:rStyle w:val="Hyperlink"/>
          </w:rPr>
          <w:t>House Journal</w:t>
        </w:r>
        <w:r w:rsidRPr="00E364B2">
          <w:rPr>
            <w:rStyle w:val="Hyperlink"/>
          </w:rPr>
          <w:noBreakHyphen/>
          <w:t>page 13</w:t>
        </w:r>
      </w:hyperlink>
      <w:r w:rsidRPr="00E364B2">
        <w:t>)</w:t>
      </w:r>
    </w:p>
    <w:p w:rsidR="003D7CF4" w:rsidRDefault="003D7CF4" w:rsidP="003D7CF4">
      <w:pPr>
        <w:widowControl w:val="0"/>
        <w:tabs>
          <w:tab w:val="right" w:pos="1008"/>
          <w:tab w:val="left" w:pos="1152"/>
          <w:tab w:val="left" w:pos="1872"/>
          <w:tab w:val="left" w:pos="9187"/>
        </w:tabs>
        <w:ind w:left="2088" w:hanging="2088"/>
        <w:jc w:val="left"/>
      </w:pPr>
    </w:p>
    <w:p w:rsidR="00301BF9" w:rsidRPr="00301BF9" w:rsidRDefault="00301BF9" w:rsidP="00301BF9">
      <w:pPr>
        <w:widowControl w:val="0"/>
        <w:tabs>
          <w:tab w:val="right" w:pos="1008"/>
          <w:tab w:val="left" w:pos="1152"/>
          <w:tab w:val="left" w:pos="1872"/>
          <w:tab w:val="left" w:pos="9187"/>
        </w:tabs>
        <w:ind w:left="2088" w:hanging="2088"/>
        <w:jc w:val="left"/>
      </w:pPr>
    </w:p>
    <w:p w:rsidR="00301BF9" w:rsidRDefault="00301BF9" w:rsidP="00301BF9">
      <w:pPr>
        <w:widowControl w:val="0"/>
        <w:jc w:val="left"/>
      </w:pPr>
      <w:r w:rsidRPr="00301BF9">
        <w:rPr>
          <w:b/>
        </w:rPr>
        <w:t>VERSIONS OF THIS BILL</w:t>
      </w:r>
    </w:p>
    <w:p w:rsidR="00301BF9" w:rsidRDefault="00301BF9" w:rsidP="00301BF9">
      <w:pPr>
        <w:widowControl w:val="0"/>
        <w:jc w:val="left"/>
      </w:pPr>
    </w:p>
    <w:p w:rsidR="00301BF9" w:rsidRDefault="00D80CFF" w:rsidP="00301BF9">
      <w:pPr>
        <w:widowControl w:val="0"/>
        <w:jc w:val="left"/>
      </w:pPr>
      <w:hyperlink r:id="rId9" w:history="1">
        <w:r w:rsidR="00301BF9">
          <w:rPr>
            <w:rStyle w:val="Hyperlink"/>
          </w:rPr>
          <w:t>3/9/2011</w:t>
        </w:r>
      </w:hyperlink>
    </w:p>
    <w:p w:rsidR="00301BF9" w:rsidRDefault="00301BF9" w:rsidP="00301BF9"/>
    <w:p w:rsidR="00301BF9" w:rsidRDefault="00301BF9" w:rsidP="00301BF9">
      <w:pPr>
        <w:sectPr w:rsidR="00301BF9" w:rsidSect="00301BF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09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EF5" w:rsidRDefault="00476EF5" w:rsidP="0042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17</w:t>
      </w:r>
      <w:r>
        <w:noBreakHyphen/>
        <w:t>22</w:t>
      </w:r>
      <w:r>
        <w:noBreakHyphen/>
        <w:t>950, CODE OF LAWS OF SOUTH CAROLINA, 1976, RELATING TO CRIMINAL CHARGES RESULTING IN A NOT GUILTY VERDICT OR DISMISSAL OF ALL CHARGES REQUIRING THE ISSUANCE OF AN EXPUNGEMENT ORDER BY A JUDGE, SO AS TO REQUIRE THAT THE EXPUNGEMENT PROCEEDING MUST BE HEARD BY THE JUDGE WHO PRESIDED OVER COURT WHEN THE FINDING OF NOT GUILTY, DISMISSAL, OR NOLLE PROSSE OF THE CHARGE WAS ENTERED RATHER THAN BY A JUDGE OF THE GENERAL SESSIONS COURT.</w:t>
      </w:r>
    </w:p>
    <w:p w:rsidR="009E09EB" w:rsidRDefault="009E09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09EB" w:rsidRDefault="009E09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09EB" w:rsidRDefault="009E09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9EB" w:rsidRDefault="009E09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6EF5">
        <w:t>Section 17</w:t>
      </w:r>
      <w:r w:rsidR="00476EF5">
        <w:noBreakHyphen/>
        <w:t>22</w:t>
      </w:r>
      <w:r w:rsidR="00476EF5">
        <w:noBreakHyphen/>
        <w:t>950(A) of the 1976 Code, as added by Act 36 of 2009, is amended to read:</w:t>
      </w:r>
    </w:p>
    <w:p w:rsidR="00476EF5" w:rsidRDefault="00476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EF5" w:rsidRPr="000527AF" w:rsidRDefault="00476EF5" w:rsidP="0047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527AF">
        <w:t>(A)</w:t>
      </w:r>
      <w:r>
        <w:tab/>
      </w:r>
      <w:r w:rsidRPr="000527AF">
        <w:t>When criminal charges are brought in a summary court and the accused person is found not guilty or if the charges are dismissed or nolle prossed, pursuant to Section 17</w:t>
      </w:r>
      <w:r>
        <w:noBreakHyphen/>
      </w:r>
      <w:r w:rsidRPr="000527AF">
        <w:t>1</w:t>
      </w:r>
      <w:r>
        <w:noBreakHyphen/>
      </w:r>
      <w:r w:rsidRPr="000527AF">
        <w:t xml:space="preserve">40, the presiding judge of the summary court, at no cost to the accused person, immediately shall issue an order to expunge the criminal records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w:t>
      </w:r>
      <w:r w:rsidRPr="000527AF">
        <w:lastRenderedPageBreak/>
        <w:t>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solicitor</w:t>
      </w:r>
      <w:r w:rsidRPr="00476EF5">
        <w:t>’</w:t>
      </w:r>
      <w:r w:rsidRPr="000527AF">
        <w:t xml:space="preserve">s office, the magistrates or municipal court where the arrest warrant originated, the magistrates or municipal court that was involved in any way in the criminal process of the charge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w:t>
      </w:r>
      <w:r w:rsidRPr="00476EF5">
        <w:rPr>
          <w:strike/>
        </w:rPr>
        <w:t>of a general sessions court</w:t>
      </w:r>
      <w:r>
        <w:t xml:space="preserve"> </w:t>
      </w:r>
      <w:r>
        <w:rPr>
          <w:u w:val="single"/>
        </w:rPr>
        <w:t>who presided over court when the finding of not guilty, dismissal, or nolle prosse of the charge was entered</w:t>
      </w:r>
      <w:r w:rsidRPr="000527AF">
        <w:t>.  The prosecuting agency</w:t>
      </w:r>
      <w:r w:rsidRPr="00476EF5">
        <w:t>’</w:t>
      </w:r>
      <w:r w:rsidRPr="000527AF">
        <w:t>s or the appropriate law enforcement agency</w:t>
      </w:r>
      <w:r w:rsidRPr="00476EF5">
        <w:t>’</w:t>
      </w:r>
      <w:r w:rsidRPr="000527AF">
        <w:t xml:space="preserve">s reason for objecting must be that the: </w:t>
      </w:r>
    </w:p>
    <w:p w:rsidR="00476EF5" w:rsidRPr="000527AF" w:rsidRDefault="00476EF5" w:rsidP="0047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527AF">
        <w:t>(1)</w:t>
      </w:r>
      <w:r>
        <w:tab/>
      </w:r>
      <w:r w:rsidRPr="000527AF">
        <w:t xml:space="preserve">accused person has other charges pending; </w:t>
      </w:r>
    </w:p>
    <w:p w:rsidR="00476EF5" w:rsidRPr="000527AF" w:rsidRDefault="00476EF5" w:rsidP="0047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527AF">
        <w:t>(2)</w:t>
      </w:r>
      <w:r>
        <w:tab/>
      </w:r>
      <w:r w:rsidRPr="000527AF">
        <w:t xml:space="preserve">prosecuting agency or the appropriate law enforcement agency believes that the evidence in the case needs to be preserved; or </w:t>
      </w:r>
    </w:p>
    <w:p w:rsidR="00476EF5" w:rsidRDefault="00476EF5" w:rsidP="00476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527AF">
        <w:t>(3)</w:t>
      </w:r>
      <w:r>
        <w:tab/>
      </w:r>
      <w:r w:rsidRPr="000527AF">
        <w:t>accused person</w:t>
      </w:r>
      <w:r w:rsidRPr="00476EF5">
        <w:t>’</w:t>
      </w:r>
      <w:r w:rsidRPr="000527AF">
        <w:t>s charges were dismissed</w:t>
      </w:r>
      <w:r>
        <w:t xml:space="preserve"> as a part of a plea agreement.”</w:t>
      </w:r>
    </w:p>
    <w:p w:rsidR="009E09EB" w:rsidRDefault="009E09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09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6EF5">
        <w:t>2</w:t>
      </w:r>
      <w:r>
        <w:t>.</w:t>
      </w:r>
      <w:r>
        <w:tab/>
        <w:t>This act takes effect upon approval by the Governor.</w:t>
      </w:r>
    </w:p>
    <w:p w:rsidR="00427359" w:rsidRDefault="00476E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7359" w:rsidRDefault="00427359" w:rsidP="00301BF9">
      <w:pPr>
        <w:suppressAutoHyphens/>
      </w:pPr>
    </w:p>
    <w:sectPr w:rsidR="00427359" w:rsidSect="00301B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9EB" w:rsidRDefault="009E09EB" w:rsidP="009F0C77">
      <w:r>
        <w:separator/>
      </w:r>
    </w:p>
  </w:endnote>
  <w:endnote w:type="continuationSeparator" w:id="0">
    <w:p w:rsidR="009E09EB" w:rsidRDefault="009E09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7D3A0E-406A-4AA7-9B56-E3FCDB51B86C}"/>
    <w:embedBold r:id="rId2" w:fontKey="{E7032D00-AF01-461B-B592-8A501FAE2DF1}"/>
  </w:font>
  <w:font w:name="Calibri">
    <w:panose1 w:val="020F0502020204030204"/>
    <w:charset w:val="00"/>
    <w:family w:val="swiss"/>
    <w:pitch w:val="variable"/>
    <w:sig w:usb0="E10002FF" w:usb1="4000ACFF" w:usb2="00000009" w:usb3="00000000" w:csb0="0000019F" w:csb1="00000000"/>
    <w:embedRegular r:id="rId3" w:fontKey="{3C4EC117-1CF5-45D8-9CE5-BB26AAAD15FF}"/>
  </w:font>
  <w:font w:name="Tahoma">
    <w:panose1 w:val="020B0604030504040204"/>
    <w:charset w:val="00"/>
    <w:family w:val="swiss"/>
    <w:pitch w:val="variable"/>
    <w:sig w:usb0="21002A87" w:usb1="80000000" w:usb2="00000008" w:usb3="00000000" w:csb0="000101FF" w:csb1="00000000"/>
    <w:embedRegular r:id="rId4" w:fontKey="{7B7F5B20-13CE-44DF-9CA5-87DB56CFDF76}"/>
  </w:font>
  <w:font w:name="Cambria">
    <w:panose1 w:val="02040503050406030204"/>
    <w:charset w:val="00"/>
    <w:family w:val="roman"/>
    <w:pitch w:val="variable"/>
    <w:sig w:usb0="E00002FF" w:usb1="400004FF" w:usb2="00000000" w:usb3="00000000" w:csb0="0000019F" w:csb1="00000000"/>
    <w:embedRegular r:id="rId5" w:fontKey="{B9418F46-2364-4B3A-9DDD-5950630A7F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BF9" w:rsidRPr="00427359" w:rsidRDefault="00301BF9" w:rsidP="00427359">
    <w:pPr>
      <w:pStyle w:val="Footer"/>
      <w:tabs>
        <w:tab w:val="clear" w:pos="4680"/>
        <w:tab w:val="clear" w:pos="9360"/>
        <w:tab w:val="center" w:pos="2995"/>
      </w:tabs>
      <w:spacing w:before="120"/>
    </w:pPr>
    <w:r>
      <w:t>[3896]</w:t>
    </w:r>
    <w:r>
      <w:tab/>
    </w:r>
    <w:r w:rsidR="00D80CFF">
      <w:fldChar w:fldCharType="begin"/>
    </w:r>
    <w:r w:rsidR="00D80CFF">
      <w:instrText xml:space="preserve"> PAGE  \* MERGEFORMAT </w:instrText>
    </w:r>
    <w:r w:rsidR="00D80CFF">
      <w:fldChar w:fldCharType="separate"/>
    </w:r>
    <w:r w:rsidR="00D80CFF">
      <w:rPr>
        <w:noProof/>
      </w:rPr>
      <w:t>1</w:t>
    </w:r>
    <w:r w:rsidR="00D80C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9EB" w:rsidRDefault="009E09EB" w:rsidP="009F0C77">
      <w:r>
        <w:separator/>
      </w:r>
    </w:p>
  </w:footnote>
  <w:footnote w:type="continuationSeparator" w:id="0">
    <w:p w:rsidR="009E09EB" w:rsidRDefault="009E09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93AHB11"/>
    <w:docVar w:name="CoverBillType" w:val="b"/>
    <w:docVar w:name="docpath" w:val="L:\Council\bills\MS\7293AHB11.DOCX"/>
    <w:docVar w:name="dvBillNumber" w:val="3896"/>
    <w:docVar w:name="dvBillNumberPrefix" w:val="H. "/>
    <w:docVar w:name="dvOriginalBody" w:val="House"/>
    <w:docVar w:name="dvSteno" w:val="MS"/>
    <w:docVar w:name="NameofBody" w:val="h"/>
    <w:docVar w:name="vgroup2" w:val="Council"/>
  </w:docVars>
  <w:rsids>
    <w:rsidRoot w:val="00123FF2"/>
    <w:rsid w:val="00011869"/>
    <w:rsid w:val="00096A79"/>
    <w:rsid w:val="000E1785"/>
    <w:rsid w:val="000F40FA"/>
    <w:rsid w:val="0010776B"/>
    <w:rsid w:val="00123FF2"/>
    <w:rsid w:val="0012688F"/>
    <w:rsid w:val="00133E66"/>
    <w:rsid w:val="001435A3"/>
    <w:rsid w:val="001972F4"/>
    <w:rsid w:val="001D08F2"/>
    <w:rsid w:val="001D525B"/>
    <w:rsid w:val="001D7F4F"/>
    <w:rsid w:val="001F5CB8"/>
    <w:rsid w:val="0020282B"/>
    <w:rsid w:val="00206C97"/>
    <w:rsid w:val="002321B6"/>
    <w:rsid w:val="00250967"/>
    <w:rsid w:val="002543C8"/>
    <w:rsid w:val="00284AAE"/>
    <w:rsid w:val="002E5912"/>
    <w:rsid w:val="00301BF9"/>
    <w:rsid w:val="00303657"/>
    <w:rsid w:val="00325348"/>
    <w:rsid w:val="0032732C"/>
    <w:rsid w:val="00336AD0"/>
    <w:rsid w:val="0037079A"/>
    <w:rsid w:val="003D01E8"/>
    <w:rsid w:val="003D7CF4"/>
    <w:rsid w:val="003E5288"/>
    <w:rsid w:val="003F6D79"/>
    <w:rsid w:val="0041760A"/>
    <w:rsid w:val="00417C01"/>
    <w:rsid w:val="00427359"/>
    <w:rsid w:val="00437331"/>
    <w:rsid w:val="00467E9C"/>
    <w:rsid w:val="00476EF5"/>
    <w:rsid w:val="004809EE"/>
    <w:rsid w:val="0049021E"/>
    <w:rsid w:val="004E7D54"/>
    <w:rsid w:val="005273C6"/>
    <w:rsid w:val="00530A69"/>
    <w:rsid w:val="00545593"/>
    <w:rsid w:val="00577C6C"/>
    <w:rsid w:val="005C2FE2"/>
    <w:rsid w:val="005E2BC9"/>
    <w:rsid w:val="00605102"/>
    <w:rsid w:val="006215AA"/>
    <w:rsid w:val="006838EC"/>
    <w:rsid w:val="006913C9"/>
    <w:rsid w:val="0069470D"/>
    <w:rsid w:val="006B6412"/>
    <w:rsid w:val="00734F00"/>
    <w:rsid w:val="007A70AE"/>
    <w:rsid w:val="00812037"/>
    <w:rsid w:val="008362E8"/>
    <w:rsid w:val="008A1768"/>
    <w:rsid w:val="008F4429"/>
    <w:rsid w:val="00920CA7"/>
    <w:rsid w:val="00936377"/>
    <w:rsid w:val="0094021A"/>
    <w:rsid w:val="00965A73"/>
    <w:rsid w:val="009C6A0B"/>
    <w:rsid w:val="009E09EB"/>
    <w:rsid w:val="009F0C77"/>
    <w:rsid w:val="009F4DD1"/>
    <w:rsid w:val="00A41684"/>
    <w:rsid w:val="00A64E80"/>
    <w:rsid w:val="00A72BCD"/>
    <w:rsid w:val="00A741D9"/>
    <w:rsid w:val="00A833AB"/>
    <w:rsid w:val="00A9741D"/>
    <w:rsid w:val="00AD4B17"/>
    <w:rsid w:val="00B26185"/>
    <w:rsid w:val="00B412D4"/>
    <w:rsid w:val="00BC1FBC"/>
    <w:rsid w:val="00BE3C22"/>
    <w:rsid w:val="00BF3092"/>
    <w:rsid w:val="00BF4FA5"/>
    <w:rsid w:val="00C0345E"/>
    <w:rsid w:val="00C3483A"/>
    <w:rsid w:val="00C74E9D"/>
    <w:rsid w:val="00C82FD3"/>
    <w:rsid w:val="00C92819"/>
    <w:rsid w:val="00CC6B7B"/>
    <w:rsid w:val="00CD2089"/>
    <w:rsid w:val="00CE19E9"/>
    <w:rsid w:val="00D73A67"/>
    <w:rsid w:val="00D80CFF"/>
    <w:rsid w:val="00D970A9"/>
    <w:rsid w:val="00DF3845"/>
    <w:rsid w:val="00E41911"/>
    <w:rsid w:val="00E4258B"/>
    <w:rsid w:val="00E92EEF"/>
    <w:rsid w:val="00EE13A5"/>
    <w:rsid w:val="00F24442"/>
    <w:rsid w:val="00F50AE3"/>
    <w:rsid w:val="00F67CF1"/>
    <w:rsid w:val="00F840F0"/>
    <w:rsid w:val="00FB0D0D"/>
    <w:rsid w:val="00FB30D7"/>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3C96D8-BE61-4EA2-AE54-281A20BC5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6EF5"/>
    <w:rPr>
      <w:rFonts w:ascii="Tahoma" w:hAnsi="Tahoma" w:cs="Tahoma"/>
      <w:sz w:val="16"/>
      <w:szCs w:val="16"/>
    </w:rPr>
  </w:style>
  <w:style w:type="character" w:customStyle="1" w:styleId="BalloonTextChar">
    <w:name w:val="Balloon Text Char"/>
    <w:basedOn w:val="DefaultParagraphFont"/>
    <w:link w:val="BalloonText"/>
    <w:uiPriority w:val="99"/>
    <w:semiHidden/>
    <w:rsid w:val="00476EF5"/>
    <w:rPr>
      <w:rFonts w:ascii="Tahoma" w:eastAsia="Times New Roman" w:hAnsi="Tahoma" w:cs="Tahoma"/>
      <w:sz w:val="16"/>
      <w:szCs w:val="16"/>
    </w:rPr>
  </w:style>
  <w:style w:type="character" w:styleId="Hyperlink">
    <w:name w:val="Hyperlink"/>
    <w:basedOn w:val="DefaultParagraphFont"/>
    <w:uiPriority w:val="99"/>
    <w:unhideWhenUsed/>
    <w:rsid w:val="00301B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9-11.docx" TargetMode="External"/><Relationship Id="rId3" Type="http://schemas.openxmlformats.org/officeDocument/2006/relationships/settings" Target="settings.xml"/><Relationship Id="rId7" Type="http://schemas.openxmlformats.org/officeDocument/2006/relationships/hyperlink" Target="file:///h:\hj%20archive\2011\03-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96_201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00FAE-C85E-4A23-B85D-7CF8AA571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600</Words>
  <Characters>3095</Characters>
  <Application>Microsoft Office Word</Application>
  <DocSecurity>4</DocSecurity>
  <Lines>100</Lines>
  <Paragraphs>27</Paragraphs>
  <ScaleCrop>false</ScaleCrop>
  <Company> </Company>
  <LinksUpToDate>false</LinksUpToDate>
  <CharactersWithSpaces>3689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3896: Expungement proceedings - South Carolina Legislature Online</dc:title>
  <dc:subject/>
  <dc:creator>MarthaSanders</dc:creator>
  <cp:keywords/>
  <dc:description/>
  <cp:lastModifiedBy>N Cumfer</cp:lastModifiedBy>
  <cp:revision>2</cp:revision>
  <cp:lastPrinted>2011-03-08T21:38:00Z</cp:lastPrinted>
  <dcterms:created xsi:type="dcterms:W3CDTF">2014-11-21T21:52:00Z</dcterms:created>
  <dcterms:modified xsi:type="dcterms:W3CDTF">2014-11-21T21:52:00Z</dcterms:modified>
</cp:coreProperties>
</file>