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66DD" w:rsidRDefault="004D66DD" w:rsidP="004D66DD">
      <w:pPr>
        <w:widowControl w:val="0"/>
        <w:jc w:val="center"/>
      </w:pPr>
      <w:bookmarkStart w:id="0" w:name="_GoBack"/>
      <w:bookmarkEnd w:id="0"/>
      <w:r w:rsidRPr="004D66DD">
        <w:rPr>
          <w:b/>
        </w:rPr>
        <w:t>South Carolina General Assembly</w:t>
      </w:r>
    </w:p>
    <w:p w:rsidR="004D66DD" w:rsidRDefault="004D66DD" w:rsidP="004D66DD">
      <w:pPr>
        <w:widowControl w:val="0"/>
        <w:jc w:val="center"/>
      </w:pPr>
      <w:r>
        <w:t>119th Session, 2011-2012</w:t>
      </w:r>
    </w:p>
    <w:p w:rsidR="004D66DD" w:rsidRDefault="004D66DD" w:rsidP="004D66DD">
      <w:pPr>
        <w:widowControl w:val="0"/>
        <w:jc w:val="left"/>
      </w:pPr>
    </w:p>
    <w:p w:rsidR="004D66DD" w:rsidRDefault="004D66DD" w:rsidP="004D66DD">
      <w:pPr>
        <w:widowControl w:val="0"/>
        <w:jc w:val="left"/>
        <w:rPr>
          <w:b/>
        </w:rPr>
      </w:pPr>
      <w:r w:rsidRPr="004D66DD">
        <w:rPr>
          <w:b/>
        </w:rPr>
        <w:t>H. 3902</w:t>
      </w:r>
    </w:p>
    <w:p w:rsidR="004D66DD" w:rsidRDefault="004D66DD" w:rsidP="004D66DD">
      <w:pPr>
        <w:widowControl w:val="0"/>
        <w:jc w:val="left"/>
        <w:rPr>
          <w:b/>
        </w:rPr>
      </w:pPr>
    </w:p>
    <w:p w:rsidR="004D66DD" w:rsidRDefault="004D66DD" w:rsidP="004D66DD">
      <w:pPr>
        <w:widowControl w:val="0"/>
        <w:jc w:val="left"/>
      </w:pPr>
      <w:r w:rsidRPr="004D66DD">
        <w:rPr>
          <w:b/>
        </w:rPr>
        <w:t>STATUS INFORMATION</w:t>
      </w:r>
    </w:p>
    <w:p w:rsidR="004D66DD" w:rsidRDefault="004D66DD" w:rsidP="004D66DD">
      <w:pPr>
        <w:widowControl w:val="0"/>
        <w:jc w:val="left"/>
      </w:pPr>
    </w:p>
    <w:p w:rsidR="004D66DD" w:rsidRDefault="004D66DD" w:rsidP="004D66DD">
      <w:pPr>
        <w:widowControl w:val="0"/>
        <w:jc w:val="left"/>
      </w:pPr>
      <w:r>
        <w:t>General Bill</w:t>
      </w:r>
    </w:p>
    <w:p w:rsidR="004D66DD" w:rsidRDefault="004D66DD" w:rsidP="004D66DD">
      <w:pPr>
        <w:widowControl w:val="0"/>
        <w:jc w:val="left"/>
      </w:pPr>
      <w:r>
        <w:t>Sponsors: Rep. J.E. Smith</w:t>
      </w:r>
    </w:p>
    <w:p w:rsidR="004D66DD" w:rsidRDefault="004D66DD" w:rsidP="004D66DD">
      <w:pPr>
        <w:widowControl w:val="0"/>
        <w:jc w:val="left"/>
      </w:pPr>
      <w:r>
        <w:t>Document Path: l:\council\bills\nbd\11429dg11.docx</w:t>
      </w:r>
    </w:p>
    <w:p w:rsidR="004D66DD" w:rsidRDefault="004D66DD" w:rsidP="004D66DD">
      <w:pPr>
        <w:widowControl w:val="0"/>
        <w:jc w:val="left"/>
      </w:pPr>
    </w:p>
    <w:p w:rsidR="004D66DD" w:rsidRDefault="004D66DD" w:rsidP="004D66DD">
      <w:pPr>
        <w:widowControl w:val="0"/>
        <w:jc w:val="left"/>
      </w:pPr>
      <w:r>
        <w:t>Introduced in the House on March 9, 2011</w:t>
      </w:r>
    </w:p>
    <w:p w:rsidR="004D66DD" w:rsidRDefault="004D66DD" w:rsidP="004D66DD">
      <w:pPr>
        <w:widowControl w:val="0"/>
        <w:jc w:val="left"/>
      </w:pPr>
      <w:r>
        <w:t xml:space="preserve">Currently residing in the House Committee on </w:t>
      </w:r>
      <w:r w:rsidRPr="004D66DD">
        <w:rPr>
          <w:b/>
        </w:rPr>
        <w:t>Ways and Means</w:t>
      </w:r>
    </w:p>
    <w:p w:rsidR="004D66DD" w:rsidRDefault="004D66DD" w:rsidP="004D66DD">
      <w:pPr>
        <w:widowControl w:val="0"/>
        <w:jc w:val="left"/>
      </w:pPr>
    </w:p>
    <w:p w:rsidR="004D66DD" w:rsidRDefault="004D66DD" w:rsidP="004D66DD">
      <w:pPr>
        <w:widowControl w:val="0"/>
        <w:jc w:val="left"/>
      </w:pPr>
      <w:r>
        <w:t xml:space="preserve">Summary: </w:t>
      </w:r>
      <w:r w:rsidR="003C5392">
        <w:t>Income tax credit, closing costs</w:t>
      </w:r>
    </w:p>
    <w:p w:rsidR="004D66DD" w:rsidRDefault="004D66DD" w:rsidP="004D66DD">
      <w:pPr>
        <w:widowControl w:val="0"/>
        <w:jc w:val="left"/>
      </w:pPr>
    </w:p>
    <w:p w:rsidR="004D66DD" w:rsidRDefault="004D66DD" w:rsidP="004D66DD">
      <w:pPr>
        <w:widowControl w:val="0"/>
        <w:jc w:val="left"/>
      </w:pPr>
    </w:p>
    <w:p w:rsidR="004D66DD" w:rsidRDefault="004D66DD" w:rsidP="004D66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66DD">
        <w:rPr>
          <w:b/>
        </w:rPr>
        <w:t>HISTORY OF LEGISLATIVE ACTIONS</w:t>
      </w:r>
    </w:p>
    <w:p w:rsidR="004D66DD" w:rsidRDefault="004D66DD" w:rsidP="004D66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D66DD" w:rsidRPr="004D66DD" w:rsidRDefault="004D66DD" w:rsidP="004D66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66DD">
        <w:rPr>
          <w:u w:val="single"/>
        </w:rPr>
        <w:tab/>
        <w:t>Date</w:t>
      </w:r>
      <w:r w:rsidRPr="004D66DD">
        <w:rPr>
          <w:u w:val="single"/>
        </w:rPr>
        <w:tab/>
        <w:t>Body</w:t>
      </w:r>
      <w:r w:rsidRPr="004D66DD">
        <w:rPr>
          <w:u w:val="single"/>
        </w:rPr>
        <w:tab/>
        <w:t>Action Description with journal page number</w:t>
      </w:r>
      <w:r w:rsidRPr="004D66DD">
        <w:rPr>
          <w:u w:val="single"/>
        </w:rPr>
        <w:tab/>
      </w:r>
    </w:p>
    <w:p w:rsidR="007B194D" w:rsidRDefault="007B194D" w:rsidP="007B19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3/9/2011</w:t>
      </w:r>
      <w:r>
        <w:tab/>
        <w:t>House</w:t>
      </w:r>
      <w:r>
        <w:tab/>
      </w:r>
      <w:r w:rsidRPr="00A52F6E">
        <w:t>Introduced and read first time (</w:t>
      </w:r>
      <w:hyperlink r:id="rId7" w:history="1">
        <w:r w:rsidRPr="00A52F6E">
          <w:rPr>
            <w:rStyle w:val="Hyperlink"/>
          </w:rPr>
          <w:t>House Journal</w:t>
        </w:r>
        <w:r w:rsidRPr="00A52F6E">
          <w:rPr>
            <w:rStyle w:val="Hyperlink"/>
          </w:rPr>
          <w:noBreakHyphen/>
          <w:t>page 14</w:t>
        </w:r>
      </w:hyperlink>
      <w:r w:rsidRPr="00A52F6E">
        <w:t>)</w:t>
      </w:r>
    </w:p>
    <w:p w:rsidR="007B194D" w:rsidRDefault="007B194D" w:rsidP="007B19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3/9/2011</w:t>
      </w:r>
      <w:r>
        <w:tab/>
        <w:t>House</w:t>
      </w:r>
      <w:r>
        <w:tab/>
      </w:r>
      <w:r w:rsidRPr="00A52F6E">
        <w:t>Referred</w:t>
      </w:r>
      <w:r>
        <w:t xml:space="preserve"> to Committee on </w:t>
      </w:r>
      <w:r w:rsidRPr="00A52F6E">
        <w:rPr>
          <w:b/>
        </w:rPr>
        <w:t>Ways and Means</w:t>
      </w:r>
      <w:r>
        <w:t xml:space="preserve"> </w:t>
      </w:r>
      <w:r w:rsidRPr="00A52F6E">
        <w:t>(</w:t>
      </w:r>
      <w:hyperlink r:id="rId8" w:history="1">
        <w:r w:rsidRPr="00A52F6E">
          <w:rPr>
            <w:rStyle w:val="Hyperlink"/>
          </w:rPr>
          <w:t>House Journal</w:t>
        </w:r>
        <w:r w:rsidRPr="00A52F6E">
          <w:rPr>
            <w:rStyle w:val="Hyperlink"/>
          </w:rPr>
          <w:noBreakHyphen/>
          <w:t>page 14</w:t>
        </w:r>
      </w:hyperlink>
      <w:r w:rsidRPr="00A52F6E">
        <w:t>)</w:t>
      </w:r>
    </w:p>
    <w:p w:rsidR="007B194D" w:rsidRDefault="007B194D" w:rsidP="007B19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66DD" w:rsidRPr="004D66DD" w:rsidRDefault="004D66DD" w:rsidP="004D66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66DD" w:rsidRDefault="004D66DD" w:rsidP="004D66DD">
      <w:pPr>
        <w:widowControl w:val="0"/>
        <w:jc w:val="left"/>
      </w:pPr>
      <w:r w:rsidRPr="004D66DD">
        <w:rPr>
          <w:b/>
        </w:rPr>
        <w:t>VERSIONS OF THIS BILL</w:t>
      </w:r>
    </w:p>
    <w:p w:rsidR="004D66DD" w:rsidRDefault="004D66DD" w:rsidP="004D66DD">
      <w:pPr>
        <w:widowControl w:val="0"/>
        <w:jc w:val="left"/>
      </w:pPr>
    </w:p>
    <w:p w:rsidR="004D66DD" w:rsidRDefault="00B753B5" w:rsidP="004D66DD">
      <w:pPr>
        <w:widowControl w:val="0"/>
        <w:jc w:val="left"/>
      </w:pPr>
      <w:hyperlink r:id="rId9" w:history="1">
        <w:r w:rsidR="004D66DD">
          <w:rPr>
            <w:rStyle w:val="Hyperlink"/>
          </w:rPr>
          <w:t>3/9/2011</w:t>
        </w:r>
      </w:hyperlink>
    </w:p>
    <w:p w:rsidR="004D66DD" w:rsidRDefault="004D66DD" w:rsidP="004D66DD"/>
    <w:p w:rsidR="004D66DD" w:rsidRDefault="004D66DD" w:rsidP="004D66DD">
      <w:pPr>
        <w:sectPr w:rsidR="004D66DD" w:rsidSect="004D66D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1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552E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168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12</w:t>
      </w:r>
      <w:r>
        <w:noBreakHyphen/>
        <w:t>6</w:t>
      </w:r>
      <w:r>
        <w:noBreakHyphen/>
        <w:t>3685 SO AS TO PROVIDE FOR A CREDIT AGAINST THE STATE INCOME TAX UP TO TWO THOUSAND DOLLARS FOR CLOSING COSTS INCURRED IN CONNECTION WITH A PURCHASE MONEY RESIDENTIAL OR COMMERCIAL MORTGAGE OR THE REFINANCING OF A RESIDENTIAL OR COMMERCIAL MORTGAGE, AND TO DEFINE “CLOSING COSTS”.</w:t>
      </w:r>
    </w:p>
    <w:p w:rsidR="00E552ED" w:rsidRDefault="00E552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52ED" w:rsidRDefault="00E552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552ED" w:rsidRDefault="00E552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6825" w:rsidRDefault="00516825" w:rsidP="00516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25, Chapter 6, Title 12 of the 1976 Code is amended by adding:</w:t>
      </w:r>
    </w:p>
    <w:p w:rsidR="00516825" w:rsidRDefault="00516825" w:rsidP="00516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6825" w:rsidRDefault="00516825" w:rsidP="00516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12</w:t>
      </w:r>
      <w:r>
        <w:noBreakHyphen/>
        <w:t>6</w:t>
      </w:r>
      <w:r>
        <w:noBreakHyphen/>
        <w:t>3685.</w:t>
      </w:r>
      <w:r>
        <w:tab/>
        <w:t xml:space="preserve">A taxpayer is allowed a credit against the state income tax imposed pursuant to this chapter for costs incurred, up to two thousand dollars annually, in connection with the closing of a residential or commercial real estate purchase money mortgage or refinancing of a residential or commercial real estate loan.  </w:t>
      </w:r>
      <w:r w:rsidRPr="00516825">
        <w:t>‘</w:t>
      </w:r>
      <w:r>
        <w:t>Closing costs</w:t>
      </w:r>
      <w:r w:rsidRPr="00516825">
        <w:t>’</w:t>
      </w:r>
      <w:r>
        <w:t xml:space="preserve"> for purposes of claiming this credit are as defined in Section 37</w:t>
      </w:r>
      <w:r>
        <w:noBreakHyphen/>
        <w:t>3</w:t>
      </w:r>
      <w:r>
        <w:noBreakHyphen/>
        <w:t>202(d) and apply to both residential and commercial transactions.”</w:t>
      </w:r>
    </w:p>
    <w:p w:rsidR="00516825" w:rsidRDefault="00516825" w:rsidP="00516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16825" w:rsidP="00516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 and applies to taxable years beginning after 2010.</w:t>
      </w:r>
    </w:p>
    <w:p w:rsidR="001B1788" w:rsidRDefault="0051682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B1788" w:rsidRDefault="001B1788" w:rsidP="004D66DD">
      <w:pPr>
        <w:suppressAutoHyphens/>
      </w:pPr>
    </w:p>
    <w:sectPr w:rsidR="001B1788" w:rsidSect="004D66D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52ED" w:rsidRDefault="00E552ED" w:rsidP="009F0C77">
      <w:r>
        <w:separator/>
      </w:r>
    </w:p>
  </w:endnote>
  <w:endnote w:type="continuationSeparator" w:id="0">
    <w:p w:rsidR="00E552ED" w:rsidRDefault="00E552E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8A6217-969D-43C5-934F-D63651319AB8}"/>
    <w:embedBold r:id="rId2" w:fontKey="{BF84F284-C9EA-4A99-A968-40196A5BF4F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5C505FF-F1DB-442A-93BA-7E8E8808A9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B299BF6-A3F7-47E7-9665-F7D7EADDD2A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66DD" w:rsidRPr="001B1788" w:rsidRDefault="004D66DD" w:rsidP="001B17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[3902]</w:t>
    </w:r>
    <w:r>
      <w:tab/>
    </w:r>
    <w:r w:rsidR="00B753B5">
      <w:fldChar w:fldCharType="begin"/>
    </w:r>
    <w:r w:rsidR="00B753B5">
      <w:instrText xml:space="preserve"> PAGE  \* MERGEFORMAT </w:instrText>
    </w:r>
    <w:r w:rsidR="00B753B5">
      <w:fldChar w:fldCharType="separate"/>
    </w:r>
    <w:r w:rsidR="00B753B5">
      <w:rPr>
        <w:noProof/>
      </w:rPr>
      <w:t>1</w:t>
    </w:r>
    <w:r w:rsidR="00B753B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52ED" w:rsidRDefault="00E552ED" w:rsidP="009F0C77">
      <w:r>
        <w:separator/>
      </w:r>
    </w:p>
  </w:footnote>
  <w:footnote w:type="continuationSeparator" w:id="0">
    <w:p w:rsidR="00E552ED" w:rsidRDefault="00E552E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429DG11"/>
    <w:docVar w:name="CoverBillType" w:val="b"/>
    <w:docVar w:name="docpath" w:val="L:\Council\bills\NBD\11429DG11.DOCX"/>
    <w:docVar w:name="dvBillNumber" w:val="3902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F45355"/>
    <w:rsid w:val="0000627A"/>
    <w:rsid w:val="00011869"/>
    <w:rsid w:val="00065DA3"/>
    <w:rsid w:val="00075960"/>
    <w:rsid w:val="000E1785"/>
    <w:rsid w:val="000F40FA"/>
    <w:rsid w:val="0010776B"/>
    <w:rsid w:val="00133E66"/>
    <w:rsid w:val="001435A3"/>
    <w:rsid w:val="001920F2"/>
    <w:rsid w:val="001B1788"/>
    <w:rsid w:val="001D08F2"/>
    <w:rsid w:val="001D525B"/>
    <w:rsid w:val="001D7F4F"/>
    <w:rsid w:val="002321B6"/>
    <w:rsid w:val="00245FFC"/>
    <w:rsid w:val="00250967"/>
    <w:rsid w:val="002543C8"/>
    <w:rsid w:val="00276C46"/>
    <w:rsid w:val="00284AAE"/>
    <w:rsid w:val="002E5912"/>
    <w:rsid w:val="00300955"/>
    <w:rsid w:val="00307425"/>
    <w:rsid w:val="00325348"/>
    <w:rsid w:val="0032732C"/>
    <w:rsid w:val="00336AD0"/>
    <w:rsid w:val="0037079A"/>
    <w:rsid w:val="00377839"/>
    <w:rsid w:val="003915C1"/>
    <w:rsid w:val="003C5392"/>
    <w:rsid w:val="003D01E8"/>
    <w:rsid w:val="003E5288"/>
    <w:rsid w:val="003F10E7"/>
    <w:rsid w:val="003F6D79"/>
    <w:rsid w:val="0041760A"/>
    <w:rsid w:val="00417C01"/>
    <w:rsid w:val="004809EE"/>
    <w:rsid w:val="004A1393"/>
    <w:rsid w:val="004D66DD"/>
    <w:rsid w:val="004E7D54"/>
    <w:rsid w:val="00516825"/>
    <w:rsid w:val="005273C6"/>
    <w:rsid w:val="00530A69"/>
    <w:rsid w:val="00545593"/>
    <w:rsid w:val="00577C6C"/>
    <w:rsid w:val="005C2FE2"/>
    <w:rsid w:val="005E2BC9"/>
    <w:rsid w:val="00605102"/>
    <w:rsid w:val="006215AA"/>
    <w:rsid w:val="006369F5"/>
    <w:rsid w:val="006913C9"/>
    <w:rsid w:val="0069470D"/>
    <w:rsid w:val="00734F00"/>
    <w:rsid w:val="007A70AE"/>
    <w:rsid w:val="007B0D4E"/>
    <w:rsid w:val="007B194D"/>
    <w:rsid w:val="008231E1"/>
    <w:rsid w:val="00826E8B"/>
    <w:rsid w:val="008362E8"/>
    <w:rsid w:val="00864C6E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53B5"/>
    <w:rsid w:val="00BE3C22"/>
    <w:rsid w:val="00C0345E"/>
    <w:rsid w:val="00C3483A"/>
    <w:rsid w:val="00C74E9D"/>
    <w:rsid w:val="00C82FD3"/>
    <w:rsid w:val="00C862D2"/>
    <w:rsid w:val="00C92819"/>
    <w:rsid w:val="00CC6B7B"/>
    <w:rsid w:val="00CD2089"/>
    <w:rsid w:val="00D73A67"/>
    <w:rsid w:val="00D970A9"/>
    <w:rsid w:val="00DF3845"/>
    <w:rsid w:val="00E41911"/>
    <w:rsid w:val="00E552ED"/>
    <w:rsid w:val="00E864A9"/>
    <w:rsid w:val="00E92EEF"/>
    <w:rsid w:val="00F07481"/>
    <w:rsid w:val="00F24442"/>
    <w:rsid w:val="00F45355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A2001E3-9893-4CE9-B69A-91B3ECB34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D66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3-09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3-09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902_201103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AEDB69-F4A6-4157-8867-2C0735653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268</Words>
  <Characters>1436</Characters>
  <Application>Microsoft Office Word</Application>
  <DocSecurity>4</DocSecurity>
  <Lines>66</Lines>
  <Paragraphs>23</Paragraphs>
  <ScaleCrop>false</ScaleCrop>
  <Company> </Company>
  <LinksUpToDate>false</LinksUpToDate>
  <CharactersWithSpaces>1685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3902: Income tax credit, closing costs - South Carolina Legislature Online</dc:title>
  <dc:subject/>
  <dc:creator>NikiDowney</dc:creator>
  <cp:keywords/>
  <dc:description/>
  <cp:lastModifiedBy>N Cumfer</cp:lastModifiedBy>
  <cp:revision>2</cp:revision>
  <dcterms:created xsi:type="dcterms:W3CDTF">2014-11-21T21:53:00Z</dcterms:created>
  <dcterms:modified xsi:type="dcterms:W3CDTF">2014-11-21T21:53:00Z</dcterms:modified>
</cp:coreProperties>
</file>