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D45" w:rsidRPr="00EC7D45" w:rsidRDefault="00EC7D45" w:rsidP="00EC7D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EC7D45">
        <w:rPr>
          <w:rFonts w:eastAsia="Times New Roman" w:cs="Times New Roman"/>
          <w:b/>
          <w:szCs w:val="20"/>
        </w:rPr>
        <w:t>South Carolina General Assembly</w:t>
      </w:r>
    </w:p>
    <w:p w:rsidR="00EC7D45" w:rsidRPr="00EC7D45" w:rsidRDefault="00EC7D45" w:rsidP="00EC7D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EC7D45">
        <w:rPr>
          <w:rFonts w:eastAsia="Times New Roman" w:cs="Times New Roman"/>
          <w:szCs w:val="20"/>
        </w:rPr>
        <w:t>119th Session, 2011-2012</w:t>
      </w:r>
    </w:p>
    <w:p w:rsidR="00EC7D45" w:rsidRPr="00EC7D45" w:rsidRDefault="00EC7D45" w:rsidP="00EC7D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C7D45" w:rsidRPr="00EC7D45" w:rsidRDefault="00426592" w:rsidP="00EC7D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A196, R253, H4054</w:t>
      </w:r>
    </w:p>
    <w:p w:rsidR="00EC7D45" w:rsidRPr="00EC7D45" w:rsidRDefault="00EC7D45" w:rsidP="00EC7D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EC7D45" w:rsidRPr="00EC7D45" w:rsidRDefault="00EC7D45" w:rsidP="00EC7D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C7D45">
        <w:rPr>
          <w:rFonts w:eastAsia="Times New Roman" w:cs="Times New Roman"/>
          <w:b/>
          <w:szCs w:val="20"/>
        </w:rPr>
        <w:t>STATUS INFORMATION</w:t>
      </w:r>
    </w:p>
    <w:p w:rsidR="00EC7D45" w:rsidRPr="00EC7D45" w:rsidRDefault="00EC7D45" w:rsidP="00EC7D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C7D45" w:rsidRPr="00EC7D45" w:rsidRDefault="00EC7D45" w:rsidP="00EC7D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C7D45">
        <w:rPr>
          <w:rFonts w:eastAsia="Times New Roman" w:cs="Times New Roman"/>
          <w:szCs w:val="20"/>
        </w:rPr>
        <w:t>General Bill</w:t>
      </w:r>
    </w:p>
    <w:p w:rsidR="00EC7D45" w:rsidRPr="00EC7D45" w:rsidRDefault="00EC7D45" w:rsidP="00EC7D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C7D45">
        <w:rPr>
          <w:rFonts w:eastAsia="Times New Roman" w:cs="Times New Roman"/>
          <w:szCs w:val="20"/>
        </w:rPr>
        <w:t>Sponsors: Rep. Sandifer</w:t>
      </w:r>
    </w:p>
    <w:p w:rsidR="00EC7D45" w:rsidRPr="00EC7D45" w:rsidRDefault="00EC7D45" w:rsidP="00EC7D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C7D45">
        <w:rPr>
          <w:rFonts w:eastAsia="Times New Roman" w:cs="Times New Roman"/>
          <w:szCs w:val="20"/>
        </w:rPr>
        <w:t>Document Path: l:\council\bills\swb\6135cm11.docx</w:t>
      </w:r>
    </w:p>
    <w:p w:rsidR="00EC7D45" w:rsidRPr="00EC7D45" w:rsidRDefault="00EC7D45" w:rsidP="00EC7D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C0B60" w:rsidRDefault="003C0B60" w:rsidP="00EC7D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April 7, 2011</w:t>
      </w:r>
    </w:p>
    <w:p w:rsidR="003C0B60" w:rsidRDefault="003C0B60" w:rsidP="00EC7D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25, 2012</w:t>
      </w:r>
    </w:p>
    <w:p w:rsidR="003C0B60" w:rsidRDefault="003C0B60" w:rsidP="00EC7D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May 22, 2012</w:t>
      </w:r>
    </w:p>
    <w:p w:rsidR="003C0B60" w:rsidRDefault="003C0B60" w:rsidP="00EC7D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June 5, 2012</w:t>
      </w:r>
    </w:p>
    <w:p w:rsidR="003C0B60" w:rsidRDefault="003C0B60" w:rsidP="00EC7D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June 7, 2012, Signed</w:t>
      </w:r>
    </w:p>
    <w:p w:rsidR="003C0B60" w:rsidRDefault="003C0B60" w:rsidP="00EC7D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C7D45" w:rsidRPr="00EC7D45" w:rsidRDefault="00EC7D45" w:rsidP="00EC7D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C7D45">
        <w:rPr>
          <w:rFonts w:eastAsia="Times New Roman" w:cs="Times New Roman"/>
          <w:szCs w:val="20"/>
        </w:rPr>
        <w:t>Summary: Unlawful to hunt migratory waterfowl</w:t>
      </w:r>
    </w:p>
    <w:p w:rsidR="00EC7D45" w:rsidRPr="00EC7D45" w:rsidRDefault="00EC7D45" w:rsidP="00EC7D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C7D45" w:rsidRPr="00EC7D45" w:rsidRDefault="00EC7D45" w:rsidP="00EC7D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C7D45" w:rsidRPr="00EC7D45" w:rsidRDefault="00EC7D45" w:rsidP="00EC7D4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EC7D45">
        <w:rPr>
          <w:rFonts w:eastAsia="Times New Roman" w:cs="Times New Roman"/>
          <w:b/>
          <w:szCs w:val="20"/>
        </w:rPr>
        <w:t>HISTORY OF LEGISLATIVE ACTIONS</w:t>
      </w:r>
    </w:p>
    <w:p w:rsidR="00EC7D45" w:rsidRPr="00EC7D45" w:rsidRDefault="00EC7D45" w:rsidP="00EC7D4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EC7D45" w:rsidRPr="00EC7D45" w:rsidRDefault="00EC7D45" w:rsidP="00EC7D4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EC7D45">
        <w:rPr>
          <w:rFonts w:eastAsia="Times New Roman" w:cs="Times New Roman"/>
          <w:szCs w:val="20"/>
          <w:u w:val="single"/>
        </w:rPr>
        <w:tab/>
        <w:t>Date</w:t>
      </w:r>
      <w:r w:rsidRPr="00EC7D45">
        <w:rPr>
          <w:rFonts w:eastAsia="Times New Roman" w:cs="Times New Roman"/>
          <w:szCs w:val="20"/>
          <w:u w:val="single"/>
        </w:rPr>
        <w:tab/>
        <w:t>Body</w:t>
      </w:r>
      <w:r w:rsidRPr="00EC7D45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EC7D45">
        <w:rPr>
          <w:rFonts w:eastAsia="Times New Roman" w:cs="Times New Roman"/>
          <w:szCs w:val="20"/>
          <w:u w:val="single"/>
        </w:rPr>
        <w:tab/>
      </w:r>
    </w:p>
    <w:p w:rsidR="00426592" w:rsidRDefault="00426592" w:rsidP="004265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4/7/2011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35D52">
        <w:rPr>
          <w:rFonts w:cs="Times New Roman"/>
        </w:rPr>
        <w:t>Introduced and read first time (</w:t>
      </w:r>
      <w:hyperlink r:id="rId7" w:history="1">
        <w:r w:rsidRPr="00335D52">
          <w:rPr>
            <w:rStyle w:val="Hyperlink"/>
            <w:rFonts w:cs="Times New Roman"/>
          </w:rPr>
          <w:t>House Journal</w:t>
        </w:r>
        <w:r w:rsidRPr="00335D52">
          <w:rPr>
            <w:rStyle w:val="Hyperlink"/>
            <w:rFonts w:cs="Times New Roman"/>
          </w:rPr>
          <w:noBreakHyphen/>
          <w:t>page 37</w:t>
        </w:r>
      </w:hyperlink>
      <w:r w:rsidRPr="00335D52">
        <w:rPr>
          <w:rFonts w:cs="Times New Roman"/>
        </w:rPr>
        <w:t>)</w:t>
      </w:r>
    </w:p>
    <w:p w:rsidR="00426592" w:rsidRDefault="00426592" w:rsidP="004265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4/7/2011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35D52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335D52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335D52">
        <w:rPr>
          <w:rFonts w:cs="Times New Roman"/>
        </w:rPr>
        <w:t>(</w:t>
      </w:r>
      <w:hyperlink r:id="rId8" w:history="1">
        <w:r w:rsidRPr="00335D52">
          <w:rPr>
            <w:rStyle w:val="Hyperlink"/>
            <w:rFonts w:cs="Times New Roman"/>
          </w:rPr>
          <w:t>House Journal</w:t>
        </w:r>
        <w:r w:rsidRPr="00335D52">
          <w:rPr>
            <w:rStyle w:val="Hyperlink"/>
            <w:rFonts w:cs="Times New Roman"/>
          </w:rPr>
          <w:noBreakHyphen/>
          <w:t>page 37</w:t>
        </w:r>
      </w:hyperlink>
      <w:r w:rsidRPr="00335D52">
        <w:rPr>
          <w:rFonts w:cs="Times New Roman"/>
        </w:rPr>
        <w:t>)</w:t>
      </w:r>
    </w:p>
    <w:p w:rsidR="00426592" w:rsidRDefault="00426592" w:rsidP="004265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3/28/2012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35D52">
        <w:rPr>
          <w:rFonts w:cs="Times New Roman"/>
        </w:rPr>
        <w:t>Committee report</w:t>
      </w:r>
      <w:r>
        <w:rPr>
          <w:rFonts w:cs="Times New Roman"/>
        </w:rPr>
        <w:t xml:space="preserve">: Favorable </w:t>
      </w:r>
      <w:r w:rsidRPr="00335D52">
        <w:rPr>
          <w:rFonts w:cs="Times New Roman"/>
          <w:b/>
        </w:rPr>
        <w:t>Labor, Commerce and Industry</w:t>
      </w:r>
      <w:r w:rsidRPr="00335D52">
        <w:rPr>
          <w:rFonts w:cs="Times New Roman"/>
        </w:rPr>
        <w:t xml:space="preserve"> (</w:t>
      </w:r>
      <w:hyperlink r:id="rId9" w:history="1">
        <w:r w:rsidRPr="00335D52">
          <w:rPr>
            <w:rStyle w:val="Hyperlink"/>
            <w:rFonts w:cs="Times New Roman"/>
          </w:rPr>
          <w:t>House Journal</w:t>
        </w:r>
        <w:r w:rsidRPr="00335D52">
          <w:rPr>
            <w:rStyle w:val="Hyperlink"/>
            <w:rFonts w:cs="Times New Roman"/>
          </w:rPr>
          <w:noBreakHyphen/>
          <w:t>page 4</w:t>
        </w:r>
      </w:hyperlink>
      <w:r w:rsidRPr="00335D52">
        <w:rPr>
          <w:rFonts w:cs="Times New Roman"/>
        </w:rPr>
        <w:t>)</w:t>
      </w:r>
    </w:p>
    <w:p w:rsidR="00426592" w:rsidRDefault="00426592" w:rsidP="004265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4/19/2012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35D52">
        <w:rPr>
          <w:rFonts w:cs="Times New Roman"/>
        </w:rPr>
        <w:t>Read second time (</w:t>
      </w:r>
      <w:hyperlink r:id="rId10" w:history="1">
        <w:r w:rsidRPr="00335D52">
          <w:rPr>
            <w:rStyle w:val="Hyperlink"/>
            <w:rFonts w:cs="Times New Roman"/>
          </w:rPr>
          <w:t>House Journal</w:t>
        </w:r>
        <w:r w:rsidRPr="00335D52">
          <w:rPr>
            <w:rStyle w:val="Hyperlink"/>
            <w:rFonts w:cs="Times New Roman"/>
          </w:rPr>
          <w:noBreakHyphen/>
          <w:t>page 34</w:t>
        </w:r>
      </w:hyperlink>
      <w:r w:rsidRPr="00335D52">
        <w:rPr>
          <w:rFonts w:cs="Times New Roman"/>
        </w:rPr>
        <w:t>)</w:t>
      </w:r>
    </w:p>
    <w:p w:rsidR="00426592" w:rsidRDefault="00426592" w:rsidP="004265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4/19/2012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35D52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335D52">
        <w:rPr>
          <w:rFonts w:cs="Times New Roman"/>
        </w:rPr>
        <w:t>80  Nays</w:t>
      </w:r>
      <w:r>
        <w:rPr>
          <w:rFonts w:cs="Times New Roman"/>
        </w:rPr>
        <w:noBreakHyphen/>
      </w:r>
      <w:r w:rsidRPr="00335D52">
        <w:rPr>
          <w:rFonts w:cs="Times New Roman"/>
        </w:rPr>
        <w:t>16 (</w:t>
      </w:r>
      <w:hyperlink r:id="rId11" w:history="1">
        <w:r w:rsidRPr="00335D52">
          <w:rPr>
            <w:rStyle w:val="Hyperlink"/>
            <w:rFonts w:cs="Times New Roman"/>
          </w:rPr>
          <w:t>House Journal</w:t>
        </w:r>
        <w:r w:rsidRPr="00335D52">
          <w:rPr>
            <w:rStyle w:val="Hyperlink"/>
            <w:rFonts w:cs="Times New Roman"/>
          </w:rPr>
          <w:noBreakHyphen/>
          <w:t>page 34</w:t>
        </w:r>
      </w:hyperlink>
      <w:r w:rsidRPr="00335D52">
        <w:rPr>
          <w:rFonts w:cs="Times New Roman"/>
        </w:rPr>
        <w:t>)</w:t>
      </w:r>
    </w:p>
    <w:p w:rsidR="00426592" w:rsidRDefault="00426592" w:rsidP="004265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4/24/2012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35D52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335D52">
        <w:rPr>
          <w:rFonts w:cs="Times New Roman"/>
        </w:rPr>
        <w:t>(</w:t>
      </w:r>
      <w:hyperlink r:id="rId12" w:history="1">
        <w:r w:rsidRPr="00335D52">
          <w:rPr>
            <w:rStyle w:val="Hyperlink"/>
            <w:rFonts w:cs="Times New Roman"/>
          </w:rPr>
          <w:t>House Journal</w:t>
        </w:r>
        <w:r w:rsidRPr="00335D52">
          <w:rPr>
            <w:rStyle w:val="Hyperlink"/>
            <w:rFonts w:cs="Times New Roman"/>
          </w:rPr>
          <w:noBreakHyphen/>
          <w:t>page 25</w:t>
        </w:r>
      </w:hyperlink>
      <w:r w:rsidRPr="00335D52">
        <w:rPr>
          <w:rFonts w:cs="Times New Roman"/>
        </w:rPr>
        <w:t>)</w:t>
      </w:r>
    </w:p>
    <w:p w:rsidR="00426592" w:rsidRDefault="00426592" w:rsidP="004265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4/25/2012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35D52">
        <w:rPr>
          <w:rFonts w:cs="Times New Roman"/>
        </w:rPr>
        <w:t>Introduced and read first time (</w:t>
      </w:r>
      <w:hyperlink r:id="rId13" w:history="1">
        <w:r w:rsidRPr="00335D52">
          <w:rPr>
            <w:rStyle w:val="Hyperlink"/>
            <w:rFonts w:cs="Times New Roman"/>
          </w:rPr>
          <w:t>Senate Journal</w:t>
        </w:r>
        <w:r w:rsidRPr="00335D52">
          <w:rPr>
            <w:rStyle w:val="Hyperlink"/>
            <w:rFonts w:cs="Times New Roman"/>
          </w:rPr>
          <w:noBreakHyphen/>
          <w:t>page 7</w:t>
        </w:r>
      </w:hyperlink>
      <w:r w:rsidRPr="00335D52">
        <w:rPr>
          <w:rFonts w:cs="Times New Roman"/>
        </w:rPr>
        <w:t>)</w:t>
      </w:r>
    </w:p>
    <w:p w:rsidR="00426592" w:rsidRDefault="00426592" w:rsidP="004265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4/25/2012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35D52">
        <w:rPr>
          <w:rFonts w:cs="Times New Roman"/>
        </w:rPr>
        <w:t>Referred to Commi</w:t>
      </w:r>
      <w:r>
        <w:rPr>
          <w:rFonts w:cs="Times New Roman"/>
        </w:rPr>
        <w:t xml:space="preserve">ttee on </w:t>
      </w:r>
      <w:r w:rsidRPr="00335D52">
        <w:rPr>
          <w:rFonts w:cs="Times New Roman"/>
          <w:b/>
        </w:rPr>
        <w:t>Fish, Game and Forestry</w:t>
      </w:r>
      <w:r>
        <w:rPr>
          <w:rFonts w:cs="Times New Roman"/>
        </w:rPr>
        <w:t xml:space="preserve"> </w:t>
      </w:r>
      <w:r w:rsidRPr="00335D52">
        <w:rPr>
          <w:rFonts w:cs="Times New Roman"/>
        </w:rPr>
        <w:t>(</w:t>
      </w:r>
      <w:hyperlink r:id="rId14" w:history="1">
        <w:r w:rsidRPr="00335D52">
          <w:rPr>
            <w:rStyle w:val="Hyperlink"/>
            <w:rFonts w:cs="Times New Roman"/>
          </w:rPr>
          <w:t>Senate Journal</w:t>
        </w:r>
        <w:r w:rsidRPr="00335D52">
          <w:rPr>
            <w:rStyle w:val="Hyperlink"/>
            <w:rFonts w:cs="Times New Roman"/>
          </w:rPr>
          <w:noBreakHyphen/>
          <w:t>page 7</w:t>
        </w:r>
      </w:hyperlink>
      <w:r w:rsidRPr="00335D52">
        <w:rPr>
          <w:rFonts w:cs="Times New Roman"/>
        </w:rPr>
        <w:t>)</w:t>
      </w:r>
    </w:p>
    <w:p w:rsidR="00426592" w:rsidRDefault="00426592" w:rsidP="004265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5/17/2012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35D52">
        <w:rPr>
          <w:rFonts w:cs="Times New Roman"/>
        </w:rPr>
        <w:t>Committee report:</w:t>
      </w:r>
      <w:r>
        <w:rPr>
          <w:rFonts w:cs="Times New Roman"/>
        </w:rPr>
        <w:t xml:space="preserve"> Favorable with amendment </w:t>
      </w:r>
      <w:r w:rsidRPr="00335D52">
        <w:rPr>
          <w:rFonts w:cs="Times New Roman"/>
          <w:b/>
        </w:rPr>
        <w:t>Fish, Game and Forestry</w:t>
      </w:r>
      <w:r w:rsidRPr="00335D52">
        <w:rPr>
          <w:rFonts w:cs="Times New Roman"/>
        </w:rPr>
        <w:t xml:space="preserve"> (</w:t>
      </w:r>
      <w:hyperlink r:id="rId15" w:history="1">
        <w:r w:rsidRPr="00335D52">
          <w:rPr>
            <w:rStyle w:val="Hyperlink"/>
            <w:rFonts w:cs="Times New Roman"/>
          </w:rPr>
          <w:t>Senate Journal</w:t>
        </w:r>
        <w:r w:rsidRPr="00335D52">
          <w:rPr>
            <w:rStyle w:val="Hyperlink"/>
            <w:rFonts w:cs="Times New Roman"/>
          </w:rPr>
          <w:noBreakHyphen/>
          <w:t>page 5</w:t>
        </w:r>
      </w:hyperlink>
      <w:r w:rsidRPr="00335D52">
        <w:rPr>
          <w:rFonts w:cs="Times New Roman"/>
        </w:rPr>
        <w:t>)</w:t>
      </w:r>
    </w:p>
    <w:p w:rsidR="00426592" w:rsidRDefault="00426592" w:rsidP="004265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5/22/2012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35D52">
        <w:rPr>
          <w:rFonts w:cs="Times New Roman"/>
        </w:rPr>
        <w:t>Committee Amendment Adopted (</w:t>
      </w:r>
      <w:hyperlink r:id="rId16" w:history="1">
        <w:r w:rsidRPr="00335D52">
          <w:rPr>
            <w:rStyle w:val="Hyperlink"/>
            <w:rFonts w:cs="Times New Roman"/>
          </w:rPr>
          <w:t>Senate Journal</w:t>
        </w:r>
        <w:r w:rsidRPr="00335D52">
          <w:rPr>
            <w:rStyle w:val="Hyperlink"/>
            <w:rFonts w:cs="Times New Roman"/>
          </w:rPr>
          <w:noBreakHyphen/>
          <w:t>page 19</w:t>
        </w:r>
      </w:hyperlink>
      <w:r w:rsidRPr="00335D52">
        <w:rPr>
          <w:rFonts w:cs="Times New Roman"/>
        </w:rPr>
        <w:t>)</w:t>
      </w:r>
    </w:p>
    <w:p w:rsidR="00426592" w:rsidRDefault="00426592" w:rsidP="004265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5/22/2012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35D52">
        <w:rPr>
          <w:rFonts w:cs="Times New Roman"/>
        </w:rPr>
        <w:t>Read second time (</w:t>
      </w:r>
      <w:hyperlink r:id="rId17" w:history="1">
        <w:r w:rsidRPr="00335D52">
          <w:rPr>
            <w:rStyle w:val="Hyperlink"/>
            <w:rFonts w:cs="Times New Roman"/>
          </w:rPr>
          <w:t>Senate Journal</w:t>
        </w:r>
        <w:r w:rsidRPr="00335D52">
          <w:rPr>
            <w:rStyle w:val="Hyperlink"/>
            <w:rFonts w:cs="Times New Roman"/>
          </w:rPr>
          <w:noBreakHyphen/>
          <w:t>page 19</w:t>
        </w:r>
      </w:hyperlink>
      <w:r w:rsidRPr="00335D52">
        <w:rPr>
          <w:rFonts w:cs="Times New Roman"/>
        </w:rPr>
        <w:t>)</w:t>
      </w:r>
    </w:p>
    <w:p w:rsidR="00426592" w:rsidRDefault="00426592" w:rsidP="004265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5/22/2012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35D52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335D52">
        <w:rPr>
          <w:rFonts w:cs="Times New Roman"/>
        </w:rPr>
        <w:t>40  Nays</w:t>
      </w:r>
      <w:r>
        <w:rPr>
          <w:rFonts w:cs="Times New Roman"/>
        </w:rPr>
        <w:noBreakHyphen/>
      </w:r>
      <w:r w:rsidRPr="00335D52">
        <w:rPr>
          <w:rFonts w:cs="Times New Roman"/>
        </w:rPr>
        <w:t>0 (</w:t>
      </w:r>
      <w:hyperlink r:id="rId18" w:history="1">
        <w:r w:rsidRPr="00335D52">
          <w:rPr>
            <w:rStyle w:val="Hyperlink"/>
            <w:rFonts w:cs="Times New Roman"/>
          </w:rPr>
          <w:t>Senate Journal</w:t>
        </w:r>
        <w:r w:rsidRPr="00335D52">
          <w:rPr>
            <w:rStyle w:val="Hyperlink"/>
            <w:rFonts w:cs="Times New Roman"/>
          </w:rPr>
          <w:noBreakHyphen/>
          <w:t>page 19</w:t>
        </w:r>
      </w:hyperlink>
      <w:r w:rsidRPr="00335D52">
        <w:rPr>
          <w:rFonts w:cs="Times New Roman"/>
        </w:rPr>
        <w:t>)</w:t>
      </w:r>
    </w:p>
    <w:p w:rsidR="00426592" w:rsidRDefault="00426592" w:rsidP="004265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5/29/2012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35D52">
        <w:rPr>
          <w:rFonts w:cs="Times New Roman"/>
        </w:rPr>
        <w:t>Returned to House with a</w:t>
      </w:r>
      <w:r>
        <w:rPr>
          <w:rFonts w:cs="Times New Roman"/>
        </w:rPr>
        <w:t xml:space="preserve">mendments </w:t>
      </w:r>
      <w:r w:rsidRPr="00335D52">
        <w:rPr>
          <w:rFonts w:cs="Times New Roman"/>
        </w:rPr>
        <w:t>(</w:t>
      </w:r>
      <w:hyperlink r:id="rId19" w:history="1">
        <w:r w:rsidRPr="00335D52">
          <w:rPr>
            <w:rStyle w:val="Hyperlink"/>
            <w:rFonts w:cs="Times New Roman"/>
          </w:rPr>
          <w:t>Senate Journal</w:t>
        </w:r>
        <w:r w:rsidRPr="00335D52">
          <w:rPr>
            <w:rStyle w:val="Hyperlink"/>
            <w:rFonts w:cs="Times New Roman"/>
          </w:rPr>
          <w:noBreakHyphen/>
          <w:t>page 10</w:t>
        </w:r>
      </w:hyperlink>
      <w:r w:rsidRPr="00335D52">
        <w:rPr>
          <w:rFonts w:cs="Times New Roman"/>
        </w:rPr>
        <w:t>)</w:t>
      </w:r>
    </w:p>
    <w:p w:rsidR="00426592" w:rsidRDefault="00426592" w:rsidP="004265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6/5/2012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35D52">
        <w:rPr>
          <w:rFonts w:cs="Times New Roman"/>
        </w:rPr>
        <w:t>Concurred i</w:t>
      </w:r>
      <w:r>
        <w:rPr>
          <w:rFonts w:cs="Times New Roman"/>
        </w:rPr>
        <w:t xml:space="preserve">n Senate amendment and enrolled </w:t>
      </w:r>
      <w:r w:rsidRPr="00335D52">
        <w:rPr>
          <w:rFonts w:cs="Times New Roman"/>
        </w:rPr>
        <w:t>(</w:t>
      </w:r>
      <w:hyperlink r:id="rId20" w:history="1">
        <w:r w:rsidRPr="00335D52">
          <w:rPr>
            <w:rStyle w:val="Hyperlink"/>
            <w:rFonts w:cs="Times New Roman"/>
          </w:rPr>
          <w:t>House Journal</w:t>
        </w:r>
        <w:r w:rsidRPr="00335D52">
          <w:rPr>
            <w:rStyle w:val="Hyperlink"/>
            <w:rFonts w:cs="Times New Roman"/>
          </w:rPr>
          <w:noBreakHyphen/>
          <w:t>page 101</w:t>
        </w:r>
      </w:hyperlink>
      <w:r w:rsidRPr="00335D52">
        <w:rPr>
          <w:rFonts w:cs="Times New Roman"/>
        </w:rPr>
        <w:t>)</w:t>
      </w:r>
    </w:p>
    <w:p w:rsidR="00426592" w:rsidRDefault="00426592" w:rsidP="004265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6/5/2012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35D52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335D52">
        <w:rPr>
          <w:rFonts w:cs="Times New Roman"/>
        </w:rPr>
        <w:t>100  Nays</w:t>
      </w:r>
      <w:r>
        <w:rPr>
          <w:rFonts w:cs="Times New Roman"/>
        </w:rPr>
        <w:noBreakHyphen/>
      </w:r>
      <w:r w:rsidRPr="00335D52">
        <w:rPr>
          <w:rFonts w:cs="Times New Roman"/>
        </w:rPr>
        <w:t>3 (</w:t>
      </w:r>
      <w:hyperlink r:id="rId21" w:history="1">
        <w:r w:rsidRPr="00335D52">
          <w:rPr>
            <w:rStyle w:val="Hyperlink"/>
            <w:rFonts w:cs="Times New Roman"/>
          </w:rPr>
          <w:t>House Journal</w:t>
        </w:r>
        <w:r w:rsidRPr="00335D52">
          <w:rPr>
            <w:rStyle w:val="Hyperlink"/>
            <w:rFonts w:cs="Times New Roman"/>
          </w:rPr>
          <w:noBreakHyphen/>
          <w:t>page 101</w:t>
        </w:r>
      </w:hyperlink>
      <w:r w:rsidRPr="00335D52">
        <w:rPr>
          <w:rFonts w:cs="Times New Roman"/>
        </w:rPr>
        <w:t>)</w:t>
      </w:r>
    </w:p>
    <w:p w:rsidR="00426592" w:rsidRDefault="00426592" w:rsidP="004265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35D52">
        <w:rPr>
          <w:rFonts w:cs="Times New Roman"/>
        </w:rPr>
        <w:t>Ratified R 253</w:t>
      </w:r>
    </w:p>
    <w:p w:rsidR="00426592" w:rsidRDefault="00426592" w:rsidP="004265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6/7/2012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35D52">
        <w:rPr>
          <w:rFonts w:cs="Times New Roman"/>
        </w:rPr>
        <w:t>Signed By Governor</w:t>
      </w:r>
    </w:p>
    <w:p w:rsidR="00426592" w:rsidRDefault="00426592" w:rsidP="004265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6/18/2012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35D52">
        <w:rPr>
          <w:rFonts w:cs="Times New Roman"/>
        </w:rPr>
        <w:t>Effective date 06/07/12</w:t>
      </w:r>
    </w:p>
    <w:p w:rsidR="00426592" w:rsidRDefault="00426592" w:rsidP="004265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6/18/2012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35D52">
        <w:rPr>
          <w:rFonts w:cs="Times New Roman"/>
        </w:rPr>
        <w:t>Act No</w:t>
      </w:r>
      <w:r>
        <w:rPr>
          <w:rFonts w:cs="Times New Roman"/>
        </w:rPr>
        <w:t>. </w:t>
      </w:r>
      <w:r w:rsidRPr="00335D52">
        <w:rPr>
          <w:rFonts w:cs="Times New Roman"/>
        </w:rPr>
        <w:t>196</w:t>
      </w:r>
    </w:p>
    <w:p w:rsidR="00426592" w:rsidRDefault="00426592" w:rsidP="0042659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EC7D45" w:rsidRPr="00EC7D45" w:rsidRDefault="00EC7D45" w:rsidP="00EC7D4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EC7D45" w:rsidRPr="00EC7D45" w:rsidRDefault="00EC7D45" w:rsidP="00EC7D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C7D45">
        <w:rPr>
          <w:rFonts w:eastAsia="Times New Roman" w:cs="Times New Roman"/>
          <w:b/>
          <w:szCs w:val="20"/>
        </w:rPr>
        <w:t>VERSIONS OF THIS BILL</w:t>
      </w:r>
    </w:p>
    <w:p w:rsidR="00EC7D45" w:rsidRPr="00EC7D45" w:rsidRDefault="00EC7D45" w:rsidP="00EC7D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C7D45" w:rsidRPr="00EC7D45" w:rsidRDefault="00E554B7" w:rsidP="00EC7D4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2" w:history="1">
        <w:r w:rsidR="00EC7D45" w:rsidRPr="00EC7D45">
          <w:rPr>
            <w:rFonts w:eastAsia="Times New Roman" w:cs="Times New Roman"/>
            <w:color w:val="0000FF" w:themeColor="hyperlink"/>
            <w:szCs w:val="20"/>
            <w:u w:val="single"/>
          </w:rPr>
          <w:t>4/7/2011</w:t>
        </w:r>
      </w:hyperlink>
    </w:p>
    <w:p w:rsidR="00EC7D45" w:rsidRPr="00EC7D45" w:rsidRDefault="00E554B7" w:rsidP="00EC7D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EC7D45" w:rsidRPr="00EC7D45">
          <w:rPr>
            <w:rFonts w:eastAsia="Times New Roman" w:cs="Times New Roman"/>
            <w:color w:val="0000FF" w:themeColor="hyperlink"/>
            <w:szCs w:val="20"/>
            <w:u w:val="single"/>
          </w:rPr>
          <w:t>3/28/2012</w:t>
        </w:r>
      </w:hyperlink>
    </w:p>
    <w:p w:rsidR="00EC7D45" w:rsidRPr="00EC7D45" w:rsidRDefault="00E554B7" w:rsidP="00EC7D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EC7D45" w:rsidRPr="00EC7D45">
          <w:rPr>
            <w:rFonts w:eastAsia="Times New Roman" w:cs="Times New Roman"/>
            <w:color w:val="0000FF" w:themeColor="hyperlink"/>
            <w:szCs w:val="20"/>
            <w:u w:val="single"/>
          </w:rPr>
          <w:t>5/17/2012</w:t>
        </w:r>
      </w:hyperlink>
    </w:p>
    <w:p w:rsidR="00EC7D45" w:rsidRPr="00EC7D45" w:rsidRDefault="00E554B7" w:rsidP="00EC7D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EC7D45" w:rsidRPr="00EC7D45">
          <w:rPr>
            <w:rFonts w:eastAsia="Times New Roman" w:cs="Times New Roman"/>
            <w:color w:val="0000FF" w:themeColor="hyperlink"/>
            <w:szCs w:val="20"/>
            <w:u w:val="single"/>
          </w:rPr>
          <w:t>5/22/2012</w:t>
        </w:r>
      </w:hyperlink>
    </w:p>
    <w:p w:rsidR="00EC7D45" w:rsidRPr="00EC7D45" w:rsidRDefault="00EC7D45" w:rsidP="00EC7D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EC7D45" w:rsidRDefault="00EC7D45" w:rsidP="00EC7D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EC7D45" w:rsidSect="00EC7D45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8C529B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(A196, R253, H4054)</w:t>
      </w:r>
    </w:p>
    <w:p w:rsidR="008C529B" w:rsidRPr="008836A5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8C529B" w:rsidRPr="00EC7D45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EC7D45">
        <w:rPr>
          <w:rFonts w:cs="Times New Roman"/>
          <w:b/>
          <w:color w:val="000000" w:themeColor="text1"/>
          <w:szCs w:val="36"/>
        </w:rPr>
        <w:t xml:space="preserve">AN ACT </w:t>
      </w:r>
      <w:r w:rsidRPr="00EC7D45">
        <w:rPr>
          <w:rFonts w:cs="Times New Roman"/>
          <w:b/>
        </w:rPr>
        <w:t>TO AMEND THE CODE OF LAWS OF SOUTH CAROLINA, 1976, BY ADDING SECTION 50</w:t>
      </w:r>
      <w:r w:rsidRPr="00EC7D45">
        <w:rPr>
          <w:rFonts w:cs="Times New Roman"/>
          <w:b/>
        </w:rPr>
        <w:noBreakHyphen/>
        <w:t>11</w:t>
      </w:r>
      <w:r w:rsidRPr="00EC7D45">
        <w:rPr>
          <w:rFonts w:cs="Times New Roman"/>
          <w:b/>
        </w:rPr>
        <w:noBreakHyphen/>
        <w:t>36 SO AS TO PROVIDE THAT IT IS UNLAWFUL TO HUNT MIGRATORY WATERFOWL ON LAKE KEOWEE WITHIN TWO HUNDRED YARDS OF A DWELLING, AND TO PROVIDE A PENALTY; BY ADDING SECTION 50</w:t>
      </w:r>
      <w:r w:rsidRPr="00EC7D45">
        <w:rPr>
          <w:rFonts w:cs="Times New Roman"/>
          <w:b/>
        </w:rPr>
        <w:noBreakHyphen/>
        <w:t>11</w:t>
      </w:r>
      <w:r w:rsidRPr="00EC7D45">
        <w:rPr>
          <w:rFonts w:cs="Times New Roman"/>
          <w:b/>
        </w:rPr>
        <w:noBreakHyphen/>
        <w:t>37 SO AS TO PROVIDE THAT IT IS UNLAWFUL TO HUNT MIGRATORY WATERFOWL ON BROADWAY LAKE WITHIN TWO HUNDRED YARDS OF A DWELLING WITHOUT WRITTEN PERMISSION OF THE OWNER AND OCCUPANT, AND TO PROVIDE A PENALTY; AND BY ADDING SECTION 50</w:t>
      </w:r>
      <w:r w:rsidRPr="00EC7D45">
        <w:rPr>
          <w:rFonts w:cs="Times New Roman"/>
          <w:b/>
        </w:rPr>
        <w:noBreakHyphen/>
        <w:t>11</w:t>
      </w:r>
      <w:r w:rsidRPr="00EC7D45">
        <w:rPr>
          <w:rFonts w:cs="Times New Roman"/>
          <w:b/>
        </w:rPr>
        <w:noBreakHyphen/>
        <w:t>38 SO AS TO PROVIDE THAT IT IS UNLAWFUL TO HUNT MIGRATORY WATERFOWL ON LAKE MOULTRIE WITHIN TWO HUNDRED YARDS OF A DWELLING WITHOUT WRITTEN PERMISSION OF THE OWNER AND OCCUPANT, AND TO PROVIDE A PENALTY.</w:t>
      </w:r>
    </w:p>
    <w:p w:rsidR="008C529B" w:rsidRPr="00A862B0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8C529B" w:rsidRPr="00A862B0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A862B0">
        <w:rPr>
          <w:rFonts w:cs="Times New Roman"/>
        </w:rPr>
        <w:t>Be it enacted by the General Assembly of the State of South Carolina:</w:t>
      </w:r>
    </w:p>
    <w:p w:rsidR="008C529B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C529B" w:rsidRPr="00C97F8F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C97F8F">
        <w:rPr>
          <w:rFonts w:cs="Times New Roman"/>
          <w:b/>
        </w:rPr>
        <w:t>Lake Keowee</w:t>
      </w:r>
    </w:p>
    <w:p w:rsidR="008C529B" w:rsidRPr="00A862B0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C529B" w:rsidRPr="00A862B0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A862B0">
        <w:rPr>
          <w:rFonts w:cs="Times New Roman"/>
        </w:rPr>
        <w:t>SECTION</w:t>
      </w:r>
      <w:r w:rsidRPr="00A862B0">
        <w:rPr>
          <w:rFonts w:cs="Times New Roman"/>
        </w:rPr>
        <w:tab/>
        <w:t>1.</w:t>
      </w:r>
      <w:r w:rsidRPr="00A862B0">
        <w:rPr>
          <w:rFonts w:cs="Times New Roman"/>
        </w:rPr>
        <w:tab/>
        <w:t>Article 1, Chapter 11, Title 50 of the 1976 Code is amended by adding:</w:t>
      </w:r>
    </w:p>
    <w:p w:rsidR="008C529B" w:rsidRPr="00A862B0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C529B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A862B0">
        <w:rPr>
          <w:rFonts w:cs="Times New Roman"/>
        </w:rPr>
        <w:tab/>
        <w:t>“Section 50</w:t>
      </w:r>
      <w:r>
        <w:rPr>
          <w:rFonts w:cs="Times New Roman"/>
        </w:rPr>
        <w:noBreakHyphen/>
      </w:r>
      <w:r w:rsidRPr="00A862B0">
        <w:rPr>
          <w:rFonts w:cs="Times New Roman"/>
        </w:rPr>
        <w:t>11</w:t>
      </w:r>
      <w:r>
        <w:rPr>
          <w:rFonts w:cs="Times New Roman"/>
        </w:rPr>
        <w:noBreakHyphen/>
        <w:t>36.</w:t>
      </w:r>
      <w:r>
        <w:rPr>
          <w:rFonts w:cs="Times New Roman"/>
        </w:rPr>
        <w:tab/>
      </w:r>
      <w:r w:rsidRPr="00A862B0">
        <w:rPr>
          <w:rFonts w:cs="Times New Roman"/>
          <w:color w:val="000000" w:themeColor="text1"/>
          <w:u w:color="000000" w:themeColor="text1"/>
        </w:rPr>
        <w:t>It is unlawful to hunt migratory waterfowl on Lake Keowee within two hundred yards of a dwelling. As used in this section, Lake Keowee includes all waters of Keowee River impounded by the Little River Dam at Newry and the Keowee Dam to Jocassee Dam</w:t>
      </w:r>
      <w:r w:rsidRPr="00A862B0">
        <w:rPr>
          <w:color w:val="000000" w:themeColor="text1"/>
          <w:u w:color="000000" w:themeColor="text1"/>
        </w:rPr>
        <w:t xml:space="preserve">.  </w:t>
      </w:r>
      <w:r w:rsidRPr="00A862B0">
        <w:rPr>
          <w:rFonts w:cs="Times New Roman"/>
          <w:color w:val="000000" w:themeColor="text1"/>
          <w:u w:color="000000" w:themeColor="text1"/>
        </w:rPr>
        <w:t>This includes all waters upstream of the Little River Dam to the confluence of Cane Creek and Little Cane Creek on Cane Creek, to South Carolina State Highway S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A862B0">
        <w:rPr>
          <w:rFonts w:cs="Times New Roman"/>
          <w:color w:val="000000" w:themeColor="text1"/>
          <w:u w:color="000000" w:themeColor="text1"/>
        </w:rPr>
        <w:t>37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A862B0">
        <w:rPr>
          <w:rFonts w:cs="Times New Roman"/>
          <w:color w:val="000000" w:themeColor="text1"/>
          <w:u w:color="000000" w:themeColor="text1"/>
        </w:rPr>
        <w:t>175 on Crooked Creek, to South Carolina State Highway S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A862B0">
        <w:rPr>
          <w:rFonts w:cs="Times New Roman"/>
          <w:color w:val="000000" w:themeColor="text1"/>
          <w:u w:color="000000" w:themeColor="text1"/>
        </w:rPr>
        <w:t>37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A862B0">
        <w:rPr>
          <w:rFonts w:cs="Times New Roman"/>
          <w:color w:val="000000" w:themeColor="text1"/>
          <w:u w:color="000000" w:themeColor="text1"/>
        </w:rPr>
        <w:t>24 (Burnt Tanyard Road) on Little River, and to South Carolina State Highway S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A862B0">
        <w:rPr>
          <w:rFonts w:cs="Times New Roman"/>
          <w:color w:val="000000" w:themeColor="text1"/>
          <w:u w:color="000000" w:themeColor="text1"/>
        </w:rPr>
        <w:t>37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A862B0">
        <w:rPr>
          <w:rFonts w:cs="Times New Roman"/>
          <w:color w:val="000000" w:themeColor="text1"/>
          <w:u w:color="000000" w:themeColor="text1"/>
        </w:rPr>
        <w:t>200 on Stamp Creek in Oconee County</w:t>
      </w:r>
      <w:r w:rsidRPr="00A862B0">
        <w:rPr>
          <w:color w:val="000000" w:themeColor="text1"/>
          <w:u w:color="000000" w:themeColor="text1"/>
        </w:rPr>
        <w:t xml:space="preserve">.  </w:t>
      </w:r>
      <w:r w:rsidRPr="00A862B0">
        <w:rPr>
          <w:rFonts w:cs="Times New Roman"/>
          <w:color w:val="000000" w:themeColor="text1"/>
          <w:u w:color="000000" w:themeColor="text1"/>
        </w:rPr>
        <w:t>This includes all waters upstream of the Keowee Dam to the confluence of Eastatoe River and Little Eastatoe Creek on the Eastatoe River;</w:t>
      </w:r>
      <w:r w:rsidRPr="00A862B0">
        <w:rPr>
          <w:color w:val="000000" w:themeColor="text1"/>
          <w:u w:color="000000" w:themeColor="text1"/>
        </w:rPr>
        <w:t xml:space="preserve"> </w:t>
      </w:r>
      <w:r w:rsidRPr="00A862B0">
        <w:rPr>
          <w:rFonts w:cs="Times New Roman"/>
          <w:color w:val="000000" w:themeColor="text1"/>
          <w:u w:color="000000" w:themeColor="text1"/>
        </w:rPr>
        <w:t>South Carolina State Highway 133 on Cedar, Crowe, and Mile Creeks in Pickens County. A person who violates this section is guilty of a misdemeanor and, upon conviction, must be fined not more than two hundred dollars or imprisoned not more than thirty days.”</w:t>
      </w:r>
    </w:p>
    <w:p w:rsidR="008C529B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8C529B" w:rsidRPr="00C97F8F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 w:rsidRPr="00C97F8F">
        <w:rPr>
          <w:rFonts w:cs="Times New Roman"/>
          <w:b/>
          <w:color w:val="000000" w:themeColor="text1"/>
          <w:u w:color="000000" w:themeColor="text1"/>
        </w:rPr>
        <w:lastRenderedPageBreak/>
        <w:t>Broadway Lake</w:t>
      </w:r>
    </w:p>
    <w:p w:rsidR="008C529B" w:rsidRPr="00A862B0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8C529B" w:rsidRPr="00A862B0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A862B0">
        <w:rPr>
          <w:rFonts w:cs="Times New Roman"/>
        </w:rPr>
        <w:t>SECTION</w:t>
      </w:r>
      <w:r w:rsidRPr="00A862B0">
        <w:rPr>
          <w:rFonts w:cs="Times New Roman"/>
        </w:rPr>
        <w:tab/>
        <w:t>2.</w:t>
      </w:r>
      <w:r w:rsidRPr="00A862B0">
        <w:rPr>
          <w:rFonts w:cs="Times New Roman"/>
        </w:rPr>
        <w:tab/>
        <w:t>Article 1, Chapter 11, Title 50 of the 1976 Code is amended by adding:</w:t>
      </w:r>
    </w:p>
    <w:p w:rsidR="008C529B" w:rsidRPr="00A862B0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C529B" w:rsidRPr="00A862B0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A862B0">
        <w:rPr>
          <w:rFonts w:cs="Times New Roman"/>
        </w:rPr>
        <w:tab/>
        <w:t>“Section 50</w:t>
      </w:r>
      <w:r>
        <w:rPr>
          <w:rFonts w:cs="Times New Roman"/>
        </w:rPr>
        <w:noBreakHyphen/>
      </w:r>
      <w:r w:rsidRPr="00A862B0">
        <w:rPr>
          <w:rFonts w:cs="Times New Roman"/>
        </w:rPr>
        <w:t>11</w:t>
      </w:r>
      <w:r>
        <w:rPr>
          <w:rFonts w:cs="Times New Roman"/>
        </w:rPr>
        <w:noBreakHyphen/>
      </w:r>
      <w:r w:rsidRPr="00A862B0">
        <w:rPr>
          <w:rFonts w:cs="Times New Roman"/>
        </w:rPr>
        <w:t>37.</w:t>
      </w:r>
      <w:r w:rsidRPr="00A862B0">
        <w:rPr>
          <w:rFonts w:cs="Times New Roman"/>
        </w:rPr>
        <w:tab/>
        <w:t>It is unlawful to hunt migratory waterfowl on Broadway Lake in Anderson County within two hundred yards of a dwelling without written permission of the owner and occupant</w:t>
      </w:r>
      <w:r w:rsidRPr="00A862B0">
        <w:t xml:space="preserve">.  </w:t>
      </w:r>
      <w:r w:rsidRPr="00A862B0">
        <w:rPr>
          <w:rFonts w:cs="Times New Roman"/>
        </w:rPr>
        <w:t>A person who violates this section is guilty of a misdemeanor and, upon conviction, must be fined not more than two hundred dollars or imprisoned not more than thirty days.”</w:t>
      </w:r>
    </w:p>
    <w:p w:rsidR="008C529B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C529B" w:rsidRPr="00C97F8F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C97F8F">
        <w:rPr>
          <w:rFonts w:cs="Times New Roman"/>
          <w:b/>
        </w:rPr>
        <w:t>Lake Moultrie</w:t>
      </w:r>
    </w:p>
    <w:p w:rsidR="008C529B" w:rsidRPr="00A862B0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C529B" w:rsidRPr="00A862B0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A862B0">
        <w:rPr>
          <w:rFonts w:cs="Times New Roman"/>
        </w:rPr>
        <w:t>SECTION</w:t>
      </w:r>
      <w:r w:rsidRPr="00A862B0">
        <w:rPr>
          <w:rFonts w:cs="Times New Roman"/>
        </w:rPr>
        <w:tab/>
        <w:t>3.</w:t>
      </w:r>
      <w:r w:rsidRPr="00A862B0">
        <w:rPr>
          <w:rFonts w:cs="Times New Roman"/>
        </w:rPr>
        <w:tab/>
        <w:t>Article 1, Chapter 11, Title 50 of the 1976 Code is amended by adding:</w:t>
      </w:r>
    </w:p>
    <w:p w:rsidR="008C529B" w:rsidRPr="00A862B0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C529B" w:rsidRPr="00A862B0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A862B0">
        <w:rPr>
          <w:rFonts w:cs="Times New Roman"/>
        </w:rPr>
        <w:tab/>
        <w:t>“Section 50</w:t>
      </w:r>
      <w:r>
        <w:rPr>
          <w:rFonts w:cs="Times New Roman"/>
        </w:rPr>
        <w:noBreakHyphen/>
      </w:r>
      <w:r w:rsidRPr="00A862B0">
        <w:rPr>
          <w:rFonts w:cs="Times New Roman"/>
        </w:rPr>
        <w:t>11</w:t>
      </w:r>
      <w:r>
        <w:rPr>
          <w:rFonts w:cs="Times New Roman"/>
        </w:rPr>
        <w:noBreakHyphen/>
        <w:t>38.</w:t>
      </w:r>
      <w:r>
        <w:rPr>
          <w:rFonts w:cs="Times New Roman"/>
        </w:rPr>
        <w:tab/>
      </w:r>
      <w:r w:rsidRPr="00A862B0">
        <w:rPr>
          <w:rFonts w:cs="Times New Roman"/>
        </w:rPr>
        <w:t>It is unlawful to hunt migratory waterfowl on Lake Moultrie within two hundred yards of a dwelling without written permission of the owner and occupant</w:t>
      </w:r>
      <w:r w:rsidRPr="00A862B0">
        <w:t xml:space="preserve">.  </w:t>
      </w:r>
      <w:r w:rsidRPr="00A862B0">
        <w:rPr>
          <w:rFonts w:cs="Times New Roman"/>
        </w:rPr>
        <w:t>As used in this section, Lake Moultrie means all waters impounded by the Pinopolis Dam, including the Diversion Canal and those waters of the Re</w:t>
      </w:r>
      <w:r>
        <w:rPr>
          <w:rFonts w:cs="Times New Roman"/>
        </w:rPr>
        <w:noBreakHyphen/>
      </w:r>
      <w:r w:rsidRPr="00A862B0">
        <w:rPr>
          <w:rFonts w:cs="Times New Roman"/>
        </w:rPr>
        <w:t>diversion Canal within the Santee Cooper project area</w:t>
      </w:r>
      <w:r w:rsidRPr="00A862B0">
        <w:t xml:space="preserve">.  </w:t>
      </w:r>
      <w:r w:rsidRPr="00A862B0">
        <w:rPr>
          <w:rFonts w:cs="Times New Roman"/>
        </w:rPr>
        <w:t>A person who violates this section is guilty of a misdemeanor and, upon conviction, must be fined not more than two hundred dollars or imprisoned not more than thirty days.”</w:t>
      </w:r>
    </w:p>
    <w:p w:rsidR="008C529B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C529B" w:rsidRPr="00C97F8F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C97F8F">
        <w:rPr>
          <w:rFonts w:cs="Times New Roman"/>
          <w:b/>
        </w:rPr>
        <w:t>Time effective</w:t>
      </w:r>
    </w:p>
    <w:p w:rsidR="008C529B" w:rsidRPr="00A862B0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C529B" w:rsidRPr="00A862B0" w:rsidRDefault="008C529B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A862B0">
        <w:rPr>
          <w:rFonts w:cs="Times New Roman"/>
        </w:rPr>
        <w:t>SECTION</w:t>
      </w:r>
      <w:r w:rsidRPr="00A862B0">
        <w:rPr>
          <w:rFonts w:cs="Times New Roman"/>
        </w:rPr>
        <w:tab/>
        <w:t>4.</w:t>
      </w:r>
      <w:r w:rsidRPr="00A862B0">
        <w:rPr>
          <w:rFonts w:cs="Times New Roman"/>
        </w:rPr>
        <w:tab/>
        <w:t xml:space="preserve">This act takes effect upon approval by the Governor. </w:t>
      </w:r>
    </w:p>
    <w:p w:rsidR="008C529B" w:rsidRDefault="008C529B" w:rsidP="008C529B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8C529B" w:rsidRDefault="008C529B" w:rsidP="008C529B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6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2012.</w:t>
      </w:r>
    </w:p>
    <w:p w:rsidR="008C529B" w:rsidRDefault="008C529B" w:rsidP="008C529B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8C529B" w:rsidRDefault="008C529B" w:rsidP="008C529B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7</w:t>
      </w:r>
      <w:r w:rsidRPr="005407D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2012. </w:t>
      </w:r>
    </w:p>
    <w:p w:rsidR="008C529B" w:rsidRDefault="008C529B" w:rsidP="008C529B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8C529B" w:rsidRDefault="008C529B" w:rsidP="008C529B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FF2D00" w:rsidRDefault="008836A5" w:rsidP="008C52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FF2D00" w:rsidSect="00EC7D45">
      <w:footerReference w:type="default" r:id="rId26"/>
      <w:footerReference w:type="first" r:id="rId27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649" w:rsidRDefault="00D92649" w:rsidP="007D5FAC">
      <w:r>
        <w:separator/>
      </w:r>
    </w:p>
  </w:endnote>
  <w:endnote w:type="continuationSeparator" w:id="0">
    <w:p w:rsidR="00D92649" w:rsidRDefault="00D92649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D45" w:rsidRPr="00EC7D45" w:rsidRDefault="00EC7D45" w:rsidP="00EC7D45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050F43">
      <w:fldChar w:fldCharType="begin"/>
    </w:r>
    <w:r w:rsidR="003D57BB">
      <w:instrText xml:space="preserve"> PAGE  \* MERGEFORMAT </w:instrText>
    </w:r>
    <w:r w:rsidR="00050F43">
      <w:fldChar w:fldCharType="separate"/>
    </w:r>
    <w:r w:rsidR="008C529B">
      <w:rPr>
        <w:noProof/>
      </w:rPr>
      <w:t>2</w:t>
    </w:r>
    <w:r w:rsidR="00050F4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D45" w:rsidRDefault="00EC7D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649" w:rsidRDefault="00D92649" w:rsidP="007D5FAC">
      <w:r>
        <w:separator/>
      </w:r>
    </w:p>
  </w:footnote>
  <w:footnote w:type="continuationSeparator" w:id="0">
    <w:p w:rsidR="00D92649" w:rsidRDefault="00D92649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McIntosh"/>
    <w:docVar w:name="ActBillNo" w:val="4054"/>
    <w:docVar w:name="ActSecretary" w:val="Barden"/>
    <w:docVar w:name="ActSIdno" w:val="(1069)  4054CM12"/>
    <w:docVar w:name="clipname" w:val="4054CM12"/>
    <w:docVar w:name="dvBillNumber" w:val="4054"/>
    <w:docVar w:name="dvBillNumberPrefix" w:val="H"/>
    <w:docVar w:name="dvOriginalBody" w:val="House"/>
    <w:docVar w:name="HOUSEACTFULLPATH" w:val="L:\COUNCIL\ACTS\4054CM12.DOCX"/>
    <w:docVar w:name="OrigHOUSEBillNo" w:val="4054"/>
    <w:docVar w:name="WhatActtype" w:val="AN ACT"/>
  </w:docVars>
  <w:rsids>
    <w:rsidRoot w:val="00EF2FBD"/>
    <w:rsid w:val="00002DE0"/>
    <w:rsid w:val="00020349"/>
    <w:rsid w:val="00020977"/>
    <w:rsid w:val="00021B0B"/>
    <w:rsid w:val="00040C05"/>
    <w:rsid w:val="00040C8E"/>
    <w:rsid w:val="0004579B"/>
    <w:rsid w:val="00050F43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0D71FA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2140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4499"/>
    <w:rsid w:val="00296B4D"/>
    <w:rsid w:val="002A23CF"/>
    <w:rsid w:val="002A6880"/>
    <w:rsid w:val="002A7F6D"/>
    <w:rsid w:val="002B75A8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F1141"/>
    <w:rsid w:val="00304605"/>
    <w:rsid w:val="003049A0"/>
    <w:rsid w:val="00305689"/>
    <w:rsid w:val="00315C15"/>
    <w:rsid w:val="00316B40"/>
    <w:rsid w:val="0031739F"/>
    <w:rsid w:val="003219FC"/>
    <w:rsid w:val="0032380E"/>
    <w:rsid w:val="00325D1F"/>
    <w:rsid w:val="003348FE"/>
    <w:rsid w:val="00334EAC"/>
    <w:rsid w:val="0033692B"/>
    <w:rsid w:val="0034083F"/>
    <w:rsid w:val="0034356D"/>
    <w:rsid w:val="00345E97"/>
    <w:rsid w:val="00360108"/>
    <w:rsid w:val="00360D70"/>
    <w:rsid w:val="00364D3F"/>
    <w:rsid w:val="00365CB2"/>
    <w:rsid w:val="00366494"/>
    <w:rsid w:val="00370DA1"/>
    <w:rsid w:val="00372564"/>
    <w:rsid w:val="00372FF8"/>
    <w:rsid w:val="0038005A"/>
    <w:rsid w:val="00381369"/>
    <w:rsid w:val="0039655A"/>
    <w:rsid w:val="00396C58"/>
    <w:rsid w:val="003A6D96"/>
    <w:rsid w:val="003A7517"/>
    <w:rsid w:val="003B105A"/>
    <w:rsid w:val="003B1A01"/>
    <w:rsid w:val="003B2E6E"/>
    <w:rsid w:val="003B355D"/>
    <w:rsid w:val="003B3C14"/>
    <w:rsid w:val="003B6BB7"/>
    <w:rsid w:val="003B746E"/>
    <w:rsid w:val="003C030C"/>
    <w:rsid w:val="003C0B60"/>
    <w:rsid w:val="003D2A73"/>
    <w:rsid w:val="003D4B76"/>
    <w:rsid w:val="003D57BB"/>
    <w:rsid w:val="003D5D65"/>
    <w:rsid w:val="003E2FE8"/>
    <w:rsid w:val="003F7060"/>
    <w:rsid w:val="00400828"/>
    <w:rsid w:val="00412B47"/>
    <w:rsid w:val="004157C4"/>
    <w:rsid w:val="0041760A"/>
    <w:rsid w:val="00417A9C"/>
    <w:rsid w:val="00423310"/>
    <w:rsid w:val="00426592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138D8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90AC6"/>
    <w:rsid w:val="00591D7C"/>
    <w:rsid w:val="00594D39"/>
    <w:rsid w:val="005A06C1"/>
    <w:rsid w:val="005A1FF2"/>
    <w:rsid w:val="005A7D5F"/>
    <w:rsid w:val="005B2750"/>
    <w:rsid w:val="005B3E85"/>
    <w:rsid w:val="005B4DB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623B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1D14"/>
    <w:rsid w:val="007E3A81"/>
    <w:rsid w:val="007F1ED4"/>
    <w:rsid w:val="007F6631"/>
    <w:rsid w:val="007F6D46"/>
    <w:rsid w:val="007F7184"/>
    <w:rsid w:val="00800AD0"/>
    <w:rsid w:val="00805054"/>
    <w:rsid w:val="008066FB"/>
    <w:rsid w:val="0081704F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48BD"/>
    <w:rsid w:val="008C325E"/>
    <w:rsid w:val="008C529B"/>
    <w:rsid w:val="008D75E3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B0FA5"/>
    <w:rsid w:val="009B6EA6"/>
    <w:rsid w:val="009D06B6"/>
    <w:rsid w:val="009D0B32"/>
    <w:rsid w:val="009D335B"/>
    <w:rsid w:val="009D75E7"/>
    <w:rsid w:val="009F231A"/>
    <w:rsid w:val="009F42DA"/>
    <w:rsid w:val="009F5E10"/>
    <w:rsid w:val="009F60FC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96A62"/>
    <w:rsid w:val="00A972B2"/>
    <w:rsid w:val="00A9741D"/>
    <w:rsid w:val="00A9744F"/>
    <w:rsid w:val="00AA2197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A48"/>
    <w:rsid w:val="00AC0BD6"/>
    <w:rsid w:val="00AC14ED"/>
    <w:rsid w:val="00AC1E2F"/>
    <w:rsid w:val="00AD107E"/>
    <w:rsid w:val="00AD33E6"/>
    <w:rsid w:val="00AD4887"/>
    <w:rsid w:val="00AE2923"/>
    <w:rsid w:val="00AE4DFB"/>
    <w:rsid w:val="00AE5CB7"/>
    <w:rsid w:val="00AF08CD"/>
    <w:rsid w:val="00AF2080"/>
    <w:rsid w:val="00AF3196"/>
    <w:rsid w:val="00AF3FED"/>
    <w:rsid w:val="00AF6432"/>
    <w:rsid w:val="00AF7929"/>
    <w:rsid w:val="00AF7A83"/>
    <w:rsid w:val="00B11270"/>
    <w:rsid w:val="00B2317B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3DA1"/>
    <w:rsid w:val="00B846E9"/>
    <w:rsid w:val="00B92CEA"/>
    <w:rsid w:val="00BA5AF2"/>
    <w:rsid w:val="00BB1593"/>
    <w:rsid w:val="00BB43F6"/>
    <w:rsid w:val="00BB6EF3"/>
    <w:rsid w:val="00BC5FF9"/>
    <w:rsid w:val="00BC6307"/>
    <w:rsid w:val="00BE27FC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97F8F"/>
    <w:rsid w:val="00CA02FC"/>
    <w:rsid w:val="00CA4CD7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1FC8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2649"/>
    <w:rsid w:val="00D94602"/>
    <w:rsid w:val="00D946E5"/>
    <w:rsid w:val="00D958BB"/>
    <w:rsid w:val="00DA1730"/>
    <w:rsid w:val="00DB01BE"/>
    <w:rsid w:val="00DB1297"/>
    <w:rsid w:val="00DC093F"/>
    <w:rsid w:val="00DC6CFE"/>
    <w:rsid w:val="00DD2595"/>
    <w:rsid w:val="00DD314B"/>
    <w:rsid w:val="00DD3B8D"/>
    <w:rsid w:val="00DD4FEA"/>
    <w:rsid w:val="00DD5167"/>
    <w:rsid w:val="00DD557D"/>
    <w:rsid w:val="00DE4E63"/>
    <w:rsid w:val="00DF0E69"/>
    <w:rsid w:val="00E00FC9"/>
    <w:rsid w:val="00E02CA8"/>
    <w:rsid w:val="00E0650C"/>
    <w:rsid w:val="00E06B5E"/>
    <w:rsid w:val="00E076BB"/>
    <w:rsid w:val="00E140B1"/>
    <w:rsid w:val="00E14905"/>
    <w:rsid w:val="00E17C2E"/>
    <w:rsid w:val="00E33964"/>
    <w:rsid w:val="00E33DFF"/>
    <w:rsid w:val="00E3462F"/>
    <w:rsid w:val="00E36231"/>
    <w:rsid w:val="00E500F1"/>
    <w:rsid w:val="00E5358E"/>
    <w:rsid w:val="00E554B7"/>
    <w:rsid w:val="00E60357"/>
    <w:rsid w:val="00E61B4C"/>
    <w:rsid w:val="00E71D4E"/>
    <w:rsid w:val="00E757F4"/>
    <w:rsid w:val="00E8523B"/>
    <w:rsid w:val="00E9303D"/>
    <w:rsid w:val="00EA2A3A"/>
    <w:rsid w:val="00EA77B0"/>
    <w:rsid w:val="00EB18D7"/>
    <w:rsid w:val="00EB223A"/>
    <w:rsid w:val="00EC47CE"/>
    <w:rsid w:val="00EC4D8C"/>
    <w:rsid w:val="00EC7D45"/>
    <w:rsid w:val="00ED4871"/>
    <w:rsid w:val="00EE663F"/>
    <w:rsid w:val="00EF0391"/>
    <w:rsid w:val="00EF0E4A"/>
    <w:rsid w:val="00EF2FBD"/>
    <w:rsid w:val="00EF3301"/>
    <w:rsid w:val="00EF6923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226C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04"/>
    <w:rsid w:val="00FB1A6A"/>
    <w:rsid w:val="00FC380D"/>
    <w:rsid w:val="00FD5B10"/>
    <w:rsid w:val="00FD6DC2"/>
    <w:rsid w:val="00FD7AFA"/>
    <w:rsid w:val="00FE15B8"/>
    <w:rsid w:val="00FE1D78"/>
    <w:rsid w:val="00FE6887"/>
    <w:rsid w:val="00FF0473"/>
    <w:rsid w:val="00FF2D00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oNotEmbedSmartTags/>
  <w:decimalSymbol w:val="."/>
  <w:listSeparator w:val=","/>
  <w15:docId w15:val="{FCD12402-69B3-4FB6-96FB-E2C09D48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C7D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365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C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6E5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C7D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813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1\04-07-11.docx" TargetMode="External"/><Relationship Id="rId13" Type="http://schemas.openxmlformats.org/officeDocument/2006/relationships/hyperlink" Target="file:///h:\sj%20archive\2012\04-25-12.docx" TargetMode="External"/><Relationship Id="rId18" Type="http://schemas.openxmlformats.org/officeDocument/2006/relationships/hyperlink" Target="file:///h:\sj%20archive\2012\05-22-12.docx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file:///h:\hj%20archive\2012\06-05-12.docx" TargetMode="External"/><Relationship Id="rId7" Type="http://schemas.openxmlformats.org/officeDocument/2006/relationships/hyperlink" Target="file:///h:\hj%20archive\2011\04-07-11.docx" TargetMode="External"/><Relationship Id="rId12" Type="http://schemas.openxmlformats.org/officeDocument/2006/relationships/hyperlink" Target="file:///h:\hj%20archive\2012\04-24-12.docx" TargetMode="External"/><Relationship Id="rId17" Type="http://schemas.openxmlformats.org/officeDocument/2006/relationships/hyperlink" Target="file:///h:\sj%20archive\2012\05-22-12.docx" TargetMode="External"/><Relationship Id="rId25" Type="http://schemas.openxmlformats.org/officeDocument/2006/relationships/hyperlink" Target="file:///p:\pprever\2011-12\4054_20120522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%20archive\2012\05-22-12.docx" TargetMode="External"/><Relationship Id="rId20" Type="http://schemas.openxmlformats.org/officeDocument/2006/relationships/hyperlink" Target="file:///h:\hj%20archive\2012\06-05-12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2\04-19-12.docx" TargetMode="External"/><Relationship Id="rId24" Type="http://schemas.openxmlformats.org/officeDocument/2006/relationships/hyperlink" Target="file:///p:\pprever\2011-12\4054_20120517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2\05-17-12.docx" TargetMode="External"/><Relationship Id="rId23" Type="http://schemas.openxmlformats.org/officeDocument/2006/relationships/hyperlink" Target="file:///p:\pprever\2011-12\4054_20120328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h:\hj%20archive\2012\04-19-12.docx" TargetMode="External"/><Relationship Id="rId19" Type="http://schemas.openxmlformats.org/officeDocument/2006/relationships/hyperlink" Target="file:///h:\sj%20archive\2012\05-29-1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2\03-28-12.docx" TargetMode="External"/><Relationship Id="rId14" Type="http://schemas.openxmlformats.org/officeDocument/2006/relationships/hyperlink" Target="file:///h:\sj%20archive\2012\04-25-12.docx" TargetMode="External"/><Relationship Id="rId22" Type="http://schemas.openxmlformats.org/officeDocument/2006/relationships/hyperlink" Target="file:///p:\pprever\2011-12\4054_20110407.docx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0BCB9-435E-4586-B46E-57BCAC47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D46B5F5C.dotm</Template>
  <TotalTime>0</TotalTime>
  <Pages>3</Pages>
  <Words>797</Words>
  <Characters>4207</Characters>
  <Application>Microsoft Office Word</Application>
  <DocSecurity>0</DocSecurity>
  <Lines>133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4054: Unlawful to hunt migratory waterfowl - South Carolina Legislature Online</dc:title>
  <dc:subject/>
  <dc:creator>SandyBarden</dc:creator>
  <cp:keywords/>
  <dc:description/>
  <cp:lastModifiedBy>N Cumfer</cp:lastModifiedBy>
  <cp:revision>2</cp:revision>
  <cp:lastPrinted>2012-06-06T14:34:00Z</cp:lastPrinted>
  <dcterms:created xsi:type="dcterms:W3CDTF">2014-11-24T14:06:00Z</dcterms:created>
  <dcterms:modified xsi:type="dcterms:W3CDTF">2014-11-24T14:06:00Z</dcterms:modified>
</cp:coreProperties>
</file>