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70EC" w:rsidRDefault="000770EC" w:rsidP="000770EC">
      <w:pPr>
        <w:widowControl w:val="0"/>
        <w:jc w:val="center"/>
      </w:pPr>
      <w:bookmarkStart w:id="0" w:name="_GoBack"/>
      <w:bookmarkEnd w:id="0"/>
      <w:r w:rsidRPr="000770EC">
        <w:rPr>
          <w:b/>
        </w:rPr>
        <w:t>South Carolina General Assembly</w:t>
      </w:r>
    </w:p>
    <w:p w:rsidR="000770EC" w:rsidRDefault="000770EC" w:rsidP="000770EC">
      <w:pPr>
        <w:widowControl w:val="0"/>
        <w:jc w:val="center"/>
      </w:pPr>
      <w:r>
        <w:t>119th Session, 2011-2012</w:t>
      </w:r>
    </w:p>
    <w:p w:rsidR="000770EC" w:rsidRDefault="000770EC" w:rsidP="000770EC">
      <w:pPr>
        <w:widowControl w:val="0"/>
        <w:jc w:val="left"/>
      </w:pPr>
    </w:p>
    <w:p w:rsidR="000770EC" w:rsidRDefault="000770EC" w:rsidP="000770EC">
      <w:pPr>
        <w:widowControl w:val="0"/>
        <w:jc w:val="left"/>
        <w:rPr>
          <w:b/>
        </w:rPr>
      </w:pPr>
      <w:r w:rsidRPr="000770EC">
        <w:rPr>
          <w:b/>
        </w:rPr>
        <w:t>H. 4150</w:t>
      </w:r>
    </w:p>
    <w:p w:rsidR="000770EC" w:rsidRDefault="000770EC" w:rsidP="000770EC">
      <w:pPr>
        <w:widowControl w:val="0"/>
        <w:jc w:val="left"/>
        <w:rPr>
          <w:b/>
        </w:rPr>
      </w:pPr>
    </w:p>
    <w:p w:rsidR="000770EC" w:rsidRDefault="000770EC" w:rsidP="000770EC">
      <w:pPr>
        <w:widowControl w:val="0"/>
        <w:jc w:val="left"/>
      </w:pPr>
      <w:r w:rsidRPr="000770EC">
        <w:rPr>
          <w:b/>
        </w:rPr>
        <w:t>STATUS INFORMATION</w:t>
      </w:r>
    </w:p>
    <w:p w:rsidR="000770EC" w:rsidRDefault="000770EC" w:rsidP="000770EC">
      <w:pPr>
        <w:widowControl w:val="0"/>
        <w:jc w:val="left"/>
      </w:pPr>
    </w:p>
    <w:p w:rsidR="000770EC" w:rsidRDefault="000770EC" w:rsidP="000770EC">
      <w:pPr>
        <w:widowControl w:val="0"/>
        <w:jc w:val="left"/>
      </w:pPr>
      <w:r>
        <w:t>Concurrent Resolution</w:t>
      </w:r>
    </w:p>
    <w:p w:rsidR="000770EC" w:rsidRDefault="000770EC" w:rsidP="000770EC">
      <w:pPr>
        <w:widowControl w:val="0"/>
        <w:jc w:val="left"/>
      </w:pPr>
      <w:r>
        <w:t>Sponsors: Rep. White</w:t>
      </w:r>
    </w:p>
    <w:p w:rsidR="000770EC" w:rsidRDefault="000770EC" w:rsidP="000770EC">
      <w:pPr>
        <w:widowControl w:val="0"/>
        <w:jc w:val="left"/>
      </w:pPr>
      <w:r>
        <w:t>Document Path: l:\council\bills\nbd\11431ac11.docx</w:t>
      </w:r>
    </w:p>
    <w:p w:rsidR="000770EC" w:rsidRDefault="000770EC" w:rsidP="000770EC">
      <w:pPr>
        <w:widowControl w:val="0"/>
        <w:jc w:val="left"/>
      </w:pPr>
    </w:p>
    <w:p w:rsidR="0079186B" w:rsidRDefault="0079186B" w:rsidP="000770EC">
      <w:pPr>
        <w:widowControl w:val="0"/>
        <w:jc w:val="left"/>
      </w:pPr>
      <w:r>
        <w:t>Introduced in the House on April 28, 2011</w:t>
      </w:r>
    </w:p>
    <w:p w:rsidR="0079186B" w:rsidRDefault="0079186B" w:rsidP="000770EC">
      <w:pPr>
        <w:widowControl w:val="0"/>
        <w:jc w:val="left"/>
      </w:pPr>
      <w:r>
        <w:t>Introduced in the Senate on May 11, 2011</w:t>
      </w:r>
    </w:p>
    <w:p w:rsidR="0079186B" w:rsidRPr="0079186B" w:rsidRDefault="0079186B" w:rsidP="000770EC">
      <w:pPr>
        <w:widowControl w:val="0"/>
        <w:jc w:val="left"/>
      </w:pPr>
      <w:r>
        <w:t xml:space="preserve">Currently residing in the Senate Committee on </w:t>
      </w:r>
      <w:r w:rsidRPr="0079186B">
        <w:rPr>
          <w:b/>
        </w:rPr>
        <w:t>Banking and Insurance</w:t>
      </w:r>
    </w:p>
    <w:p w:rsidR="0079186B" w:rsidRDefault="0079186B" w:rsidP="000770EC">
      <w:pPr>
        <w:widowControl w:val="0"/>
        <w:jc w:val="left"/>
      </w:pPr>
    </w:p>
    <w:p w:rsidR="000770EC" w:rsidRDefault="000770EC" w:rsidP="000770EC">
      <w:pPr>
        <w:widowControl w:val="0"/>
        <w:jc w:val="left"/>
      </w:pPr>
      <w:r>
        <w:t xml:space="preserve">Summary: </w:t>
      </w:r>
      <w:r w:rsidR="00C133F2">
        <w:t>Influenza vaccinations</w:t>
      </w:r>
    </w:p>
    <w:p w:rsidR="000770EC" w:rsidRDefault="000770EC" w:rsidP="000770EC">
      <w:pPr>
        <w:widowControl w:val="0"/>
        <w:jc w:val="left"/>
      </w:pPr>
    </w:p>
    <w:p w:rsidR="000770EC" w:rsidRDefault="000770EC" w:rsidP="000770EC">
      <w:pPr>
        <w:widowControl w:val="0"/>
        <w:jc w:val="left"/>
      </w:pPr>
    </w:p>
    <w:p w:rsidR="000770EC" w:rsidRDefault="000770EC" w:rsidP="000770EC">
      <w:pPr>
        <w:widowControl w:val="0"/>
        <w:tabs>
          <w:tab w:val="center" w:pos="590"/>
          <w:tab w:val="center" w:pos="1440"/>
          <w:tab w:val="left" w:pos="1872"/>
          <w:tab w:val="left" w:pos="9187"/>
        </w:tabs>
        <w:jc w:val="left"/>
      </w:pPr>
      <w:r w:rsidRPr="000770EC">
        <w:rPr>
          <w:b/>
        </w:rPr>
        <w:t>HISTORY OF LEGISLATIVE ACTIONS</w:t>
      </w:r>
    </w:p>
    <w:p w:rsidR="000770EC" w:rsidRDefault="000770EC" w:rsidP="000770EC">
      <w:pPr>
        <w:widowControl w:val="0"/>
        <w:tabs>
          <w:tab w:val="center" w:pos="590"/>
          <w:tab w:val="center" w:pos="1440"/>
          <w:tab w:val="left" w:pos="1872"/>
          <w:tab w:val="left" w:pos="9187"/>
        </w:tabs>
        <w:jc w:val="left"/>
      </w:pPr>
    </w:p>
    <w:p w:rsidR="000770EC" w:rsidRPr="000770EC" w:rsidRDefault="000770EC" w:rsidP="000770EC">
      <w:pPr>
        <w:widowControl w:val="0"/>
        <w:tabs>
          <w:tab w:val="center" w:pos="590"/>
          <w:tab w:val="center" w:pos="1440"/>
          <w:tab w:val="left" w:pos="1872"/>
          <w:tab w:val="left" w:pos="9187"/>
        </w:tabs>
        <w:jc w:val="left"/>
      </w:pPr>
      <w:r w:rsidRPr="000770EC">
        <w:rPr>
          <w:u w:val="single"/>
        </w:rPr>
        <w:tab/>
        <w:t>Date</w:t>
      </w:r>
      <w:r w:rsidRPr="000770EC">
        <w:rPr>
          <w:u w:val="single"/>
        </w:rPr>
        <w:tab/>
        <w:t>Body</w:t>
      </w:r>
      <w:r w:rsidRPr="000770EC">
        <w:rPr>
          <w:u w:val="single"/>
        </w:rPr>
        <w:tab/>
        <w:t>Action Description with journal page number</w:t>
      </w:r>
      <w:r w:rsidRPr="000770EC">
        <w:rPr>
          <w:u w:val="single"/>
        </w:rPr>
        <w:tab/>
      </w:r>
    </w:p>
    <w:p w:rsidR="00184912" w:rsidRDefault="00184912" w:rsidP="00184912">
      <w:pPr>
        <w:widowControl w:val="0"/>
        <w:tabs>
          <w:tab w:val="right" w:pos="1008"/>
          <w:tab w:val="left" w:pos="1152"/>
          <w:tab w:val="left" w:pos="1872"/>
          <w:tab w:val="left" w:pos="9187"/>
        </w:tabs>
        <w:ind w:left="2088" w:hanging="2088"/>
        <w:jc w:val="left"/>
      </w:pPr>
      <w:r>
        <w:tab/>
        <w:t>4/28/2011</w:t>
      </w:r>
      <w:r>
        <w:tab/>
        <w:t>House</w:t>
      </w:r>
      <w:r>
        <w:tab/>
      </w:r>
      <w:r w:rsidRPr="00B90D68">
        <w:t>Introduced (</w:t>
      </w:r>
      <w:hyperlink r:id="rId7" w:history="1">
        <w:r w:rsidRPr="00B90D68">
          <w:rPr>
            <w:rStyle w:val="Hyperlink"/>
          </w:rPr>
          <w:t>House Journal</w:t>
        </w:r>
        <w:r w:rsidRPr="00B90D68">
          <w:rPr>
            <w:rStyle w:val="Hyperlink"/>
          </w:rPr>
          <w:noBreakHyphen/>
          <w:t>page 4</w:t>
        </w:r>
      </w:hyperlink>
      <w:r w:rsidRPr="00B90D68">
        <w:t>)</w:t>
      </w:r>
    </w:p>
    <w:p w:rsidR="00184912" w:rsidRDefault="00184912" w:rsidP="00184912">
      <w:pPr>
        <w:widowControl w:val="0"/>
        <w:tabs>
          <w:tab w:val="right" w:pos="1008"/>
          <w:tab w:val="left" w:pos="1152"/>
          <w:tab w:val="left" w:pos="1872"/>
          <w:tab w:val="left" w:pos="9187"/>
        </w:tabs>
        <w:ind w:left="2088" w:hanging="2088"/>
        <w:jc w:val="left"/>
      </w:pPr>
      <w:r>
        <w:tab/>
        <w:t>4/28/2011</w:t>
      </w:r>
      <w:r>
        <w:tab/>
        <w:t>House</w:t>
      </w:r>
      <w:r>
        <w:tab/>
      </w:r>
      <w:r w:rsidRPr="00B90D68">
        <w:t xml:space="preserve">Referred to </w:t>
      </w:r>
      <w:r>
        <w:t xml:space="preserve">Committee on </w:t>
      </w:r>
      <w:r w:rsidRPr="00B90D68">
        <w:rPr>
          <w:b/>
        </w:rPr>
        <w:t>Medical, Military, Public and Municipal Affairs</w:t>
      </w:r>
      <w:r w:rsidRPr="00B90D68">
        <w:t xml:space="preserve"> (</w:t>
      </w:r>
      <w:hyperlink r:id="rId8" w:history="1">
        <w:r w:rsidRPr="00B90D68">
          <w:rPr>
            <w:rStyle w:val="Hyperlink"/>
          </w:rPr>
          <w:t>House Journal</w:t>
        </w:r>
        <w:r w:rsidRPr="00B90D68">
          <w:rPr>
            <w:rStyle w:val="Hyperlink"/>
          </w:rPr>
          <w:noBreakHyphen/>
          <w:t>page 4</w:t>
        </w:r>
      </w:hyperlink>
      <w:r w:rsidRPr="00B90D68">
        <w:t>)</w:t>
      </w:r>
    </w:p>
    <w:p w:rsidR="00184912" w:rsidRDefault="00184912" w:rsidP="00184912">
      <w:pPr>
        <w:widowControl w:val="0"/>
        <w:tabs>
          <w:tab w:val="right" w:pos="1008"/>
          <w:tab w:val="left" w:pos="1152"/>
          <w:tab w:val="left" w:pos="1872"/>
          <w:tab w:val="left" w:pos="9187"/>
        </w:tabs>
        <w:ind w:left="2088" w:hanging="2088"/>
        <w:jc w:val="left"/>
      </w:pPr>
      <w:r>
        <w:tab/>
        <w:t>5/4/2011</w:t>
      </w:r>
      <w:r>
        <w:tab/>
        <w:t>House</w:t>
      </w:r>
      <w:r>
        <w:tab/>
      </w:r>
      <w:r w:rsidRPr="00B90D68">
        <w:t xml:space="preserve">Recalled from </w:t>
      </w:r>
      <w:r>
        <w:t xml:space="preserve">Committee on </w:t>
      </w:r>
      <w:r w:rsidRPr="00B90D68">
        <w:rPr>
          <w:b/>
        </w:rPr>
        <w:t>Medical, Military, Public and Municipal Affairs</w:t>
      </w:r>
      <w:r w:rsidRPr="00B90D68">
        <w:t xml:space="preserve"> (</w:t>
      </w:r>
      <w:hyperlink r:id="rId9" w:history="1">
        <w:r w:rsidRPr="00B90D68">
          <w:rPr>
            <w:rStyle w:val="Hyperlink"/>
          </w:rPr>
          <w:t>House Journal</w:t>
        </w:r>
        <w:r w:rsidRPr="00B90D68">
          <w:rPr>
            <w:rStyle w:val="Hyperlink"/>
          </w:rPr>
          <w:noBreakHyphen/>
          <w:t>page 37</w:t>
        </w:r>
      </w:hyperlink>
      <w:r w:rsidRPr="00B90D68">
        <w:t>)</w:t>
      </w:r>
    </w:p>
    <w:p w:rsidR="00184912" w:rsidRDefault="00184912" w:rsidP="00184912">
      <w:pPr>
        <w:widowControl w:val="0"/>
        <w:tabs>
          <w:tab w:val="right" w:pos="1008"/>
          <w:tab w:val="left" w:pos="1152"/>
          <w:tab w:val="left" w:pos="1872"/>
          <w:tab w:val="left" w:pos="9187"/>
        </w:tabs>
        <w:ind w:left="2088" w:hanging="2088"/>
        <w:jc w:val="left"/>
      </w:pPr>
      <w:r>
        <w:tab/>
        <w:t>5/5/2011</w:t>
      </w:r>
      <w:r>
        <w:tab/>
        <w:t>House</w:t>
      </w:r>
      <w:r>
        <w:tab/>
      </w:r>
      <w:r w:rsidRPr="00B90D68">
        <w:t>Adopted, retu</w:t>
      </w:r>
      <w:r>
        <w:t xml:space="preserve">rned to Senate with concurrence </w:t>
      </w:r>
      <w:r w:rsidRPr="00B90D68">
        <w:t>(</w:t>
      </w:r>
      <w:hyperlink r:id="rId10" w:history="1">
        <w:r w:rsidRPr="00B90D68">
          <w:rPr>
            <w:rStyle w:val="Hyperlink"/>
          </w:rPr>
          <w:t>House Journal</w:t>
        </w:r>
        <w:r w:rsidRPr="00B90D68">
          <w:rPr>
            <w:rStyle w:val="Hyperlink"/>
          </w:rPr>
          <w:noBreakHyphen/>
          <w:t>page 24</w:t>
        </w:r>
      </w:hyperlink>
      <w:r w:rsidRPr="00B90D68">
        <w:t>)</w:t>
      </w:r>
    </w:p>
    <w:p w:rsidR="00184912" w:rsidRDefault="00184912" w:rsidP="00184912">
      <w:pPr>
        <w:widowControl w:val="0"/>
        <w:tabs>
          <w:tab w:val="right" w:pos="1008"/>
          <w:tab w:val="left" w:pos="1152"/>
          <w:tab w:val="left" w:pos="1872"/>
          <w:tab w:val="left" w:pos="9187"/>
        </w:tabs>
        <w:ind w:left="2088" w:hanging="2088"/>
        <w:jc w:val="left"/>
      </w:pPr>
      <w:r>
        <w:tab/>
        <w:t>5/11/2011</w:t>
      </w:r>
      <w:r>
        <w:tab/>
        <w:t>Senate</w:t>
      </w:r>
      <w:r>
        <w:tab/>
      </w:r>
      <w:r w:rsidRPr="00B90D68">
        <w:t xml:space="preserve">Introduced </w:t>
      </w:r>
      <w:r w:rsidRPr="00B90D68">
        <w:lastRenderedPageBreak/>
        <w:t>(</w:t>
      </w:r>
      <w:hyperlink r:id="rId11" w:history="1">
        <w:r w:rsidRPr="00B90D68">
          <w:rPr>
            <w:rStyle w:val="Hyperlink"/>
          </w:rPr>
          <w:t>Senate Journal</w:t>
        </w:r>
        <w:r w:rsidRPr="00B90D68">
          <w:rPr>
            <w:rStyle w:val="Hyperlink"/>
          </w:rPr>
          <w:noBreakHyphen/>
          <w:t>page 16</w:t>
        </w:r>
      </w:hyperlink>
      <w:r w:rsidRPr="00B90D68">
        <w:t>)</w:t>
      </w:r>
    </w:p>
    <w:p w:rsidR="00184912" w:rsidRDefault="00184912" w:rsidP="00184912">
      <w:pPr>
        <w:widowControl w:val="0"/>
        <w:tabs>
          <w:tab w:val="right" w:pos="1008"/>
          <w:tab w:val="left" w:pos="1152"/>
          <w:tab w:val="left" w:pos="1872"/>
          <w:tab w:val="left" w:pos="9187"/>
        </w:tabs>
        <w:ind w:left="2088" w:hanging="2088"/>
        <w:jc w:val="left"/>
      </w:pPr>
      <w:r>
        <w:tab/>
        <w:t>5/11/2011</w:t>
      </w:r>
      <w:r>
        <w:tab/>
        <w:t>Senate</w:t>
      </w:r>
      <w:r>
        <w:tab/>
      </w:r>
      <w:r w:rsidRPr="00B90D68">
        <w:t>Referred to Com</w:t>
      </w:r>
      <w:r>
        <w:t xml:space="preserve">mittee on </w:t>
      </w:r>
      <w:r w:rsidRPr="00B90D68">
        <w:rPr>
          <w:b/>
        </w:rPr>
        <w:t>Banking and Insurance</w:t>
      </w:r>
      <w:r>
        <w:t xml:space="preserve"> </w:t>
      </w:r>
      <w:r w:rsidRPr="00B90D68">
        <w:t>(</w:t>
      </w:r>
      <w:hyperlink r:id="rId12" w:history="1">
        <w:r w:rsidRPr="00B90D68">
          <w:rPr>
            <w:rStyle w:val="Hyperlink"/>
          </w:rPr>
          <w:t>Senate Journal</w:t>
        </w:r>
        <w:r w:rsidRPr="00B90D68">
          <w:rPr>
            <w:rStyle w:val="Hyperlink"/>
          </w:rPr>
          <w:noBreakHyphen/>
          <w:t>page 16</w:t>
        </w:r>
      </w:hyperlink>
      <w:r w:rsidRPr="00B90D68">
        <w:t>)</w:t>
      </w:r>
    </w:p>
    <w:p w:rsidR="00184912" w:rsidRDefault="00184912" w:rsidP="00184912">
      <w:pPr>
        <w:widowControl w:val="0"/>
        <w:tabs>
          <w:tab w:val="right" w:pos="1008"/>
          <w:tab w:val="left" w:pos="1152"/>
          <w:tab w:val="left" w:pos="1872"/>
          <w:tab w:val="left" w:pos="9187"/>
        </w:tabs>
        <w:ind w:left="2088" w:hanging="2088"/>
        <w:jc w:val="left"/>
      </w:pPr>
    </w:p>
    <w:p w:rsidR="000770EC" w:rsidRPr="000770EC" w:rsidRDefault="000770EC" w:rsidP="000770EC">
      <w:pPr>
        <w:widowControl w:val="0"/>
        <w:tabs>
          <w:tab w:val="right" w:pos="1008"/>
          <w:tab w:val="left" w:pos="1152"/>
          <w:tab w:val="left" w:pos="1872"/>
          <w:tab w:val="left" w:pos="9187"/>
        </w:tabs>
        <w:ind w:left="2088" w:hanging="2088"/>
        <w:jc w:val="left"/>
      </w:pPr>
    </w:p>
    <w:p w:rsidR="000770EC" w:rsidRDefault="000770EC" w:rsidP="000770EC">
      <w:pPr>
        <w:widowControl w:val="0"/>
        <w:jc w:val="left"/>
      </w:pPr>
      <w:r w:rsidRPr="000770EC">
        <w:rPr>
          <w:b/>
        </w:rPr>
        <w:t>VERSIONS OF THIS BILL</w:t>
      </w:r>
    </w:p>
    <w:p w:rsidR="000770EC" w:rsidRDefault="000770EC" w:rsidP="000770EC">
      <w:pPr>
        <w:widowControl w:val="0"/>
        <w:jc w:val="left"/>
      </w:pPr>
    </w:p>
    <w:p w:rsidR="000770EC" w:rsidRDefault="001B4053" w:rsidP="000770EC">
      <w:pPr>
        <w:widowControl w:val="0"/>
        <w:jc w:val="left"/>
      </w:pPr>
      <w:hyperlink r:id="rId13" w:history="1">
        <w:r w:rsidR="000770EC">
          <w:rPr>
            <w:rStyle w:val="Hyperlink"/>
          </w:rPr>
          <w:t>4/28/2011</w:t>
        </w:r>
      </w:hyperlink>
    </w:p>
    <w:p w:rsidR="009C4B50" w:rsidRDefault="001B4053" w:rsidP="000770EC">
      <w:hyperlink r:id="rId14" w:history="1">
        <w:r w:rsidR="009C4B50" w:rsidRPr="009C4B50">
          <w:rPr>
            <w:rStyle w:val="Hyperlink"/>
          </w:rPr>
          <w:t>5/4/2011</w:t>
        </w:r>
      </w:hyperlink>
    </w:p>
    <w:p w:rsidR="000770EC" w:rsidRDefault="000770EC" w:rsidP="000770EC"/>
    <w:p w:rsidR="000770EC" w:rsidRDefault="000770EC" w:rsidP="000770EC">
      <w:pPr>
        <w:sectPr w:rsidR="000770EC" w:rsidSect="000770EC">
          <w:pgSz w:w="12240" w:h="15840" w:code="1"/>
          <w:pgMar w:top="1080" w:right="1440" w:bottom="1080" w:left="1440" w:header="720" w:footer="720" w:gutter="0"/>
          <w:cols w:space="720"/>
          <w:noEndnote/>
          <w:docGrid w:linePitch="360"/>
        </w:sectPr>
      </w:pPr>
    </w:p>
    <w:p w:rsidR="009C4B50" w:rsidRDefault="009C4B50" w:rsidP="00B03DCF">
      <w:pPr>
        <w:pStyle w:val="BillDots"/>
      </w:pPr>
      <w:r>
        <w:lastRenderedPageBreak/>
        <w:t>RECALLED</w:t>
      </w:r>
    </w:p>
    <w:p w:rsidR="009C4B50" w:rsidRDefault="009C4B50" w:rsidP="00B03DCF">
      <w:pPr>
        <w:pStyle w:val="BillDots"/>
      </w:pPr>
      <w:r>
        <w:t>May 4, 2011</w:t>
      </w:r>
    </w:p>
    <w:p w:rsidR="009C4B50" w:rsidRDefault="009C4B50" w:rsidP="00B03DCF">
      <w:pPr>
        <w:pStyle w:val="BillDots"/>
      </w:pPr>
    </w:p>
    <w:p w:rsidR="009C4B50" w:rsidRPr="005D05FD" w:rsidRDefault="009C4B50" w:rsidP="005D05FD">
      <w:pPr>
        <w:pStyle w:val="BillDots"/>
        <w:tabs>
          <w:tab w:val="clear" w:pos="216"/>
          <w:tab w:val="clear" w:pos="432"/>
          <w:tab w:val="clear" w:pos="648"/>
          <w:tab w:val="clear" w:pos="864"/>
          <w:tab w:val="clear" w:pos="1080"/>
          <w:tab w:val="clear" w:pos="1296"/>
          <w:tab w:val="clear" w:pos="5904"/>
          <w:tab w:val="right" w:pos="5933"/>
        </w:tabs>
      </w:pPr>
      <w:r>
        <w:tab/>
      </w:r>
      <w:r>
        <w:rPr>
          <w:b/>
          <w:sz w:val="36"/>
        </w:rPr>
        <w:t>H. 4150</w:t>
      </w:r>
    </w:p>
    <w:p w:rsidR="009C4B50" w:rsidRDefault="009C4B50" w:rsidP="00B03DCF">
      <w:pPr>
        <w:pStyle w:val="BillDots"/>
      </w:pPr>
    </w:p>
    <w:p w:rsidR="009C4B50" w:rsidRDefault="009C4B50" w:rsidP="005D05FD">
      <w:pPr>
        <w:pStyle w:val="BillDots"/>
        <w:jc w:val="center"/>
      </w:pPr>
      <w:r>
        <w:t xml:space="preserve">Introduced by </w:t>
      </w:r>
      <w:r w:rsidRPr="001A552C">
        <w:t>Rep. White</w:t>
      </w:r>
    </w:p>
    <w:p w:rsidR="009C4B50" w:rsidRDefault="009C4B50" w:rsidP="00B03DCF">
      <w:pPr>
        <w:pStyle w:val="BillDots"/>
      </w:pPr>
    </w:p>
    <w:p w:rsidR="009C4B50" w:rsidRDefault="009C4B50" w:rsidP="00B03DCF">
      <w:pPr>
        <w:pStyle w:val="BillDots"/>
      </w:pPr>
      <w:r>
        <w:t>S. Printed 5/4/11--H.</w:t>
      </w:r>
    </w:p>
    <w:p w:rsidR="009C4B50" w:rsidRDefault="009C4B50" w:rsidP="00B03DCF">
      <w:pPr>
        <w:pStyle w:val="BillDots"/>
      </w:pPr>
      <w:r>
        <w:t>Read the first time April 28, 2011.</w:t>
      </w:r>
    </w:p>
    <w:p w:rsidR="009C4B50" w:rsidRPr="005D05FD" w:rsidRDefault="009C4B50" w:rsidP="005D05FD">
      <w:pPr>
        <w:pStyle w:val="BillDots"/>
        <w:jc w:val="center"/>
      </w:pPr>
      <w:r>
        <w:rPr>
          <w:u w:val="single"/>
        </w:rPr>
        <w:t>            </w:t>
      </w:r>
    </w:p>
    <w:p w:rsidR="009C4B50" w:rsidRDefault="009C4B50" w:rsidP="00B03DCF">
      <w:pPr>
        <w:pStyle w:val="BillDots"/>
      </w:pPr>
    </w:p>
    <w:p w:rsidR="009C4B50" w:rsidRDefault="009C4B50" w:rsidP="00B03DCF">
      <w:pPr>
        <w:pStyle w:val="BillDots"/>
        <w:sectPr w:rsidR="009C4B50" w:rsidSect="005D05FD">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9C4B50" w:rsidRDefault="009C4B50" w:rsidP="00B03DCF">
      <w:pPr>
        <w:pStyle w:val="BillDots"/>
      </w:pPr>
    </w:p>
    <w:p w:rsidR="009C4B50" w:rsidRDefault="009C4B50" w:rsidP="00B03DCF">
      <w:pPr>
        <w:pStyle w:val="Numbersforbills"/>
      </w:pPr>
    </w:p>
    <w:p w:rsidR="009C4B50" w:rsidRDefault="009C4B50" w:rsidP="00B03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B50" w:rsidRDefault="009C4B50" w:rsidP="00B03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B50" w:rsidRDefault="009C4B50" w:rsidP="00B03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B50" w:rsidRDefault="009C4B50" w:rsidP="00B03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B50" w:rsidRDefault="009C4B50" w:rsidP="00B03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B50" w:rsidRDefault="009C4B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B50" w:rsidRPr="00325348" w:rsidRDefault="009C4B50" w:rsidP="00AC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9C4B50" w:rsidRDefault="009C4B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B50" w:rsidRDefault="009C4B50" w:rsidP="00A733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ENCOURAGE PRIVATE INSURERS, THAT COVER INFLUENZA VACCINATIONS, TO COVER THE COST AND ADMINISTRATION OF THE VACCINE WHEN IT IS ADMINISTERED IN SCHOOL SETTINGS, AND OTHER RELATED SETTINGS, IN ORDER TO MAKE THIS VACCINE MORE READILY AVAILABLE TO CHILDREN, A HIGH RISK POPULATION FOR CONTRACTING AND TRANSMITTING INFLUENZA  AND TO ENCOURAGE THE PUBLIC HEALTH COMMUNITY AND VACCINE STAKEHOLDERS TO PROMOTE SCHOOL LOCATED VACCINATION PROGRAMS AND HELP EDUCATE PRIVATE INSURERS ABOUT THE PUBLIC HEALTH BENEFITS OF THESE ALTERNATIVE VACCINATION LOCATIONS. </w:t>
      </w:r>
      <w:bookmarkStart w:id="4" w:name="titleend"/>
      <w:bookmarkEnd w:id="4"/>
    </w:p>
    <w:p w:rsidR="009C4B50" w:rsidRDefault="009C4B50" w:rsidP="00A733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C4B50" w:rsidRDefault="009C4B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every year in the United States, on average, more than 200,000 people are hospitalized from influenza related complications and about 36,000 people, mostly the elderly, die from influenza related causes; and</w:t>
      </w:r>
    </w:p>
    <w:p w:rsidR="009C4B50" w:rsidRDefault="009C4B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B50" w:rsidRDefault="009C4B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most effective strategy for preventing influenza is annual vaccination; and</w:t>
      </w:r>
    </w:p>
    <w:p w:rsidR="009C4B50" w:rsidRDefault="009C4B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B50" w:rsidRDefault="009C4B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school aged children five to nineteen years of age have the highest rates of influenza infection and school aged children are the major vectors for influenza transmission that spread the virus to adults and the elderly in the community, causing substantial socioeconomic impact; and</w:t>
      </w:r>
    </w:p>
    <w:p w:rsidR="009C4B50" w:rsidRDefault="009C4B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B50" w:rsidRDefault="009C4B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United States Centers for Disease Control and Prevention recommends annual seasonal influenza vaccination for all eligible persons in the United States, including eligible children six months through eighteen years of age; and</w:t>
      </w:r>
    </w:p>
    <w:p w:rsidR="009C4B50" w:rsidRDefault="009C4B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B50" w:rsidRDefault="009C4B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influenza vaccination rates for school aged children five to seventeen years of age remain low, ranging from 24.6 percent (healthy) to 34.7 percent (high-risk) in the 2008</w:t>
      </w:r>
      <w:r>
        <w:noBreakHyphen/>
        <w:t>2009 influenza season, and new immunization strategies are needed to improve vaccination in this population; and</w:t>
      </w:r>
    </w:p>
    <w:p w:rsidR="009C4B50" w:rsidRDefault="009C4B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B50" w:rsidRDefault="009C4B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potential threat of an influenza pandemic underscores the importance of building a school located vaccination infrastructure as federal pandemic preparedness plans call for the vaccination of an unprecedented number of children in the school setting; and</w:t>
      </w:r>
    </w:p>
    <w:p w:rsidR="009C4B50" w:rsidRDefault="009C4B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B50" w:rsidRDefault="009C4B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school located influenza vaccination programs have grown substantially across the country in recent years and have been particularly successful in schools in which a majority of children qualify for vaccines through the federal Vaccines for Children program; and</w:t>
      </w:r>
    </w:p>
    <w:p w:rsidR="009C4B50" w:rsidRDefault="009C4B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B50" w:rsidRDefault="009C4B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w:t>
      </w:r>
      <w:r w:rsidRPr="004835FF">
        <w:rPr>
          <w:color w:val="000000" w:themeColor="text1"/>
          <w:u w:color="000000" w:themeColor="text1"/>
        </w:rPr>
        <w:t xml:space="preserve"> private insurance</w:t>
      </w:r>
      <w:r w:rsidRPr="00D83740">
        <w:rPr>
          <w:color w:val="000000" w:themeColor="text1"/>
          <w:u w:color="000000" w:themeColor="text1"/>
        </w:rPr>
        <w:t>’</w:t>
      </w:r>
      <w:r w:rsidRPr="004835FF">
        <w:rPr>
          <w:color w:val="000000" w:themeColor="text1"/>
          <w:u w:color="000000" w:themeColor="text1"/>
        </w:rPr>
        <w:t>s recognition of alternative delivery venues, such as schools, for the administration of influenza vaccine</w:t>
      </w:r>
      <w:r>
        <w:rPr>
          <w:color w:val="000000" w:themeColor="text1"/>
          <w:u w:color="000000" w:themeColor="text1"/>
        </w:rPr>
        <w:t>s</w:t>
      </w:r>
      <w:r w:rsidRPr="004835FF">
        <w:rPr>
          <w:color w:val="000000" w:themeColor="text1"/>
          <w:u w:color="000000" w:themeColor="text1"/>
        </w:rPr>
        <w:t xml:space="preserve"> would increase access for all school</w:t>
      </w:r>
      <w:r>
        <w:rPr>
          <w:color w:val="000000" w:themeColor="text1"/>
          <w:u w:color="000000" w:themeColor="text1"/>
        </w:rPr>
        <w:t xml:space="preserve"> </w:t>
      </w:r>
      <w:r w:rsidRPr="004835FF">
        <w:rPr>
          <w:color w:val="000000" w:themeColor="text1"/>
          <w:u w:color="000000" w:themeColor="text1"/>
        </w:rPr>
        <w:t xml:space="preserve">aged children to </w:t>
      </w:r>
      <w:r>
        <w:rPr>
          <w:color w:val="000000" w:themeColor="text1"/>
          <w:u w:color="000000" w:themeColor="text1"/>
        </w:rPr>
        <w:t>be</w:t>
      </w:r>
      <w:r w:rsidRPr="004835FF">
        <w:rPr>
          <w:color w:val="000000" w:themeColor="text1"/>
          <w:u w:color="000000" w:themeColor="text1"/>
        </w:rPr>
        <w:t xml:space="preserve"> vaccinat</w:t>
      </w:r>
      <w:r>
        <w:rPr>
          <w:color w:val="000000" w:themeColor="text1"/>
          <w:u w:color="000000" w:themeColor="text1"/>
        </w:rPr>
        <w:t>ed</w:t>
      </w:r>
      <w:r w:rsidRPr="004835FF">
        <w:rPr>
          <w:color w:val="000000" w:themeColor="text1"/>
          <w:u w:color="000000" w:themeColor="text1"/>
        </w:rPr>
        <w:t xml:space="preserve"> to protect themselves and their communities from influenza</w:t>
      </w:r>
      <w:r>
        <w:rPr>
          <w:color w:val="000000" w:themeColor="text1"/>
          <w:u w:color="000000" w:themeColor="text1"/>
        </w:rPr>
        <w:t>; and</w:t>
      </w:r>
    </w:p>
    <w:p w:rsidR="009C4B50" w:rsidRDefault="009C4B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C4B50" w:rsidRDefault="009C4B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w:t>
      </w:r>
      <w:r w:rsidRPr="004835FF">
        <w:rPr>
          <w:color w:val="000000" w:themeColor="text1"/>
          <w:u w:color="000000" w:themeColor="text1"/>
        </w:rPr>
        <w:t>school</w:t>
      </w:r>
      <w:r>
        <w:rPr>
          <w:color w:val="000000" w:themeColor="text1"/>
          <w:u w:color="000000" w:themeColor="text1"/>
        </w:rPr>
        <w:t xml:space="preserve"> </w:t>
      </w:r>
      <w:r w:rsidRPr="004835FF">
        <w:rPr>
          <w:color w:val="000000" w:themeColor="text1"/>
          <w:u w:color="000000" w:themeColor="text1"/>
        </w:rPr>
        <w:t xml:space="preserve">located influenza vaccination programs </w:t>
      </w:r>
      <w:r>
        <w:rPr>
          <w:color w:val="000000" w:themeColor="text1"/>
          <w:u w:color="000000" w:themeColor="text1"/>
        </w:rPr>
        <w:t>would</w:t>
      </w:r>
      <w:r w:rsidRPr="004835FF">
        <w:rPr>
          <w:color w:val="000000" w:themeColor="text1"/>
          <w:u w:color="000000" w:themeColor="text1"/>
        </w:rPr>
        <w:t xml:space="preserve"> help increase school</w:t>
      </w:r>
      <w:r>
        <w:rPr>
          <w:color w:val="000000" w:themeColor="text1"/>
          <w:u w:color="000000" w:themeColor="text1"/>
        </w:rPr>
        <w:t xml:space="preserve"> </w:t>
      </w:r>
      <w:r w:rsidRPr="004835FF">
        <w:rPr>
          <w:color w:val="000000" w:themeColor="text1"/>
          <w:u w:color="000000" w:themeColor="text1"/>
        </w:rPr>
        <w:t>aged children</w:t>
      </w:r>
      <w:r w:rsidRPr="00D83740">
        <w:rPr>
          <w:color w:val="000000" w:themeColor="text1"/>
          <w:u w:color="000000" w:themeColor="text1"/>
        </w:rPr>
        <w:t>’</w:t>
      </w:r>
      <w:r w:rsidRPr="004835FF">
        <w:rPr>
          <w:color w:val="000000" w:themeColor="text1"/>
          <w:u w:color="000000" w:themeColor="text1"/>
        </w:rPr>
        <w:t>s access to immunization, help protect them from influenza</w:t>
      </w:r>
      <w:r>
        <w:rPr>
          <w:color w:val="000000" w:themeColor="text1"/>
          <w:u w:color="000000" w:themeColor="text1"/>
        </w:rPr>
        <w:t xml:space="preserve"> </w:t>
      </w:r>
      <w:r w:rsidRPr="004835FF">
        <w:rPr>
          <w:color w:val="000000" w:themeColor="text1"/>
          <w:u w:color="000000" w:themeColor="text1"/>
        </w:rPr>
        <w:t>related illness and reduce school absenteeism due to influenza</w:t>
      </w:r>
      <w:r>
        <w:rPr>
          <w:color w:val="000000" w:themeColor="text1"/>
          <w:u w:color="000000" w:themeColor="text1"/>
        </w:rPr>
        <w:t>,</w:t>
      </w:r>
      <w:r w:rsidRPr="004835FF">
        <w:rPr>
          <w:color w:val="000000" w:themeColor="text1"/>
          <w:u w:color="000000" w:themeColor="text1"/>
        </w:rPr>
        <w:t xml:space="preserve"> and help provide protection to the community at large</w:t>
      </w:r>
      <w:r>
        <w:rPr>
          <w:color w:val="000000" w:themeColor="text1"/>
          <w:u w:color="000000" w:themeColor="text1"/>
        </w:rPr>
        <w:t xml:space="preserve">; and </w:t>
      </w:r>
    </w:p>
    <w:p w:rsidR="009C4B50" w:rsidRPr="00515A6A" w:rsidRDefault="009C4B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9C4B50" w:rsidRDefault="009C4B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Pr="004835FF">
        <w:rPr>
          <w:color w:val="000000" w:themeColor="text1"/>
          <w:u w:color="000000" w:themeColor="text1"/>
        </w:rPr>
        <w:t>the need to build a comprehensive school</w:t>
      </w:r>
      <w:r>
        <w:rPr>
          <w:color w:val="000000" w:themeColor="text1"/>
          <w:u w:color="000000" w:themeColor="text1"/>
        </w:rPr>
        <w:t xml:space="preserve"> </w:t>
      </w:r>
      <w:r w:rsidRPr="004835FF">
        <w:rPr>
          <w:color w:val="000000" w:themeColor="text1"/>
          <w:u w:color="000000" w:themeColor="text1"/>
        </w:rPr>
        <w:t>located vaccination infrastructure is even more urgent in light of the potential for future influenza pandemics</w:t>
      </w:r>
      <w:r>
        <w:rPr>
          <w:color w:val="000000" w:themeColor="text1"/>
          <w:u w:color="000000" w:themeColor="text1"/>
        </w:rPr>
        <w:t>;</w:t>
      </w:r>
      <w:r w:rsidRPr="004835FF">
        <w:rPr>
          <w:color w:val="000000" w:themeColor="text1"/>
          <w:u w:color="000000" w:themeColor="text1"/>
        </w:rPr>
        <w:t xml:space="preserve"> and </w:t>
      </w:r>
    </w:p>
    <w:p w:rsidR="009C4B50" w:rsidRDefault="009C4B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C4B50" w:rsidRDefault="009C4B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4835FF">
        <w:rPr>
          <w:color w:val="000000" w:themeColor="text1"/>
          <w:u w:color="000000" w:themeColor="text1"/>
        </w:rPr>
        <w:t>private insurance recognition of school</w:t>
      </w:r>
      <w:r>
        <w:rPr>
          <w:color w:val="000000" w:themeColor="text1"/>
          <w:u w:color="000000" w:themeColor="text1"/>
        </w:rPr>
        <w:t xml:space="preserve"> </w:t>
      </w:r>
      <w:r w:rsidRPr="004835FF">
        <w:rPr>
          <w:color w:val="000000" w:themeColor="text1"/>
          <w:u w:color="000000" w:themeColor="text1"/>
        </w:rPr>
        <w:t>located vaccination programs for routine seasonal influenza vaccination could enhance public health and the nation</w:t>
      </w:r>
      <w:r w:rsidRPr="00D83740">
        <w:rPr>
          <w:color w:val="000000" w:themeColor="text1"/>
          <w:u w:color="000000" w:themeColor="text1"/>
        </w:rPr>
        <w:t>’</w:t>
      </w:r>
      <w:r w:rsidRPr="004835FF">
        <w:rPr>
          <w:color w:val="000000" w:themeColor="text1"/>
          <w:u w:color="000000" w:themeColor="text1"/>
        </w:rPr>
        <w:t>s pandemic preparedness by providing a familiar and accessible place and a practiced protocol for vaccination against pandemic influenza</w:t>
      </w:r>
      <w:r>
        <w:rPr>
          <w:color w:val="000000" w:themeColor="text1"/>
          <w:u w:color="000000" w:themeColor="text1"/>
        </w:rPr>
        <w:t>.</w:t>
      </w:r>
      <w:r>
        <w:t xml:space="preserve"> Now, therefore, </w:t>
      </w:r>
    </w:p>
    <w:p w:rsidR="009C4B50" w:rsidRPr="00515A6A" w:rsidRDefault="009C4B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 w:val="16"/>
          <w:szCs w:val="16"/>
          <w:u w:color="000000" w:themeColor="text1"/>
        </w:rPr>
      </w:pPr>
    </w:p>
    <w:p w:rsidR="009C4B50" w:rsidRDefault="009C4B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C4B50" w:rsidRPr="00515A6A" w:rsidRDefault="009C4B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9C4B50" w:rsidRDefault="009C4B50" w:rsidP="00C04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General Assembly, by this resolution, urge </w:t>
      </w:r>
      <w:r w:rsidRPr="004835FF">
        <w:rPr>
          <w:color w:val="000000" w:themeColor="text1"/>
          <w:u w:color="000000" w:themeColor="text1"/>
        </w:rPr>
        <w:t>private insurers</w:t>
      </w:r>
      <w:r>
        <w:rPr>
          <w:color w:val="000000" w:themeColor="text1"/>
          <w:u w:color="000000" w:themeColor="text1"/>
        </w:rPr>
        <w:t>,</w:t>
      </w:r>
      <w:r w:rsidRPr="004835FF">
        <w:rPr>
          <w:color w:val="000000" w:themeColor="text1"/>
          <w:u w:color="000000" w:themeColor="text1"/>
        </w:rPr>
        <w:t xml:space="preserve"> who already cover influenza vaccination</w:t>
      </w:r>
      <w:r>
        <w:rPr>
          <w:color w:val="000000" w:themeColor="text1"/>
          <w:u w:color="000000" w:themeColor="text1"/>
        </w:rPr>
        <w:t xml:space="preserve">, </w:t>
      </w:r>
      <w:r w:rsidRPr="004835FF">
        <w:rPr>
          <w:color w:val="000000" w:themeColor="text1"/>
          <w:u w:color="000000" w:themeColor="text1"/>
        </w:rPr>
        <w:t>to cover all reasonable and customary expenses, including the cost of the vaccine and</w:t>
      </w:r>
      <w:r>
        <w:rPr>
          <w:color w:val="000000" w:themeColor="text1"/>
          <w:u w:color="000000" w:themeColor="text1"/>
        </w:rPr>
        <w:t xml:space="preserve"> the</w:t>
      </w:r>
      <w:r w:rsidRPr="004835FF">
        <w:rPr>
          <w:color w:val="000000" w:themeColor="text1"/>
          <w:u w:color="000000" w:themeColor="text1"/>
        </w:rPr>
        <w:t xml:space="preserve"> administration fee, incurred when</w:t>
      </w:r>
      <w:r>
        <w:rPr>
          <w:color w:val="000000" w:themeColor="text1"/>
          <w:u w:color="000000" w:themeColor="text1"/>
        </w:rPr>
        <w:t xml:space="preserve"> the</w:t>
      </w:r>
      <w:r w:rsidRPr="004835FF">
        <w:rPr>
          <w:color w:val="000000" w:themeColor="text1"/>
          <w:u w:color="000000" w:themeColor="text1"/>
        </w:rPr>
        <w:t xml:space="preserve"> influenza vaccine is administered outside of </w:t>
      </w:r>
      <w:r>
        <w:rPr>
          <w:color w:val="000000" w:themeColor="text1"/>
          <w:u w:color="000000" w:themeColor="text1"/>
        </w:rPr>
        <w:t>a</w:t>
      </w:r>
      <w:r w:rsidRPr="004835FF">
        <w:rPr>
          <w:color w:val="000000" w:themeColor="text1"/>
          <w:u w:color="000000" w:themeColor="text1"/>
        </w:rPr>
        <w:t xml:space="preserve"> physician</w:t>
      </w:r>
      <w:r w:rsidRPr="00D83740">
        <w:rPr>
          <w:color w:val="000000" w:themeColor="text1"/>
          <w:u w:color="000000" w:themeColor="text1"/>
        </w:rPr>
        <w:t>’</w:t>
      </w:r>
      <w:r w:rsidRPr="004835FF">
        <w:rPr>
          <w:color w:val="000000" w:themeColor="text1"/>
          <w:u w:color="000000" w:themeColor="text1"/>
        </w:rPr>
        <w:t xml:space="preserve">s office in a school </w:t>
      </w:r>
      <w:r>
        <w:rPr>
          <w:color w:val="000000" w:themeColor="text1"/>
          <w:u w:color="000000" w:themeColor="text1"/>
        </w:rPr>
        <w:t xml:space="preserve">setting </w:t>
      </w:r>
      <w:r w:rsidRPr="004835FF">
        <w:rPr>
          <w:color w:val="000000" w:themeColor="text1"/>
          <w:u w:color="000000" w:themeColor="text1"/>
        </w:rPr>
        <w:t xml:space="preserve">or </w:t>
      </w:r>
      <w:r>
        <w:rPr>
          <w:color w:val="000000" w:themeColor="text1"/>
          <w:u w:color="000000" w:themeColor="text1"/>
        </w:rPr>
        <w:t>in an</w:t>
      </w:r>
      <w:r w:rsidRPr="004835FF">
        <w:rPr>
          <w:color w:val="000000" w:themeColor="text1"/>
          <w:u w:color="000000" w:themeColor="text1"/>
        </w:rPr>
        <w:t>other related setting.</w:t>
      </w:r>
    </w:p>
    <w:p w:rsidR="009C4B50" w:rsidRDefault="009C4B50" w:rsidP="00C04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C4B50" w:rsidRDefault="009C4B50" w:rsidP="00C04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Be it further resolved that </w:t>
      </w:r>
      <w:r w:rsidRPr="004835FF">
        <w:rPr>
          <w:color w:val="000000" w:themeColor="text1"/>
          <w:u w:color="000000" w:themeColor="text1"/>
        </w:rPr>
        <w:t>the public health community and vaccine stakeholders</w:t>
      </w:r>
      <w:r>
        <w:rPr>
          <w:color w:val="000000" w:themeColor="text1"/>
          <w:u w:color="000000" w:themeColor="text1"/>
        </w:rPr>
        <w:t xml:space="preserve"> are encouraged to work together to help promote the recognition and development of school located influenza vaccination programs and to educate private insurers about the greater influenza vaccination rate of school aged children and public health benefits when the influenza vaccination is administered in school settings and other related settings.</w:t>
      </w:r>
    </w:p>
    <w:p w:rsidR="009C4B50" w:rsidRDefault="009C4B50" w:rsidP="00C04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C4B50" w:rsidRDefault="009C4B50" w:rsidP="0082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C444F" w:rsidRDefault="00AC444F" w:rsidP="009C4B50">
      <w:pPr>
        <w:pStyle w:val="BillDots"/>
      </w:pPr>
    </w:p>
    <w:sectPr w:rsidR="00AC444F" w:rsidSect="005D05FD">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2811" w:rsidRDefault="007E2811" w:rsidP="009F0C77">
      <w:r>
        <w:separator/>
      </w:r>
    </w:p>
  </w:endnote>
  <w:endnote w:type="continuationSeparator" w:id="0">
    <w:p w:rsidR="007E2811" w:rsidRDefault="007E28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3AD680A-F6E3-485E-875E-9B82975B886C}"/>
    <w:embedBold r:id="rId2" w:fontKey="{069E42AD-3607-4C32-8D00-30E714548669}"/>
  </w:font>
  <w:font w:name="Calibri">
    <w:panose1 w:val="020F0502020204030204"/>
    <w:charset w:val="00"/>
    <w:family w:val="swiss"/>
    <w:pitch w:val="variable"/>
    <w:sig w:usb0="E10002FF" w:usb1="4000ACFF" w:usb2="00000009" w:usb3="00000000" w:csb0="0000019F" w:csb1="00000000"/>
    <w:embedRegular r:id="rId3" w:fontKey="{7D0EF206-8288-4B76-87EC-9D75335AAC0A}"/>
  </w:font>
  <w:font w:name="Tahoma">
    <w:panose1 w:val="020B0604030504040204"/>
    <w:charset w:val="00"/>
    <w:family w:val="swiss"/>
    <w:pitch w:val="variable"/>
    <w:sig w:usb0="21002A87" w:usb1="80000000" w:usb2="00000008" w:usb3="00000000" w:csb0="000101FF" w:csb1="00000000"/>
    <w:embedRegular r:id="rId4" w:fontKey="{EEEFFC02-D377-49E6-9059-4237880D0C38}"/>
  </w:font>
  <w:font w:name="Cambria">
    <w:panose1 w:val="02040503050406030204"/>
    <w:charset w:val="00"/>
    <w:family w:val="roman"/>
    <w:pitch w:val="variable"/>
    <w:sig w:usb0="E00002FF" w:usb1="400004FF" w:usb2="00000000" w:usb3="00000000" w:csb0="0000019F" w:csb1="00000000"/>
    <w:embedRegular r:id="rId5" w:fontKey="{4C68BE3E-1E7E-428B-BE74-621F874184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4B50" w:rsidRPr="00AC444F" w:rsidRDefault="009C4B50" w:rsidP="00AC444F">
    <w:pPr>
      <w:pStyle w:val="Footer"/>
      <w:tabs>
        <w:tab w:val="clear" w:pos="4680"/>
        <w:tab w:val="clear" w:pos="9360"/>
        <w:tab w:val="center" w:pos="2995"/>
      </w:tabs>
      <w:spacing w:before="120"/>
    </w:pPr>
    <w:r>
      <w:t>[4150-</w:t>
    </w:r>
    <w:r w:rsidR="001B4053">
      <w:fldChar w:fldCharType="begin"/>
    </w:r>
    <w:r w:rsidR="001B4053">
      <w:instrText xml:space="preserve"> PAGE  \* MERGEFORMAT </w:instrText>
    </w:r>
    <w:r w:rsidR="001B4053">
      <w:fldChar w:fldCharType="separate"/>
    </w:r>
    <w:r w:rsidR="001B4053">
      <w:rPr>
        <w:noProof/>
      </w:rPr>
      <w:t>1</w:t>
    </w:r>
    <w:r w:rsidR="001B4053">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05FD" w:rsidRPr="00AC444F" w:rsidRDefault="009C4B50" w:rsidP="00AC444F">
    <w:pPr>
      <w:pStyle w:val="Footer"/>
      <w:tabs>
        <w:tab w:val="clear" w:pos="4680"/>
        <w:tab w:val="clear" w:pos="9360"/>
        <w:tab w:val="center" w:pos="2995"/>
      </w:tabs>
      <w:spacing w:before="120"/>
    </w:pPr>
    <w:r>
      <w:t>[4150]</w:t>
    </w:r>
    <w:r>
      <w:tab/>
    </w:r>
    <w:r w:rsidR="00D63AC1">
      <w:fldChar w:fldCharType="begin"/>
    </w:r>
    <w:r>
      <w:instrText xml:space="preserve"> PAGE  \* MERGEFORMAT </w:instrText>
    </w:r>
    <w:r w:rsidR="00D63AC1">
      <w:fldChar w:fldCharType="separate"/>
    </w:r>
    <w:r>
      <w:rPr>
        <w:noProof/>
      </w:rPr>
      <w:t>3</w:t>
    </w:r>
    <w:r w:rsidR="00D63AC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2811" w:rsidRDefault="007E2811" w:rsidP="009F0C77">
      <w:r>
        <w:separator/>
      </w:r>
    </w:p>
  </w:footnote>
  <w:footnote w:type="continuationSeparator" w:id="0">
    <w:p w:rsidR="007E2811" w:rsidRDefault="007E28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431AC11"/>
    <w:docVar w:name="CoverBillType" w:val="c"/>
    <w:docVar w:name="docpath" w:val="L:\Council\bills\NBD\11431AC11.DOCX"/>
    <w:docVar w:name="dvBillNumber" w:val="4150"/>
    <w:docVar w:name="dvBillNumberPrefix" w:val="H. "/>
    <w:docVar w:name="dvOriginalBody" w:val="House"/>
    <w:docVar w:name="dvSteno" w:val="NBD"/>
    <w:docVar w:name="NameofBody" w:val="h"/>
    <w:docVar w:name="vgroup2" w:val="Council"/>
  </w:docVars>
  <w:rsids>
    <w:rsidRoot w:val="00017F14"/>
    <w:rsid w:val="00011869"/>
    <w:rsid w:val="00017F14"/>
    <w:rsid w:val="000646EE"/>
    <w:rsid w:val="000770EC"/>
    <w:rsid w:val="0008509C"/>
    <w:rsid w:val="00092680"/>
    <w:rsid w:val="000C4B19"/>
    <w:rsid w:val="000E1785"/>
    <w:rsid w:val="000F40FA"/>
    <w:rsid w:val="0010776B"/>
    <w:rsid w:val="00133E66"/>
    <w:rsid w:val="001435A3"/>
    <w:rsid w:val="00175FF6"/>
    <w:rsid w:val="001804CD"/>
    <w:rsid w:val="00184912"/>
    <w:rsid w:val="001B2F68"/>
    <w:rsid w:val="001B4053"/>
    <w:rsid w:val="001D08F2"/>
    <w:rsid w:val="001D525B"/>
    <w:rsid w:val="001D7F4F"/>
    <w:rsid w:val="00200EAC"/>
    <w:rsid w:val="0021347D"/>
    <w:rsid w:val="002321B6"/>
    <w:rsid w:val="002469CF"/>
    <w:rsid w:val="00250967"/>
    <w:rsid w:val="002543C8"/>
    <w:rsid w:val="00257CA5"/>
    <w:rsid w:val="00284AAE"/>
    <w:rsid w:val="002E5912"/>
    <w:rsid w:val="002E5F7C"/>
    <w:rsid w:val="00301A63"/>
    <w:rsid w:val="00325348"/>
    <w:rsid w:val="0032732C"/>
    <w:rsid w:val="00336AD0"/>
    <w:rsid w:val="0037079A"/>
    <w:rsid w:val="00374582"/>
    <w:rsid w:val="003B7DFF"/>
    <w:rsid w:val="003D01E8"/>
    <w:rsid w:val="003E5288"/>
    <w:rsid w:val="003E54A1"/>
    <w:rsid w:val="003F6D79"/>
    <w:rsid w:val="0041760A"/>
    <w:rsid w:val="00417C01"/>
    <w:rsid w:val="00431EB4"/>
    <w:rsid w:val="004809EE"/>
    <w:rsid w:val="004A6317"/>
    <w:rsid w:val="004C0380"/>
    <w:rsid w:val="004E7D54"/>
    <w:rsid w:val="00506242"/>
    <w:rsid w:val="00515A6A"/>
    <w:rsid w:val="005273C6"/>
    <w:rsid w:val="00530A69"/>
    <w:rsid w:val="00545593"/>
    <w:rsid w:val="00577C6C"/>
    <w:rsid w:val="005A4FF5"/>
    <w:rsid w:val="005C2FE2"/>
    <w:rsid w:val="005E2BC9"/>
    <w:rsid w:val="005F16B0"/>
    <w:rsid w:val="00605102"/>
    <w:rsid w:val="006215AA"/>
    <w:rsid w:val="0065682F"/>
    <w:rsid w:val="006913C9"/>
    <w:rsid w:val="0069470D"/>
    <w:rsid w:val="007257AB"/>
    <w:rsid w:val="00734F00"/>
    <w:rsid w:val="0079186B"/>
    <w:rsid w:val="007A70AE"/>
    <w:rsid w:val="007C2BB4"/>
    <w:rsid w:val="007E2811"/>
    <w:rsid w:val="00812B50"/>
    <w:rsid w:val="00815B4A"/>
    <w:rsid w:val="008239B3"/>
    <w:rsid w:val="008266E6"/>
    <w:rsid w:val="008362E8"/>
    <w:rsid w:val="00884351"/>
    <w:rsid w:val="008A1768"/>
    <w:rsid w:val="008C3ABA"/>
    <w:rsid w:val="008D2DD4"/>
    <w:rsid w:val="008F4429"/>
    <w:rsid w:val="00902E53"/>
    <w:rsid w:val="00912E30"/>
    <w:rsid w:val="00935566"/>
    <w:rsid w:val="0094021A"/>
    <w:rsid w:val="00952C29"/>
    <w:rsid w:val="009738C0"/>
    <w:rsid w:val="009817A5"/>
    <w:rsid w:val="009A40F8"/>
    <w:rsid w:val="009C4B50"/>
    <w:rsid w:val="009C6A0B"/>
    <w:rsid w:val="009D5E37"/>
    <w:rsid w:val="009F0C77"/>
    <w:rsid w:val="009F4DD1"/>
    <w:rsid w:val="00A12726"/>
    <w:rsid w:val="00A147ED"/>
    <w:rsid w:val="00A32686"/>
    <w:rsid w:val="00A41684"/>
    <w:rsid w:val="00A64E80"/>
    <w:rsid w:val="00A72BCD"/>
    <w:rsid w:val="00A73318"/>
    <w:rsid w:val="00A741D9"/>
    <w:rsid w:val="00A833AB"/>
    <w:rsid w:val="00A9741D"/>
    <w:rsid w:val="00AC444F"/>
    <w:rsid w:val="00AD4B17"/>
    <w:rsid w:val="00AF4425"/>
    <w:rsid w:val="00AF7787"/>
    <w:rsid w:val="00B03DCF"/>
    <w:rsid w:val="00B412D4"/>
    <w:rsid w:val="00B6266A"/>
    <w:rsid w:val="00B6276F"/>
    <w:rsid w:val="00BE3C22"/>
    <w:rsid w:val="00C0345E"/>
    <w:rsid w:val="00C049F3"/>
    <w:rsid w:val="00C133F2"/>
    <w:rsid w:val="00C3483A"/>
    <w:rsid w:val="00C74E9D"/>
    <w:rsid w:val="00C82FD3"/>
    <w:rsid w:val="00C84240"/>
    <w:rsid w:val="00C92819"/>
    <w:rsid w:val="00CC6B7B"/>
    <w:rsid w:val="00CD2089"/>
    <w:rsid w:val="00CD7EE1"/>
    <w:rsid w:val="00CE3C70"/>
    <w:rsid w:val="00D00355"/>
    <w:rsid w:val="00D63AC1"/>
    <w:rsid w:val="00D73A67"/>
    <w:rsid w:val="00D83740"/>
    <w:rsid w:val="00D970A9"/>
    <w:rsid w:val="00DE63B4"/>
    <w:rsid w:val="00DF3845"/>
    <w:rsid w:val="00E41911"/>
    <w:rsid w:val="00E92EEF"/>
    <w:rsid w:val="00F10A29"/>
    <w:rsid w:val="00F231D2"/>
    <w:rsid w:val="00F24442"/>
    <w:rsid w:val="00F461A6"/>
    <w:rsid w:val="00F50AE3"/>
    <w:rsid w:val="00F67CF1"/>
    <w:rsid w:val="00F840F0"/>
    <w:rsid w:val="00FB0D0D"/>
    <w:rsid w:val="00FB43B4"/>
    <w:rsid w:val="00FC7AA9"/>
    <w:rsid w:val="00FF56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DA5412E-F7E5-43CE-8FC7-3AEB8F407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817A5"/>
    <w:rPr>
      <w:rFonts w:ascii="Tahoma" w:hAnsi="Tahoma" w:cs="Tahoma"/>
      <w:sz w:val="16"/>
      <w:szCs w:val="16"/>
    </w:rPr>
  </w:style>
  <w:style w:type="character" w:customStyle="1" w:styleId="BalloonTextChar">
    <w:name w:val="Balloon Text Char"/>
    <w:basedOn w:val="DefaultParagraphFont"/>
    <w:link w:val="BalloonText"/>
    <w:uiPriority w:val="99"/>
    <w:semiHidden/>
    <w:rsid w:val="009817A5"/>
    <w:rPr>
      <w:rFonts w:ascii="Tahoma" w:eastAsia="Times New Roman" w:hAnsi="Tahoma" w:cs="Tahoma"/>
      <w:sz w:val="16"/>
      <w:szCs w:val="16"/>
    </w:rPr>
  </w:style>
  <w:style w:type="character" w:styleId="Hyperlink">
    <w:name w:val="Hyperlink"/>
    <w:basedOn w:val="DefaultParagraphFont"/>
    <w:uiPriority w:val="99"/>
    <w:unhideWhenUsed/>
    <w:rsid w:val="000770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4-28-11.docx" TargetMode="External"/><Relationship Id="rId13" Type="http://schemas.openxmlformats.org/officeDocument/2006/relationships/hyperlink" Target="file:///p:\pprever\2011-12\4150_20110428.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1\04-28-11.docx" TargetMode="External"/><Relationship Id="rId12" Type="http://schemas.openxmlformats.org/officeDocument/2006/relationships/hyperlink" Target="file:///h:\sj%20archive\2011\05-11-11.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1\05-11-11.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11\05-05-11.docx" TargetMode="External"/><Relationship Id="rId4" Type="http://schemas.openxmlformats.org/officeDocument/2006/relationships/webSettings" Target="webSettings.xml"/><Relationship Id="rId9" Type="http://schemas.openxmlformats.org/officeDocument/2006/relationships/hyperlink" Target="file:///h:\hj%20archive\2011\05-04-11.docx" TargetMode="External"/><Relationship Id="rId14" Type="http://schemas.openxmlformats.org/officeDocument/2006/relationships/hyperlink" Target="file:///p:\pprever\2011-12\4150_201105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89ED8D-C07B-4AF1-8448-AB694757F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752</Words>
  <Characters>4527</Characters>
  <Application>Microsoft Office Word</Application>
  <DocSecurity>4</DocSecurity>
  <Lines>152</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4150: Influenza vaccinations - South Carolina Legislature Online</dc:title>
  <dc:subject/>
  <dc:creator>NikiDowney</dc:creator>
  <cp:keywords/>
  <dc:description/>
  <cp:lastModifiedBy>N Cumfer</cp:lastModifiedBy>
  <cp:revision>2</cp:revision>
  <cp:lastPrinted>2011-04-12T15:12:00Z</cp:lastPrinted>
  <dcterms:created xsi:type="dcterms:W3CDTF">2014-11-24T14:08:00Z</dcterms:created>
  <dcterms:modified xsi:type="dcterms:W3CDTF">2014-11-24T14:08:00Z</dcterms:modified>
</cp:coreProperties>
</file>