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0DA5" w:rsidRDefault="005E0DA5" w:rsidP="005E0DA5">
      <w:pPr>
        <w:widowControl w:val="0"/>
        <w:jc w:val="center"/>
      </w:pPr>
      <w:bookmarkStart w:id="0" w:name="_GoBack"/>
      <w:bookmarkEnd w:id="0"/>
      <w:r w:rsidRPr="005E0DA5">
        <w:rPr>
          <w:b/>
        </w:rPr>
        <w:t>South Carolina General Assembly</w:t>
      </w:r>
    </w:p>
    <w:p w:rsidR="005E0DA5" w:rsidRDefault="005E0DA5" w:rsidP="005E0DA5">
      <w:pPr>
        <w:widowControl w:val="0"/>
        <w:jc w:val="center"/>
      </w:pPr>
      <w:r>
        <w:t>119th Session, 2011-2012</w:t>
      </w:r>
    </w:p>
    <w:p w:rsidR="005E0DA5" w:rsidRDefault="005E0DA5" w:rsidP="005E0DA5">
      <w:pPr>
        <w:widowControl w:val="0"/>
        <w:jc w:val="left"/>
      </w:pPr>
    </w:p>
    <w:p w:rsidR="005E0DA5" w:rsidRDefault="005E0DA5" w:rsidP="005E0DA5">
      <w:pPr>
        <w:widowControl w:val="0"/>
        <w:jc w:val="left"/>
        <w:rPr>
          <w:b/>
        </w:rPr>
      </w:pPr>
      <w:r w:rsidRPr="005E0DA5">
        <w:rPr>
          <w:b/>
        </w:rPr>
        <w:t>H. 4173</w:t>
      </w:r>
    </w:p>
    <w:p w:rsidR="005E0DA5" w:rsidRDefault="005E0DA5" w:rsidP="005E0DA5">
      <w:pPr>
        <w:widowControl w:val="0"/>
        <w:jc w:val="left"/>
        <w:rPr>
          <w:b/>
        </w:rPr>
      </w:pPr>
    </w:p>
    <w:p w:rsidR="005E0DA5" w:rsidRDefault="005E0DA5" w:rsidP="005E0DA5">
      <w:pPr>
        <w:widowControl w:val="0"/>
        <w:jc w:val="left"/>
      </w:pPr>
      <w:r w:rsidRPr="005E0DA5">
        <w:rPr>
          <w:b/>
        </w:rPr>
        <w:t>STATUS INFORMATION</w:t>
      </w:r>
    </w:p>
    <w:p w:rsidR="005E0DA5" w:rsidRDefault="005E0DA5" w:rsidP="005E0DA5">
      <w:pPr>
        <w:widowControl w:val="0"/>
        <w:jc w:val="left"/>
      </w:pPr>
    </w:p>
    <w:p w:rsidR="005E0DA5" w:rsidRDefault="005E0DA5" w:rsidP="005E0DA5">
      <w:pPr>
        <w:widowControl w:val="0"/>
        <w:jc w:val="left"/>
      </w:pPr>
      <w:r>
        <w:t>General Bill</w:t>
      </w:r>
    </w:p>
    <w:p w:rsidR="005E0DA5" w:rsidRDefault="005E0DA5" w:rsidP="005E0DA5">
      <w:pPr>
        <w:widowControl w:val="0"/>
        <w:jc w:val="left"/>
      </w:pPr>
      <w:r>
        <w:t>Sponsors: Rep. Bingham</w:t>
      </w:r>
    </w:p>
    <w:p w:rsidR="005E0DA5" w:rsidRDefault="005E0DA5" w:rsidP="005E0DA5">
      <w:pPr>
        <w:widowControl w:val="0"/>
        <w:jc w:val="left"/>
      </w:pPr>
      <w:r>
        <w:t>Document Path: l:\council\bills\nbd\11638ac11.docx</w:t>
      </w:r>
    </w:p>
    <w:p w:rsidR="005E0DA5" w:rsidRDefault="005E0DA5" w:rsidP="005E0DA5">
      <w:pPr>
        <w:widowControl w:val="0"/>
        <w:jc w:val="left"/>
      </w:pPr>
    </w:p>
    <w:p w:rsidR="005E0DA5" w:rsidRDefault="005E0DA5" w:rsidP="005E0DA5">
      <w:pPr>
        <w:widowControl w:val="0"/>
        <w:jc w:val="left"/>
      </w:pPr>
      <w:r>
        <w:t>Introduced in the House on May 3, 2011</w:t>
      </w:r>
    </w:p>
    <w:p w:rsidR="005E0DA5" w:rsidRDefault="005E0DA5" w:rsidP="005E0DA5">
      <w:pPr>
        <w:widowControl w:val="0"/>
        <w:jc w:val="left"/>
      </w:pPr>
      <w:r>
        <w:t xml:space="preserve">Currently residing in the House Committee on </w:t>
      </w:r>
      <w:r w:rsidRPr="005E0DA5">
        <w:rPr>
          <w:b/>
        </w:rPr>
        <w:t>Judiciary</w:t>
      </w:r>
    </w:p>
    <w:p w:rsidR="005E0DA5" w:rsidRDefault="005E0DA5" w:rsidP="005E0DA5">
      <w:pPr>
        <w:widowControl w:val="0"/>
        <w:jc w:val="left"/>
      </w:pPr>
    </w:p>
    <w:p w:rsidR="005E0DA5" w:rsidRDefault="005E0DA5" w:rsidP="005E0DA5">
      <w:pPr>
        <w:widowControl w:val="0"/>
        <w:jc w:val="left"/>
      </w:pPr>
      <w:r>
        <w:t xml:space="preserve">Summary: </w:t>
      </w:r>
      <w:r w:rsidR="007E060F">
        <w:t>Child abuse reported by an employee</w:t>
      </w:r>
    </w:p>
    <w:p w:rsidR="005E0DA5" w:rsidRDefault="005E0DA5" w:rsidP="005E0DA5">
      <w:pPr>
        <w:widowControl w:val="0"/>
        <w:jc w:val="left"/>
      </w:pPr>
    </w:p>
    <w:p w:rsidR="005E0DA5" w:rsidRDefault="005E0DA5" w:rsidP="005E0DA5">
      <w:pPr>
        <w:widowControl w:val="0"/>
        <w:jc w:val="left"/>
      </w:pPr>
    </w:p>
    <w:p w:rsidR="005E0DA5" w:rsidRDefault="005E0DA5" w:rsidP="005E0DA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E0DA5">
        <w:rPr>
          <w:b/>
        </w:rPr>
        <w:t>HISTORY OF LEGISLATIVE ACTIONS</w:t>
      </w:r>
    </w:p>
    <w:p w:rsidR="005E0DA5" w:rsidRDefault="005E0DA5" w:rsidP="005E0DA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E0DA5" w:rsidRPr="005E0DA5" w:rsidRDefault="005E0DA5" w:rsidP="005E0DA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E0DA5">
        <w:rPr>
          <w:u w:val="single"/>
        </w:rPr>
        <w:tab/>
        <w:t>Date</w:t>
      </w:r>
      <w:r w:rsidRPr="005E0DA5">
        <w:rPr>
          <w:u w:val="single"/>
        </w:rPr>
        <w:tab/>
        <w:t>Body</w:t>
      </w:r>
      <w:r w:rsidRPr="005E0DA5">
        <w:rPr>
          <w:u w:val="single"/>
        </w:rPr>
        <w:tab/>
        <w:t>Action Description with journal page number</w:t>
      </w:r>
      <w:r w:rsidRPr="005E0DA5">
        <w:rPr>
          <w:u w:val="single"/>
        </w:rPr>
        <w:tab/>
      </w:r>
    </w:p>
    <w:p w:rsidR="009C0345" w:rsidRDefault="009C0345" w:rsidP="009C03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5/3/2011</w:t>
      </w:r>
      <w:r>
        <w:tab/>
        <w:t>House</w:t>
      </w:r>
      <w:r>
        <w:tab/>
      </w:r>
      <w:r w:rsidRPr="0081087D">
        <w:t>Introduced and read first time (</w:t>
      </w:r>
      <w:hyperlink r:id="rId7" w:history="1">
        <w:r w:rsidRPr="0081087D">
          <w:rPr>
            <w:rStyle w:val="Hyperlink"/>
          </w:rPr>
          <w:t>House Journal</w:t>
        </w:r>
        <w:r w:rsidRPr="0081087D">
          <w:rPr>
            <w:rStyle w:val="Hyperlink"/>
          </w:rPr>
          <w:noBreakHyphen/>
          <w:t>page 10</w:t>
        </w:r>
      </w:hyperlink>
      <w:r w:rsidRPr="0081087D">
        <w:t>)</w:t>
      </w:r>
    </w:p>
    <w:p w:rsidR="009C0345" w:rsidRDefault="009C0345" w:rsidP="009C03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5/3/2011</w:t>
      </w:r>
      <w:r>
        <w:tab/>
        <w:t>House</w:t>
      </w:r>
      <w:r>
        <w:tab/>
      </w:r>
      <w:r w:rsidRPr="0081087D">
        <w:t>Ref</w:t>
      </w:r>
      <w:r>
        <w:t xml:space="preserve">erred to Committee on </w:t>
      </w:r>
      <w:r w:rsidRPr="0081087D">
        <w:rPr>
          <w:b/>
        </w:rPr>
        <w:t>Judiciary</w:t>
      </w:r>
      <w:r>
        <w:t xml:space="preserve"> </w:t>
      </w:r>
      <w:r w:rsidRPr="0081087D">
        <w:t>(</w:t>
      </w:r>
      <w:hyperlink r:id="rId8" w:history="1">
        <w:r w:rsidRPr="0081087D">
          <w:rPr>
            <w:rStyle w:val="Hyperlink"/>
          </w:rPr>
          <w:t>House Journal</w:t>
        </w:r>
        <w:r w:rsidRPr="0081087D">
          <w:rPr>
            <w:rStyle w:val="Hyperlink"/>
          </w:rPr>
          <w:noBreakHyphen/>
          <w:t>page 10</w:t>
        </w:r>
      </w:hyperlink>
      <w:r w:rsidRPr="0081087D">
        <w:t>)</w:t>
      </w:r>
    </w:p>
    <w:p w:rsidR="009C0345" w:rsidRDefault="009C0345" w:rsidP="009C03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E0DA5" w:rsidRPr="005E0DA5" w:rsidRDefault="005E0DA5" w:rsidP="005E0D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E0DA5" w:rsidRDefault="005E0DA5" w:rsidP="005E0DA5">
      <w:pPr>
        <w:widowControl w:val="0"/>
        <w:jc w:val="left"/>
      </w:pPr>
      <w:r w:rsidRPr="005E0DA5">
        <w:rPr>
          <w:b/>
        </w:rPr>
        <w:t>VERSIONS OF THIS BILL</w:t>
      </w:r>
    </w:p>
    <w:p w:rsidR="005E0DA5" w:rsidRDefault="005E0DA5" w:rsidP="005E0DA5">
      <w:pPr>
        <w:widowControl w:val="0"/>
        <w:jc w:val="left"/>
      </w:pPr>
    </w:p>
    <w:p w:rsidR="005E0DA5" w:rsidRDefault="00302DA7" w:rsidP="005E0DA5">
      <w:pPr>
        <w:widowControl w:val="0"/>
        <w:jc w:val="left"/>
      </w:pPr>
      <w:hyperlink r:id="rId9" w:history="1">
        <w:r w:rsidR="005E0DA5">
          <w:rPr>
            <w:rStyle w:val="Hyperlink"/>
          </w:rPr>
          <w:t>5/3/2011</w:t>
        </w:r>
      </w:hyperlink>
    </w:p>
    <w:p w:rsidR="005E0DA5" w:rsidRDefault="005E0DA5" w:rsidP="005E0DA5"/>
    <w:p w:rsidR="005E0DA5" w:rsidRDefault="005E0DA5" w:rsidP="005E0DA5">
      <w:pPr>
        <w:sectPr w:rsidR="005E0DA5" w:rsidSect="005E0DA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F761B" w:rsidRDefault="008F761B" w:rsidP="008F761B">
      <w:pPr>
        <w:pStyle w:val="BillDots"/>
      </w:pPr>
    </w:p>
    <w:p w:rsidR="008F761B" w:rsidRDefault="008F761B" w:rsidP="008F761B">
      <w:pPr>
        <w:pStyle w:val="Numbersforbills"/>
      </w:pPr>
    </w:p>
    <w:p w:rsidR="008F761B" w:rsidRDefault="008F761B" w:rsidP="008F76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761B" w:rsidRDefault="008F761B" w:rsidP="008F76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761B" w:rsidRDefault="008F761B" w:rsidP="008F76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761B" w:rsidRDefault="008F761B" w:rsidP="008F76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761B" w:rsidRDefault="008F761B" w:rsidP="008F76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912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03488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511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AMEND THE CODE OF LAWS OF SOUTH CAROLINA, 1976, BY ADDING SECTION 63-7-315 SO AS TO PROHIBIT AN EMPLOYER FROM DISMISSING, DEMOTING, SUSPENDING, OR DISCIPLINING AN EMPLOYEE WHO REPORTS CHILD ABUSE OR NEGLECT, WHETHER REQUIRED OR PERMITTED TO REPORT; </w:t>
      </w:r>
      <w:r w:rsidR="00843C39">
        <w:t xml:space="preserve">AND </w:t>
      </w:r>
      <w:r>
        <w:t>TO CR</w:t>
      </w:r>
      <w:r w:rsidR="006234C0">
        <w:t>E</w:t>
      </w:r>
      <w:r>
        <w:t xml:space="preserve">ATE A CAUSE OF ACTION FOR REINSTATEMENT AND </w:t>
      </w:r>
      <w:r w:rsidR="006234C0">
        <w:t>BACK PAY</w:t>
      </w:r>
      <w:r>
        <w:t xml:space="preserve"> </w:t>
      </w:r>
      <w:r w:rsidR="00843C39">
        <w:t>WHICH</w:t>
      </w:r>
      <w:r>
        <w:t xml:space="preserve"> AN EMPLOYEE MAY BRING AGAINST AN EMPLOYER WHO VIOLATES THIS PROHIBITION.</w:t>
      </w:r>
    </w:p>
    <w:p w:rsidR="00C03488" w:rsidRDefault="00C034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03488" w:rsidRDefault="00C034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03488" w:rsidRDefault="00C034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0889" w:rsidRDefault="00C03488" w:rsidP="001308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</w:r>
      <w:r w:rsidR="00051161">
        <w:t>Subarticle 1, Article 3, Chapter 7, Title 63</w:t>
      </w:r>
      <w:r w:rsidR="002B178D">
        <w:t xml:space="preserve"> of the 1976 Code is amended</w:t>
      </w:r>
      <w:r w:rsidR="00051161">
        <w:t xml:space="preserve"> by adding</w:t>
      </w:r>
      <w:r w:rsidR="002B178D">
        <w:t>:</w:t>
      </w:r>
    </w:p>
    <w:p w:rsidR="00130889" w:rsidRDefault="00130889" w:rsidP="001308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B178D" w:rsidRPr="00051161" w:rsidRDefault="00130889" w:rsidP="002B17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ab/>
        <w:t>“Section 63</w:t>
      </w:r>
      <w:r w:rsidR="00051161">
        <w:noBreakHyphen/>
      </w:r>
      <w:r>
        <w:t>7</w:t>
      </w:r>
      <w:r w:rsidR="00051161">
        <w:noBreakHyphen/>
        <w:t>315</w:t>
      </w:r>
      <w:r w:rsidR="006D6971">
        <w:t>.</w:t>
      </w:r>
      <w:r w:rsidR="006D6971">
        <w:tab/>
        <w:t xml:space="preserve"> </w:t>
      </w:r>
      <w:r w:rsidR="002B178D">
        <w:t>(</w:t>
      </w:r>
      <w:r w:rsidR="00051161">
        <w:t>A</w:t>
      </w:r>
      <w:r w:rsidR="002B178D">
        <w:t>)</w:t>
      </w:r>
      <w:r w:rsidR="002B178D">
        <w:tab/>
      </w:r>
      <w:r w:rsidR="002B178D" w:rsidRPr="00051161">
        <w:rPr>
          <w:color w:val="000000" w:themeColor="text1"/>
          <w:u w:color="000000" w:themeColor="text1"/>
        </w:rPr>
        <w:t>An employer must not dismiss, demote, suspend, or otherwise discipline or discriminate against an employee or prospective employee who is required or permitted to report pursuant to Section 63</w:t>
      </w:r>
      <w:r w:rsidR="00051161">
        <w:rPr>
          <w:color w:val="000000" w:themeColor="text1"/>
          <w:u w:color="000000" w:themeColor="text1"/>
        </w:rPr>
        <w:noBreakHyphen/>
      </w:r>
      <w:r w:rsidR="002B178D" w:rsidRPr="00051161">
        <w:rPr>
          <w:color w:val="000000" w:themeColor="text1"/>
          <w:u w:color="000000" w:themeColor="text1"/>
        </w:rPr>
        <w:t>7</w:t>
      </w:r>
      <w:r w:rsidR="00051161">
        <w:rPr>
          <w:color w:val="000000" w:themeColor="text1"/>
          <w:u w:color="000000" w:themeColor="text1"/>
        </w:rPr>
        <w:noBreakHyphen/>
      </w:r>
      <w:r w:rsidR="002B178D" w:rsidRPr="00051161">
        <w:rPr>
          <w:color w:val="000000" w:themeColor="text1"/>
          <w:u w:color="000000" w:themeColor="text1"/>
        </w:rPr>
        <w:t>310.</w:t>
      </w:r>
    </w:p>
    <w:p w:rsidR="002B178D" w:rsidRPr="00051161" w:rsidRDefault="002B178D" w:rsidP="002B17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51161">
        <w:rPr>
          <w:color w:val="000000" w:themeColor="text1"/>
          <w:u w:color="000000" w:themeColor="text1"/>
        </w:rPr>
        <w:tab/>
        <w:t>(</w:t>
      </w:r>
      <w:r w:rsidR="00051161">
        <w:rPr>
          <w:color w:val="000000" w:themeColor="text1"/>
          <w:u w:color="000000" w:themeColor="text1"/>
        </w:rPr>
        <w:t>B</w:t>
      </w:r>
      <w:r w:rsidRPr="00051161">
        <w:rPr>
          <w:color w:val="000000" w:themeColor="text1"/>
          <w:u w:color="000000" w:themeColor="text1"/>
        </w:rPr>
        <w:t>)</w:t>
      </w:r>
      <w:r w:rsidRPr="00051161">
        <w:rPr>
          <w:color w:val="000000" w:themeColor="text1"/>
          <w:u w:color="000000" w:themeColor="text1"/>
        </w:rPr>
        <w:tab/>
        <w:t>A person who is adversely affected by conduct that is in violation of subsection (</w:t>
      </w:r>
      <w:r w:rsidR="00051161">
        <w:rPr>
          <w:color w:val="000000" w:themeColor="text1"/>
          <w:u w:color="000000" w:themeColor="text1"/>
        </w:rPr>
        <w:t>A</w:t>
      </w:r>
      <w:r w:rsidRPr="00051161">
        <w:rPr>
          <w:color w:val="000000" w:themeColor="text1"/>
          <w:u w:color="000000" w:themeColor="text1"/>
        </w:rPr>
        <w:t xml:space="preserve">) may bring a civil action for reinstatement </w:t>
      </w:r>
      <w:r w:rsidR="006234C0">
        <w:rPr>
          <w:color w:val="000000" w:themeColor="text1"/>
          <w:u w:color="000000" w:themeColor="text1"/>
        </w:rPr>
        <w:t>and back pay</w:t>
      </w:r>
      <w:r w:rsidRPr="00051161">
        <w:rPr>
          <w:color w:val="000000" w:themeColor="text1"/>
          <w:u w:color="000000" w:themeColor="text1"/>
        </w:rPr>
        <w:t>.  An action</w:t>
      </w:r>
      <w:r w:rsidR="00051161">
        <w:rPr>
          <w:color w:val="000000" w:themeColor="text1"/>
          <w:u w:color="000000" w:themeColor="text1"/>
        </w:rPr>
        <w:t xml:space="preserve"> brought </w:t>
      </w:r>
      <w:r w:rsidRPr="00051161">
        <w:rPr>
          <w:color w:val="000000" w:themeColor="text1"/>
          <w:u w:color="000000" w:themeColor="text1"/>
        </w:rPr>
        <w:t>under this subsection may be commenced against</w:t>
      </w:r>
      <w:r w:rsidR="00051161">
        <w:rPr>
          <w:color w:val="000000" w:themeColor="text1"/>
          <w:u w:color="000000" w:themeColor="text1"/>
        </w:rPr>
        <w:t xml:space="preserve"> any employer, including</w:t>
      </w:r>
      <w:r w:rsidRPr="00051161">
        <w:rPr>
          <w:color w:val="000000" w:themeColor="text1"/>
          <w:u w:color="000000" w:themeColor="text1"/>
        </w:rPr>
        <w:t xml:space="preserve"> the State, </w:t>
      </w:r>
      <w:r w:rsidR="00051161">
        <w:rPr>
          <w:color w:val="000000" w:themeColor="text1"/>
          <w:u w:color="000000" w:themeColor="text1"/>
        </w:rPr>
        <w:t>a</w:t>
      </w:r>
      <w:r w:rsidRPr="00051161">
        <w:rPr>
          <w:color w:val="000000" w:themeColor="text1"/>
          <w:u w:color="000000" w:themeColor="text1"/>
        </w:rPr>
        <w:t xml:space="preserve"> political </w:t>
      </w:r>
      <w:r w:rsidRPr="00051161">
        <w:rPr>
          <w:color w:val="000000" w:themeColor="text1"/>
          <w:u w:color="000000" w:themeColor="text1"/>
        </w:rPr>
        <w:lastRenderedPageBreak/>
        <w:t xml:space="preserve">subdivision of the State and any office, department, independent agency, authority, institution, association, </w:t>
      </w:r>
      <w:r w:rsidR="00051161">
        <w:rPr>
          <w:color w:val="000000" w:themeColor="text1"/>
          <w:u w:color="000000" w:themeColor="text1"/>
        </w:rPr>
        <w:t>or other body in state government</w:t>
      </w:r>
      <w:r w:rsidRPr="00051161">
        <w:rPr>
          <w:color w:val="000000" w:themeColor="text1"/>
          <w:u w:color="000000" w:themeColor="text1"/>
        </w:rPr>
        <w:t xml:space="preserve">. An action under this subsection must be commenced within three years after the cause of action arises. </w:t>
      </w:r>
    </w:p>
    <w:p w:rsidR="00130889" w:rsidRPr="00051161" w:rsidRDefault="002B178D" w:rsidP="002B17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51161">
        <w:rPr>
          <w:color w:val="000000" w:themeColor="text1"/>
          <w:u w:color="000000" w:themeColor="text1"/>
        </w:rPr>
        <w:tab/>
        <w:t>(</w:t>
      </w:r>
      <w:r w:rsidR="00051161">
        <w:rPr>
          <w:color w:val="000000" w:themeColor="text1"/>
          <w:u w:color="000000" w:themeColor="text1"/>
        </w:rPr>
        <w:t>C</w:t>
      </w:r>
      <w:r w:rsidRPr="00051161">
        <w:rPr>
          <w:color w:val="000000" w:themeColor="text1"/>
          <w:u w:color="000000" w:themeColor="text1"/>
        </w:rPr>
        <w:t>)</w:t>
      </w:r>
      <w:r w:rsidRPr="00051161">
        <w:rPr>
          <w:color w:val="000000" w:themeColor="text1"/>
          <w:u w:color="000000" w:themeColor="text1"/>
        </w:rPr>
        <w:tab/>
        <w:t>If judgment is rendered in favor of the plaintiff in an</w:t>
      </w:r>
      <w:r w:rsidR="00051161">
        <w:rPr>
          <w:color w:val="000000" w:themeColor="text1"/>
          <w:u w:color="000000" w:themeColor="text1"/>
        </w:rPr>
        <w:t xml:space="preserve"> action described in</w:t>
      </w:r>
      <w:r w:rsidRPr="00051161">
        <w:rPr>
          <w:color w:val="000000" w:themeColor="text1"/>
          <w:u w:color="000000" w:themeColor="text1"/>
        </w:rPr>
        <w:t xml:space="preserve"> subsection</w:t>
      </w:r>
      <w:r w:rsidR="00051161">
        <w:rPr>
          <w:color w:val="000000" w:themeColor="text1"/>
          <w:u w:color="000000" w:themeColor="text1"/>
        </w:rPr>
        <w:t xml:space="preserve"> (B)</w:t>
      </w:r>
      <w:r w:rsidRPr="00051161">
        <w:rPr>
          <w:color w:val="000000" w:themeColor="text1"/>
          <w:u w:color="000000" w:themeColor="text1"/>
        </w:rPr>
        <w:t>, the court also shall award a reasonable attorney’s fee in favor of the plaintiff against the defendant.</w:t>
      </w:r>
      <w:r w:rsidR="00130889" w:rsidRPr="00051161">
        <w:t>”</w:t>
      </w:r>
    </w:p>
    <w:p w:rsidR="00C03488" w:rsidRDefault="00C034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034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130889">
        <w:t>2</w:t>
      </w:r>
      <w:r>
        <w:t>.</w:t>
      </w:r>
      <w:r>
        <w:tab/>
        <w:t>This act takes effect upon approval by the Governor.</w:t>
      </w:r>
    </w:p>
    <w:p w:rsidR="009912BA" w:rsidRDefault="0005116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912BA" w:rsidRDefault="009912BA" w:rsidP="005E0DA5">
      <w:pPr>
        <w:suppressAutoHyphens/>
      </w:pPr>
    </w:p>
    <w:sectPr w:rsidR="009912BA" w:rsidSect="005E0DA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519E" w:rsidRDefault="007C519E" w:rsidP="009F0C77">
      <w:r>
        <w:separator/>
      </w:r>
    </w:p>
  </w:endnote>
  <w:endnote w:type="continuationSeparator" w:id="0">
    <w:p w:rsidR="007C519E" w:rsidRDefault="007C519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9A2A601-C2B7-4A0A-AA53-75AB0D096682}"/>
    <w:embedBold r:id="rId2" w:fontKey="{CAD48E72-C433-40F7-8655-D0413C436F7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BE46D57-2D54-40EB-AFA9-22C853CA8A1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7FCF455-1836-496E-B562-CD16D7EEC8B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AE9788C-D842-4466-A271-500BC890F0E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0DA5" w:rsidRPr="009912BA" w:rsidRDefault="005E0DA5" w:rsidP="009912B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[4173]</w:t>
    </w:r>
    <w:r>
      <w:tab/>
    </w:r>
    <w:r w:rsidR="00302DA7">
      <w:fldChar w:fldCharType="begin"/>
    </w:r>
    <w:r w:rsidR="00302DA7">
      <w:instrText xml:space="preserve"> PAGE  \* MERGEFORMAT </w:instrText>
    </w:r>
    <w:r w:rsidR="00302DA7">
      <w:fldChar w:fldCharType="separate"/>
    </w:r>
    <w:r w:rsidR="00302DA7">
      <w:rPr>
        <w:noProof/>
      </w:rPr>
      <w:t>1</w:t>
    </w:r>
    <w:r w:rsidR="00302DA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519E" w:rsidRDefault="007C519E" w:rsidP="009F0C77">
      <w:r>
        <w:separator/>
      </w:r>
    </w:p>
  </w:footnote>
  <w:footnote w:type="continuationSeparator" w:id="0">
    <w:p w:rsidR="007C519E" w:rsidRDefault="007C519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638AC11"/>
    <w:docVar w:name="CoverBillType" w:val="b"/>
    <w:docVar w:name="docpath" w:val="L:\Council\bills\NBD\11638AC11.DOCX"/>
    <w:docVar w:name="dvBillNumber" w:val="4173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760480"/>
    <w:rsid w:val="00011869"/>
    <w:rsid w:val="00051161"/>
    <w:rsid w:val="00072983"/>
    <w:rsid w:val="000C0E17"/>
    <w:rsid w:val="000E1785"/>
    <w:rsid w:val="000F40FA"/>
    <w:rsid w:val="0010776B"/>
    <w:rsid w:val="00130889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B178D"/>
    <w:rsid w:val="002E5912"/>
    <w:rsid w:val="00302DA7"/>
    <w:rsid w:val="00305BBE"/>
    <w:rsid w:val="00325348"/>
    <w:rsid w:val="0032732C"/>
    <w:rsid w:val="00336AD0"/>
    <w:rsid w:val="003507F4"/>
    <w:rsid w:val="00366677"/>
    <w:rsid w:val="0037079A"/>
    <w:rsid w:val="003D01E8"/>
    <w:rsid w:val="003D20D7"/>
    <w:rsid w:val="003E5288"/>
    <w:rsid w:val="003F6D79"/>
    <w:rsid w:val="0041760A"/>
    <w:rsid w:val="00417C01"/>
    <w:rsid w:val="00463D11"/>
    <w:rsid w:val="004809EE"/>
    <w:rsid w:val="004929C8"/>
    <w:rsid w:val="004E7D54"/>
    <w:rsid w:val="004E7DE9"/>
    <w:rsid w:val="005273C6"/>
    <w:rsid w:val="00530A69"/>
    <w:rsid w:val="00545593"/>
    <w:rsid w:val="00557323"/>
    <w:rsid w:val="00577157"/>
    <w:rsid w:val="00577C6C"/>
    <w:rsid w:val="005C2FE2"/>
    <w:rsid w:val="005E0DA5"/>
    <w:rsid w:val="005E2BC9"/>
    <w:rsid w:val="00605102"/>
    <w:rsid w:val="006215AA"/>
    <w:rsid w:val="006234C0"/>
    <w:rsid w:val="006913C9"/>
    <w:rsid w:val="0069470D"/>
    <w:rsid w:val="006D6971"/>
    <w:rsid w:val="006E24FC"/>
    <w:rsid w:val="00734F00"/>
    <w:rsid w:val="00751BAC"/>
    <w:rsid w:val="00760480"/>
    <w:rsid w:val="0076696A"/>
    <w:rsid w:val="007A70AE"/>
    <w:rsid w:val="007C519E"/>
    <w:rsid w:val="007E060F"/>
    <w:rsid w:val="007E2346"/>
    <w:rsid w:val="008269A5"/>
    <w:rsid w:val="008362E8"/>
    <w:rsid w:val="00843C39"/>
    <w:rsid w:val="008A1768"/>
    <w:rsid w:val="008F4429"/>
    <w:rsid w:val="008F761B"/>
    <w:rsid w:val="00932F2C"/>
    <w:rsid w:val="0094021A"/>
    <w:rsid w:val="009912BA"/>
    <w:rsid w:val="009A4122"/>
    <w:rsid w:val="009C0345"/>
    <w:rsid w:val="009C6A0B"/>
    <w:rsid w:val="009F0C77"/>
    <w:rsid w:val="009F4DD1"/>
    <w:rsid w:val="00A41684"/>
    <w:rsid w:val="00A47858"/>
    <w:rsid w:val="00A64E80"/>
    <w:rsid w:val="00A72BCD"/>
    <w:rsid w:val="00A741D9"/>
    <w:rsid w:val="00A833AB"/>
    <w:rsid w:val="00A9741D"/>
    <w:rsid w:val="00AD4B17"/>
    <w:rsid w:val="00B412D4"/>
    <w:rsid w:val="00B700F1"/>
    <w:rsid w:val="00B8455B"/>
    <w:rsid w:val="00BE3C22"/>
    <w:rsid w:val="00C0345E"/>
    <w:rsid w:val="00C03488"/>
    <w:rsid w:val="00C3483A"/>
    <w:rsid w:val="00C7195A"/>
    <w:rsid w:val="00C74E9D"/>
    <w:rsid w:val="00C82FD3"/>
    <w:rsid w:val="00C92819"/>
    <w:rsid w:val="00CC6B7B"/>
    <w:rsid w:val="00CD2089"/>
    <w:rsid w:val="00D1169B"/>
    <w:rsid w:val="00D2333A"/>
    <w:rsid w:val="00D73A67"/>
    <w:rsid w:val="00D970A9"/>
    <w:rsid w:val="00DB008C"/>
    <w:rsid w:val="00DF3845"/>
    <w:rsid w:val="00E41911"/>
    <w:rsid w:val="00E92EEF"/>
    <w:rsid w:val="00F24442"/>
    <w:rsid w:val="00F50AE3"/>
    <w:rsid w:val="00F67CF1"/>
    <w:rsid w:val="00F840F0"/>
    <w:rsid w:val="00F84F20"/>
    <w:rsid w:val="00FB0D0D"/>
    <w:rsid w:val="00FB43B4"/>
    <w:rsid w:val="00FD4344"/>
    <w:rsid w:val="00FD7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8A9989F-E660-4252-8C2A-EE968F251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51B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1BAC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E0DA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5-03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5-03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4173_201105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2A3943-08F5-4EEE-9227-556B75FABD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334</Words>
  <Characters>1808</Characters>
  <Application>Microsoft Office Word</Application>
  <DocSecurity>4</DocSecurity>
  <Lines>74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4173: Child abuse reported by an employee - South Carolina Legislature Online</dc:title>
  <dc:subject/>
  <dc:creator>NikiDowney</dc:creator>
  <cp:keywords/>
  <dc:description/>
  <cp:lastModifiedBy>N Cumfer</cp:lastModifiedBy>
  <cp:revision>2</cp:revision>
  <cp:lastPrinted>2011-05-03T15:23:00Z</cp:lastPrinted>
  <dcterms:created xsi:type="dcterms:W3CDTF">2014-11-24T14:09:00Z</dcterms:created>
  <dcterms:modified xsi:type="dcterms:W3CDTF">2014-11-24T14:09:00Z</dcterms:modified>
</cp:coreProperties>
</file>