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753" w:rsidRPr="00214753" w:rsidRDefault="00214753" w:rsidP="002147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14753">
        <w:rPr>
          <w:rFonts w:eastAsia="Times New Roman" w:cs="Times New Roman"/>
          <w:b/>
          <w:szCs w:val="20"/>
        </w:rPr>
        <w:t>South Carolina General Assembly</w:t>
      </w:r>
    </w:p>
    <w:p w:rsidR="00214753" w:rsidRPr="00214753" w:rsidRDefault="00214753" w:rsidP="002147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14753">
        <w:rPr>
          <w:rFonts w:eastAsia="Times New Roman" w:cs="Times New Roman"/>
          <w:szCs w:val="20"/>
        </w:rPr>
        <w:t>119th Session, 2011-2012</w:t>
      </w:r>
    </w:p>
    <w:p w:rsidR="00214753" w:rsidRPr="00214753" w:rsidRDefault="00214753" w:rsidP="002147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14753" w:rsidRPr="00214753" w:rsidRDefault="009D22F1" w:rsidP="002147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A148, R167, H4595</w:t>
      </w:r>
    </w:p>
    <w:p w:rsidR="00214753" w:rsidRPr="00214753" w:rsidRDefault="00214753" w:rsidP="002147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14753" w:rsidRPr="00214753" w:rsidRDefault="00214753" w:rsidP="002147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14753">
        <w:rPr>
          <w:rFonts w:eastAsia="Times New Roman" w:cs="Times New Roman"/>
          <w:b/>
          <w:szCs w:val="20"/>
        </w:rPr>
        <w:t>STATUS INFORMATION</w:t>
      </w:r>
    </w:p>
    <w:p w:rsidR="00214753" w:rsidRPr="00214753" w:rsidRDefault="00214753" w:rsidP="002147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14753" w:rsidRPr="00214753" w:rsidRDefault="00214753" w:rsidP="002147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14753">
        <w:rPr>
          <w:rFonts w:eastAsia="Times New Roman" w:cs="Times New Roman"/>
          <w:szCs w:val="20"/>
        </w:rPr>
        <w:t>General Bill</w:t>
      </w:r>
    </w:p>
    <w:p w:rsidR="00214753" w:rsidRPr="00214753" w:rsidRDefault="00214753" w:rsidP="002147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14753">
        <w:rPr>
          <w:rFonts w:eastAsia="Times New Roman" w:cs="Times New Roman"/>
          <w:szCs w:val="20"/>
        </w:rPr>
        <w:t>Sponsors: Reps. Bingham, Allison, Anthony and White</w:t>
      </w:r>
    </w:p>
    <w:p w:rsidR="00214753" w:rsidRPr="00214753" w:rsidRDefault="00214753" w:rsidP="002147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14753">
        <w:rPr>
          <w:rFonts w:eastAsia="Times New Roman" w:cs="Times New Roman"/>
          <w:szCs w:val="20"/>
        </w:rPr>
        <w:t>Document Path: l:\council\bills\dka\3881sd12.docx</w:t>
      </w:r>
    </w:p>
    <w:p w:rsidR="00214753" w:rsidRPr="00214753" w:rsidRDefault="00214753" w:rsidP="002147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22F1" w:rsidRDefault="009D22F1" w:rsidP="002147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2012</w:t>
      </w:r>
    </w:p>
    <w:p w:rsidR="009D22F1" w:rsidRDefault="009D22F1" w:rsidP="002147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 2012</w:t>
      </w:r>
    </w:p>
    <w:p w:rsidR="009D22F1" w:rsidRDefault="009D22F1" w:rsidP="002147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12, 2012</w:t>
      </w:r>
    </w:p>
    <w:p w:rsidR="009D22F1" w:rsidRDefault="009D22F1" w:rsidP="002147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18, 2012</w:t>
      </w:r>
    </w:p>
    <w:p w:rsidR="009D22F1" w:rsidRDefault="009D22F1" w:rsidP="002147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23, 2012, Signed</w:t>
      </w:r>
    </w:p>
    <w:p w:rsidR="009D22F1" w:rsidRDefault="009D22F1" w:rsidP="002147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14753" w:rsidRPr="00214753" w:rsidRDefault="00214753" w:rsidP="002147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14753">
        <w:rPr>
          <w:rFonts w:eastAsia="Times New Roman" w:cs="Times New Roman"/>
          <w:szCs w:val="20"/>
        </w:rPr>
        <w:t>Summary: Requirements for the Individuals with Disabilities Act</w:t>
      </w:r>
    </w:p>
    <w:p w:rsidR="00214753" w:rsidRPr="00214753" w:rsidRDefault="00214753" w:rsidP="002147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14753" w:rsidRPr="00214753" w:rsidRDefault="00214753" w:rsidP="002147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14753" w:rsidRPr="00214753" w:rsidRDefault="00214753" w:rsidP="00214753">
      <w:pPr>
        <w:widowControl w:val="0"/>
        <w:tabs>
          <w:tab w:val="center" w:pos="590"/>
          <w:tab w:val="center" w:pos="1440"/>
          <w:tab w:val="left" w:pos="1872"/>
          <w:tab w:val="left" w:pos="9187"/>
        </w:tabs>
        <w:rPr>
          <w:rFonts w:eastAsia="Times New Roman" w:cs="Times New Roman"/>
          <w:szCs w:val="20"/>
        </w:rPr>
      </w:pPr>
      <w:r w:rsidRPr="00214753">
        <w:rPr>
          <w:rFonts w:eastAsia="Times New Roman" w:cs="Times New Roman"/>
          <w:b/>
          <w:szCs w:val="20"/>
        </w:rPr>
        <w:t>HISTORY OF LEGISLATIVE ACTIONS</w:t>
      </w:r>
    </w:p>
    <w:p w:rsidR="00214753" w:rsidRPr="00214753" w:rsidRDefault="00214753" w:rsidP="00214753">
      <w:pPr>
        <w:widowControl w:val="0"/>
        <w:tabs>
          <w:tab w:val="center" w:pos="590"/>
          <w:tab w:val="center" w:pos="1440"/>
          <w:tab w:val="left" w:pos="1872"/>
          <w:tab w:val="left" w:pos="9187"/>
        </w:tabs>
        <w:rPr>
          <w:rFonts w:eastAsia="Times New Roman" w:cs="Times New Roman"/>
          <w:szCs w:val="20"/>
        </w:rPr>
      </w:pPr>
    </w:p>
    <w:p w:rsidR="00214753" w:rsidRPr="00214753" w:rsidRDefault="00214753" w:rsidP="00214753">
      <w:pPr>
        <w:widowControl w:val="0"/>
        <w:tabs>
          <w:tab w:val="center" w:pos="590"/>
          <w:tab w:val="center" w:pos="1440"/>
          <w:tab w:val="left" w:pos="1872"/>
          <w:tab w:val="left" w:pos="9187"/>
        </w:tabs>
        <w:rPr>
          <w:rFonts w:eastAsia="Times New Roman" w:cs="Times New Roman"/>
          <w:szCs w:val="20"/>
        </w:rPr>
      </w:pPr>
      <w:r w:rsidRPr="00214753">
        <w:rPr>
          <w:rFonts w:eastAsia="Times New Roman" w:cs="Times New Roman"/>
          <w:szCs w:val="20"/>
          <w:u w:val="single"/>
        </w:rPr>
        <w:tab/>
        <w:t>Date</w:t>
      </w:r>
      <w:r w:rsidRPr="00214753">
        <w:rPr>
          <w:rFonts w:eastAsia="Times New Roman" w:cs="Times New Roman"/>
          <w:szCs w:val="20"/>
          <w:u w:val="single"/>
        </w:rPr>
        <w:tab/>
        <w:t>Body</w:t>
      </w:r>
      <w:r w:rsidRPr="00214753">
        <w:rPr>
          <w:rFonts w:eastAsia="Times New Roman" w:cs="Times New Roman"/>
          <w:szCs w:val="20"/>
          <w:u w:val="single"/>
        </w:rPr>
        <w:tab/>
        <w:t>Action Description with journal page number</w:t>
      </w:r>
      <w:r w:rsidRPr="00214753">
        <w:rPr>
          <w:rFonts w:eastAsia="Times New Roman" w:cs="Times New Roman"/>
          <w:szCs w:val="20"/>
          <w:u w:val="single"/>
        </w:rPr>
        <w:tab/>
      </w:r>
    </w:p>
    <w:p w:rsidR="009D22F1" w:rsidRDefault="009D22F1" w:rsidP="009D22F1">
      <w:pPr>
        <w:widowControl w:val="0"/>
        <w:tabs>
          <w:tab w:val="right" w:pos="1008"/>
          <w:tab w:val="left" w:pos="1152"/>
          <w:tab w:val="left" w:pos="1872"/>
          <w:tab w:val="left" w:pos="9187"/>
        </w:tabs>
        <w:ind w:left="2088" w:hanging="2088"/>
        <w:rPr>
          <w:rFonts w:cs="Times New Roman"/>
        </w:rPr>
      </w:pPr>
      <w:r>
        <w:rPr>
          <w:rFonts w:cs="Times New Roman"/>
        </w:rPr>
        <w:tab/>
        <w:t>1/12/2012</w:t>
      </w:r>
      <w:r>
        <w:rPr>
          <w:rFonts w:cs="Times New Roman"/>
        </w:rPr>
        <w:tab/>
        <w:t>House</w:t>
      </w:r>
      <w:r>
        <w:rPr>
          <w:rFonts w:cs="Times New Roman"/>
        </w:rPr>
        <w:tab/>
      </w:r>
      <w:r w:rsidRPr="00EF6FD4">
        <w:rPr>
          <w:rFonts w:cs="Times New Roman"/>
        </w:rPr>
        <w:t>Introduced, read</w:t>
      </w:r>
      <w:r>
        <w:rPr>
          <w:rFonts w:cs="Times New Roman"/>
        </w:rPr>
        <w:t xml:space="preserve"> first time, placed on calendar </w:t>
      </w:r>
      <w:r w:rsidRPr="00EF6FD4">
        <w:rPr>
          <w:rFonts w:cs="Times New Roman"/>
        </w:rPr>
        <w:t>without reference (</w:t>
      </w:r>
      <w:hyperlink r:id="rId7" w:history="1">
        <w:r w:rsidRPr="00EF6FD4">
          <w:rPr>
            <w:rStyle w:val="Hyperlink"/>
            <w:rFonts w:cs="Times New Roman"/>
          </w:rPr>
          <w:t>House Journal</w:t>
        </w:r>
        <w:r w:rsidRPr="00EF6FD4">
          <w:rPr>
            <w:rStyle w:val="Hyperlink"/>
            <w:rFonts w:cs="Times New Roman"/>
          </w:rPr>
          <w:noBreakHyphen/>
          <w:t>page 128</w:t>
        </w:r>
      </w:hyperlink>
      <w:r w:rsidRPr="00EF6FD4">
        <w:rPr>
          <w:rFonts w:cs="Times New Roman"/>
        </w:rPr>
        <w:t>)</w:t>
      </w:r>
    </w:p>
    <w:p w:rsidR="009D22F1" w:rsidRDefault="009D22F1" w:rsidP="009D22F1">
      <w:pPr>
        <w:widowControl w:val="0"/>
        <w:tabs>
          <w:tab w:val="right" w:pos="1008"/>
          <w:tab w:val="left" w:pos="1152"/>
          <w:tab w:val="left" w:pos="1872"/>
          <w:tab w:val="left" w:pos="9187"/>
        </w:tabs>
        <w:ind w:left="2088" w:hanging="2088"/>
        <w:rPr>
          <w:rFonts w:cs="Times New Roman"/>
        </w:rPr>
      </w:pPr>
      <w:r>
        <w:rPr>
          <w:rFonts w:cs="Times New Roman"/>
        </w:rPr>
        <w:tab/>
        <w:t>1/18/2012</w:t>
      </w:r>
      <w:r>
        <w:rPr>
          <w:rFonts w:cs="Times New Roman"/>
        </w:rPr>
        <w:tab/>
        <w:t>House</w:t>
      </w:r>
      <w:r>
        <w:rPr>
          <w:rFonts w:cs="Times New Roman"/>
        </w:rPr>
        <w:tab/>
      </w:r>
      <w:r w:rsidRPr="00EF6FD4">
        <w:rPr>
          <w:rFonts w:cs="Times New Roman"/>
        </w:rPr>
        <w:t xml:space="preserve">Debate </w:t>
      </w:r>
      <w:r>
        <w:rPr>
          <w:rFonts w:cs="Times New Roman"/>
        </w:rPr>
        <w:t>adjourned until Tues., 01</w:t>
      </w:r>
      <w:r>
        <w:rPr>
          <w:rFonts w:cs="Times New Roman"/>
        </w:rPr>
        <w:noBreakHyphen/>
        <w:t>24</w:t>
      </w:r>
      <w:r>
        <w:rPr>
          <w:rFonts w:cs="Times New Roman"/>
        </w:rPr>
        <w:noBreakHyphen/>
        <w:t xml:space="preserve">12 </w:t>
      </w:r>
      <w:r w:rsidRPr="00EF6FD4">
        <w:rPr>
          <w:rFonts w:cs="Times New Roman"/>
        </w:rPr>
        <w:t>(</w:t>
      </w:r>
      <w:hyperlink r:id="rId8" w:history="1">
        <w:r w:rsidRPr="00EF6FD4">
          <w:rPr>
            <w:rStyle w:val="Hyperlink"/>
            <w:rFonts w:cs="Times New Roman"/>
          </w:rPr>
          <w:t>House Journal</w:t>
        </w:r>
        <w:r w:rsidRPr="00EF6FD4">
          <w:rPr>
            <w:rStyle w:val="Hyperlink"/>
            <w:rFonts w:cs="Times New Roman"/>
          </w:rPr>
          <w:noBreakHyphen/>
          <w:t>page 16</w:t>
        </w:r>
      </w:hyperlink>
      <w:r w:rsidRPr="00EF6FD4">
        <w:rPr>
          <w:rFonts w:cs="Times New Roman"/>
        </w:rPr>
        <w:t>)</w:t>
      </w:r>
    </w:p>
    <w:p w:rsidR="009D22F1" w:rsidRDefault="009D22F1" w:rsidP="009D22F1">
      <w:pPr>
        <w:widowControl w:val="0"/>
        <w:tabs>
          <w:tab w:val="right" w:pos="1008"/>
          <w:tab w:val="left" w:pos="1152"/>
          <w:tab w:val="left" w:pos="1872"/>
          <w:tab w:val="left" w:pos="9187"/>
        </w:tabs>
        <w:ind w:left="2088" w:hanging="2088"/>
        <w:rPr>
          <w:rFonts w:cs="Times New Roman"/>
        </w:rPr>
      </w:pPr>
      <w:r>
        <w:rPr>
          <w:rFonts w:cs="Times New Roman"/>
        </w:rPr>
        <w:tab/>
        <w:t>1/24/2012</w:t>
      </w:r>
      <w:r>
        <w:rPr>
          <w:rFonts w:cs="Times New Roman"/>
        </w:rPr>
        <w:tab/>
        <w:t>House</w:t>
      </w:r>
      <w:r>
        <w:rPr>
          <w:rFonts w:cs="Times New Roman"/>
        </w:rPr>
        <w:tab/>
      </w:r>
      <w:r w:rsidRPr="00EF6FD4">
        <w:rPr>
          <w:rFonts w:cs="Times New Roman"/>
        </w:rPr>
        <w:t>Debate</w:t>
      </w:r>
      <w:r>
        <w:rPr>
          <w:rFonts w:cs="Times New Roman"/>
        </w:rPr>
        <w:t xml:space="preserve"> adjourned until Wed., 01</w:t>
      </w:r>
      <w:r>
        <w:rPr>
          <w:rFonts w:cs="Times New Roman"/>
        </w:rPr>
        <w:noBreakHyphen/>
        <w:t>25</w:t>
      </w:r>
      <w:r>
        <w:rPr>
          <w:rFonts w:cs="Times New Roman"/>
        </w:rPr>
        <w:noBreakHyphen/>
        <w:t xml:space="preserve">12 </w:t>
      </w:r>
      <w:r w:rsidRPr="00EF6FD4">
        <w:rPr>
          <w:rFonts w:cs="Times New Roman"/>
        </w:rPr>
        <w:t>(</w:t>
      </w:r>
      <w:hyperlink r:id="rId9" w:history="1">
        <w:r w:rsidRPr="00EF6FD4">
          <w:rPr>
            <w:rStyle w:val="Hyperlink"/>
            <w:rFonts w:cs="Times New Roman"/>
          </w:rPr>
          <w:t>House Journal</w:t>
        </w:r>
        <w:r w:rsidRPr="00EF6FD4">
          <w:rPr>
            <w:rStyle w:val="Hyperlink"/>
            <w:rFonts w:cs="Times New Roman"/>
          </w:rPr>
          <w:noBreakHyphen/>
          <w:t>page 22</w:t>
        </w:r>
      </w:hyperlink>
      <w:r w:rsidRPr="00EF6FD4">
        <w:rPr>
          <w:rFonts w:cs="Times New Roman"/>
        </w:rPr>
        <w:t>)</w:t>
      </w:r>
    </w:p>
    <w:p w:rsidR="009D22F1" w:rsidRDefault="009D22F1" w:rsidP="009D22F1">
      <w:pPr>
        <w:widowControl w:val="0"/>
        <w:tabs>
          <w:tab w:val="right" w:pos="1008"/>
          <w:tab w:val="left" w:pos="1152"/>
          <w:tab w:val="left" w:pos="1872"/>
          <w:tab w:val="left" w:pos="9187"/>
        </w:tabs>
        <w:ind w:left="2088" w:hanging="2088"/>
        <w:rPr>
          <w:rFonts w:cs="Times New Roman"/>
        </w:rPr>
      </w:pPr>
      <w:r>
        <w:rPr>
          <w:rFonts w:cs="Times New Roman"/>
        </w:rPr>
        <w:tab/>
        <w:t>1/25/2012</w:t>
      </w:r>
      <w:r>
        <w:rPr>
          <w:rFonts w:cs="Times New Roman"/>
        </w:rPr>
        <w:tab/>
        <w:t>House</w:t>
      </w:r>
      <w:r>
        <w:rPr>
          <w:rFonts w:cs="Times New Roman"/>
        </w:rPr>
        <w:tab/>
      </w:r>
      <w:r w:rsidRPr="00EF6FD4">
        <w:rPr>
          <w:rFonts w:cs="Times New Roman"/>
        </w:rPr>
        <w:t xml:space="preserve">Debate </w:t>
      </w:r>
      <w:r>
        <w:rPr>
          <w:rFonts w:cs="Times New Roman"/>
        </w:rPr>
        <w:t>adjourned until Thur., 01</w:t>
      </w:r>
      <w:r>
        <w:rPr>
          <w:rFonts w:cs="Times New Roman"/>
        </w:rPr>
        <w:noBreakHyphen/>
        <w:t>26</w:t>
      </w:r>
      <w:r>
        <w:rPr>
          <w:rFonts w:cs="Times New Roman"/>
        </w:rPr>
        <w:noBreakHyphen/>
        <w:t xml:space="preserve">12 </w:t>
      </w:r>
      <w:r w:rsidRPr="00EF6FD4">
        <w:rPr>
          <w:rFonts w:cs="Times New Roman"/>
        </w:rPr>
        <w:t>(</w:t>
      </w:r>
      <w:hyperlink r:id="rId10" w:history="1">
        <w:r w:rsidRPr="00EF6FD4">
          <w:rPr>
            <w:rStyle w:val="Hyperlink"/>
            <w:rFonts w:cs="Times New Roman"/>
          </w:rPr>
          <w:t>House Journal</w:t>
        </w:r>
        <w:r w:rsidRPr="00EF6FD4">
          <w:rPr>
            <w:rStyle w:val="Hyperlink"/>
            <w:rFonts w:cs="Times New Roman"/>
          </w:rPr>
          <w:noBreakHyphen/>
          <w:t>page 15</w:t>
        </w:r>
      </w:hyperlink>
      <w:r w:rsidRPr="00EF6FD4">
        <w:rPr>
          <w:rFonts w:cs="Times New Roman"/>
        </w:rPr>
        <w:t>)</w:t>
      </w:r>
    </w:p>
    <w:p w:rsidR="009D22F1" w:rsidRDefault="009D22F1" w:rsidP="009D22F1">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House</w:t>
      </w:r>
      <w:r>
        <w:rPr>
          <w:rFonts w:cs="Times New Roman"/>
        </w:rPr>
        <w:tab/>
      </w:r>
      <w:r w:rsidRPr="00EF6FD4">
        <w:rPr>
          <w:rFonts w:cs="Times New Roman"/>
        </w:rPr>
        <w:t xml:space="preserve">Debate </w:t>
      </w:r>
      <w:r>
        <w:rPr>
          <w:rFonts w:cs="Times New Roman"/>
        </w:rPr>
        <w:t>adjourned until Tues., 01</w:t>
      </w:r>
      <w:r>
        <w:rPr>
          <w:rFonts w:cs="Times New Roman"/>
        </w:rPr>
        <w:noBreakHyphen/>
        <w:t>31</w:t>
      </w:r>
      <w:r>
        <w:rPr>
          <w:rFonts w:cs="Times New Roman"/>
        </w:rPr>
        <w:noBreakHyphen/>
        <w:t xml:space="preserve">12 </w:t>
      </w:r>
      <w:r w:rsidRPr="00EF6FD4">
        <w:rPr>
          <w:rFonts w:cs="Times New Roman"/>
        </w:rPr>
        <w:t>(</w:t>
      </w:r>
      <w:hyperlink r:id="rId11" w:history="1">
        <w:r w:rsidRPr="00EF6FD4">
          <w:rPr>
            <w:rStyle w:val="Hyperlink"/>
            <w:rFonts w:cs="Times New Roman"/>
          </w:rPr>
          <w:t>House Journal</w:t>
        </w:r>
        <w:r w:rsidRPr="00EF6FD4">
          <w:rPr>
            <w:rStyle w:val="Hyperlink"/>
            <w:rFonts w:cs="Times New Roman"/>
          </w:rPr>
          <w:noBreakHyphen/>
          <w:t>page 12</w:t>
        </w:r>
      </w:hyperlink>
      <w:r w:rsidRPr="00EF6FD4">
        <w:rPr>
          <w:rFonts w:cs="Times New Roman"/>
        </w:rPr>
        <w:t>)</w:t>
      </w:r>
    </w:p>
    <w:p w:rsidR="009D22F1" w:rsidRDefault="009D22F1" w:rsidP="009D22F1">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House</w:t>
      </w:r>
      <w:r>
        <w:rPr>
          <w:rFonts w:cs="Times New Roman"/>
        </w:rPr>
        <w:tab/>
      </w:r>
      <w:r w:rsidRPr="00EF6FD4">
        <w:rPr>
          <w:rFonts w:cs="Times New Roman"/>
        </w:rPr>
        <w:t>Amended (</w:t>
      </w:r>
      <w:hyperlink r:id="rId12" w:history="1">
        <w:r w:rsidRPr="00EF6FD4">
          <w:rPr>
            <w:rStyle w:val="Hyperlink"/>
            <w:rFonts w:cs="Times New Roman"/>
          </w:rPr>
          <w:t>House Journal</w:t>
        </w:r>
        <w:r w:rsidRPr="00EF6FD4">
          <w:rPr>
            <w:rStyle w:val="Hyperlink"/>
            <w:rFonts w:cs="Times New Roman"/>
          </w:rPr>
          <w:noBreakHyphen/>
          <w:t>page 12</w:t>
        </w:r>
      </w:hyperlink>
      <w:r w:rsidRPr="00EF6FD4">
        <w:rPr>
          <w:rFonts w:cs="Times New Roman"/>
        </w:rPr>
        <w:t>)</w:t>
      </w:r>
    </w:p>
    <w:p w:rsidR="009D22F1" w:rsidRDefault="009D22F1" w:rsidP="009D22F1">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House</w:t>
      </w:r>
      <w:r>
        <w:rPr>
          <w:rFonts w:cs="Times New Roman"/>
        </w:rPr>
        <w:tab/>
      </w:r>
      <w:r w:rsidRPr="00EF6FD4">
        <w:rPr>
          <w:rFonts w:cs="Times New Roman"/>
        </w:rPr>
        <w:t>Read second time (</w:t>
      </w:r>
      <w:hyperlink r:id="rId13" w:history="1">
        <w:r w:rsidRPr="00EF6FD4">
          <w:rPr>
            <w:rStyle w:val="Hyperlink"/>
            <w:rFonts w:cs="Times New Roman"/>
          </w:rPr>
          <w:t>House Journal</w:t>
        </w:r>
        <w:r w:rsidRPr="00EF6FD4">
          <w:rPr>
            <w:rStyle w:val="Hyperlink"/>
            <w:rFonts w:cs="Times New Roman"/>
          </w:rPr>
          <w:noBreakHyphen/>
          <w:t>page 12</w:t>
        </w:r>
      </w:hyperlink>
      <w:r w:rsidRPr="00EF6FD4">
        <w:rPr>
          <w:rFonts w:cs="Times New Roman"/>
        </w:rPr>
        <w:t>)</w:t>
      </w:r>
    </w:p>
    <w:p w:rsidR="009D22F1" w:rsidRDefault="009D22F1" w:rsidP="009D22F1">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House</w:t>
      </w:r>
      <w:r>
        <w:rPr>
          <w:rFonts w:cs="Times New Roman"/>
        </w:rPr>
        <w:tab/>
      </w:r>
      <w:r w:rsidRPr="00EF6FD4">
        <w:rPr>
          <w:rFonts w:cs="Times New Roman"/>
        </w:rPr>
        <w:t>Roll call Yeas</w:t>
      </w:r>
      <w:r>
        <w:rPr>
          <w:rFonts w:cs="Times New Roman"/>
        </w:rPr>
        <w:noBreakHyphen/>
      </w:r>
      <w:r w:rsidRPr="00EF6FD4">
        <w:rPr>
          <w:rFonts w:cs="Times New Roman"/>
        </w:rPr>
        <w:t>105  Nays</w:t>
      </w:r>
      <w:r>
        <w:rPr>
          <w:rFonts w:cs="Times New Roman"/>
        </w:rPr>
        <w:noBreakHyphen/>
      </w:r>
      <w:r w:rsidRPr="00EF6FD4">
        <w:rPr>
          <w:rFonts w:cs="Times New Roman"/>
        </w:rPr>
        <w:t>0 (</w:t>
      </w:r>
      <w:hyperlink r:id="rId14" w:history="1">
        <w:r w:rsidRPr="00EF6FD4">
          <w:rPr>
            <w:rStyle w:val="Hyperlink"/>
            <w:rFonts w:cs="Times New Roman"/>
          </w:rPr>
          <w:t>House Journal</w:t>
        </w:r>
        <w:r w:rsidRPr="00EF6FD4">
          <w:rPr>
            <w:rStyle w:val="Hyperlink"/>
            <w:rFonts w:cs="Times New Roman"/>
          </w:rPr>
          <w:noBreakHyphen/>
          <w:t>page 13</w:t>
        </w:r>
      </w:hyperlink>
      <w:r w:rsidRPr="00EF6FD4">
        <w:rPr>
          <w:rFonts w:cs="Times New Roman"/>
        </w:rPr>
        <w:t>)</w:t>
      </w:r>
    </w:p>
    <w:p w:rsidR="009D22F1" w:rsidRDefault="009D22F1" w:rsidP="009D22F1">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t>House</w:t>
      </w:r>
      <w:r>
        <w:rPr>
          <w:rFonts w:cs="Times New Roman"/>
        </w:rPr>
        <w:tab/>
      </w:r>
      <w:r w:rsidRPr="00EF6FD4">
        <w:rPr>
          <w:rFonts w:cs="Times New Roman"/>
        </w:rPr>
        <w:t>Rea</w:t>
      </w:r>
      <w:r>
        <w:rPr>
          <w:rFonts w:cs="Times New Roman"/>
        </w:rPr>
        <w:t xml:space="preserve">d third time and sent to Senate </w:t>
      </w:r>
      <w:r w:rsidRPr="00EF6FD4">
        <w:rPr>
          <w:rFonts w:cs="Times New Roman"/>
        </w:rPr>
        <w:t>(</w:t>
      </w:r>
      <w:hyperlink r:id="rId15" w:history="1">
        <w:r w:rsidRPr="00EF6FD4">
          <w:rPr>
            <w:rStyle w:val="Hyperlink"/>
            <w:rFonts w:cs="Times New Roman"/>
          </w:rPr>
          <w:t>House Journal</w:t>
        </w:r>
        <w:r w:rsidRPr="00EF6FD4">
          <w:rPr>
            <w:rStyle w:val="Hyperlink"/>
            <w:rFonts w:cs="Times New Roman"/>
          </w:rPr>
          <w:noBreakHyphen/>
          <w:t>page 5</w:t>
        </w:r>
      </w:hyperlink>
      <w:r w:rsidRPr="00EF6FD4">
        <w:rPr>
          <w:rFonts w:cs="Times New Roman"/>
        </w:rPr>
        <w:t>)</w:t>
      </w:r>
    </w:p>
    <w:p w:rsidR="009D22F1" w:rsidRDefault="009D22F1" w:rsidP="009D22F1">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t>Senate</w:t>
      </w:r>
      <w:r>
        <w:rPr>
          <w:rFonts w:cs="Times New Roman"/>
        </w:rPr>
        <w:tab/>
      </w:r>
      <w:r w:rsidRPr="00EF6FD4">
        <w:rPr>
          <w:rFonts w:cs="Times New Roman"/>
        </w:rPr>
        <w:t>Introduced and read first time (</w:t>
      </w:r>
      <w:hyperlink r:id="rId16" w:history="1">
        <w:r w:rsidRPr="00EF6FD4">
          <w:rPr>
            <w:rStyle w:val="Hyperlink"/>
            <w:rFonts w:cs="Times New Roman"/>
          </w:rPr>
          <w:t>Senate Journal</w:t>
        </w:r>
        <w:r w:rsidRPr="00EF6FD4">
          <w:rPr>
            <w:rStyle w:val="Hyperlink"/>
            <w:rFonts w:cs="Times New Roman"/>
          </w:rPr>
          <w:noBreakHyphen/>
          <w:t>page 15</w:t>
        </w:r>
      </w:hyperlink>
      <w:r w:rsidRPr="00EF6FD4">
        <w:rPr>
          <w:rFonts w:cs="Times New Roman"/>
        </w:rPr>
        <w:t>)</w:t>
      </w:r>
    </w:p>
    <w:p w:rsidR="009D22F1" w:rsidRDefault="009D22F1" w:rsidP="009D22F1">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t>Senate</w:t>
      </w:r>
      <w:r>
        <w:rPr>
          <w:rFonts w:cs="Times New Roman"/>
        </w:rPr>
        <w:tab/>
      </w:r>
      <w:r w:rsidRPr="00EF6FD4">
        <w:rPr>
          <w:rFonts w:cs="Times New Roman"/>
        </w:rPr>
        <w:t>R</w:t>
      </w:r>
      <w:r>
        <w:rPr>
          <w:rFonts w:cs="Times New Roman"/>
        </w:rPr>
        <w:t xml:space="preserve">eferred to Committee on </w:t>
      </w:r>
      <w:r w:rsidRPr="00EF6FD4">
        <w:rPr>
          <w:rFonts w:cs="Times New Roman"/>
          <w:b/>
        </w:rPr>
        <w:t>Finance</w:t>
      </w:r>
      <w:r>
        <w:rPr>
          <w:rFonts w:cs="Times New Roman"/>
        </w:rPr>
        <w:t xml:space="preserve"> </w:t>
      </w:r>
      <w:r w:rsidRPr="00EF6FD4">
        <w:rPr>
          <w:rFonts w:cs="Times New Roman"/>
        </w:rPr>
        <w:t>(</w:t>
      </w:r>
      <w:hyperlink r:id="rId17" w:history="1">
        <w:r w:rsidRPr="00EF6FD4">
          <w:rPr>
            <w:rStyle w:val="Hyperlink"/>
            <w:rFonts w:cs="Times New Roman"/>
          </w:rPr>
          <w:t>Senate Journal</w:t>
        </w:r>
        <w:r w:rsidRPr="00EF6FD4">
          <w:rPr>
            <w:rStyle w:val="Hyperlink"/>
            <w:rFonts w:cs="Times New Roman"/>
          </w:rPr>
          <w:noBreakHyphen/>
          <w:t>page 15</w:t>
        </w:r>
      </w:hyperlink>
      <w:r w:rsidRPr="00EF6FD4">
        <w:rPr>
          <w:rFonts w:cs="Times New Roman"/>
        </w:rPr>
        <w:t>)</w:t>
      </w:r>
    </w:p>
    <w:p w:rsidR="009D22F1" w:rsidRDefault="009D22F1" w:rsidP="009D22F1">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t>Senate</w:t>
      </w:r>
      <w:r>
        <w:rPr>
          <w:rFonts w:cs="Times New Roman"/>
        </w:rPr>
        <w:tab/>
      </w:r>
      <w:r w:rsidRPr="00EF6FD4">
        <w:rPr>
          <w:rFonts w:cs="Times New Roman"/>
        </w:rPr>
        <w:t>Committee report: Favo</w:t>
      </w:r>
      <w:r>
        <w:rPr>
          <w:rFonts w:cs="Times New Roman"/>
        </w:rPr>
        <w:t xml:space="preserve">rable with amendment </w:t>
      </w:r>
      <w:r w:rsidRPr="00EF6FD4">
        <w:rPr>
          <w:rFonts w:cs="Times New Roman"/>
          <w:b/>
        </w:rPr>
        <w:t>Finance</w:t>
      </w:r>
      <w:r w:rsidRPr="00EF6FD4">
        <w:rPr>
          <w:rFonts w:cs="Times New Roman"/>
        </w:rPr>
        <w:t xml:space="preserve"> (</w:t>
      </w:r>
      <w:hyperlink r:id="rId18" w:history="1">
        <w:r w:rsidRPr="00EF6FD4">
          <w:rPr>
            <w:rStyle w:val="Hyperlink"/>
            <w:rFonts w:cs="Times New Roman"/>
          </w:rPr>
          <w:t>Senate Journal</w:t>
        </w:r>
        <w:r w:rsidRPr="00EF6FD4">
          <w:rPr>
            <w:rStyle w:val="Hyperlink"/>
            <w:rFonts w:cs="Times New Roman"/>
          </w:rPr>
          <w:noBreakHyphen/>
          <w:t>page 23</w:t>
        </w:r>
      </w:hyperlink>
      <w:r w:rsidRPr="00EF6FD4">
        <w:rPr>
          <w:rFonts w:cs="Times New Roman"/>
        </w:rPr>
        <w:t>)</w:t>
      </w:r>
    </w:p>
    <w:p w:rsidR="009D22F1" w:rsidRDefault="009D22F1" w:rsidP="009D22F1">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EF6FD4">
        <w:rPr>
          <w:rFonts w:cs="Times New Roman"/>
        </w:rPr>
        <w:t>Committee Amendment Adopted (</w:t>
      </w:r>
      <w:hyperlink r:id="rId19" w:history="1">
        <w:r w:rsidRPr="00EF6FD4">
          <w:rPr>
            <w:rStyle w:val="Hyperlink"/>
            <w:rFonts w:cs="Times New Roman"/>
          </w:rPr>
          <w:t>Senate Journal</w:t>
        </w:r>
        <w:r w:rsidRPr="00EF6FD4">
          <w:rPr>
            <w:rStyle w:val="Hyperlink"/>
            <w:rFonts w:cs="Times New Roman"/>
          </w:rPr>
          <w:noBreakHyphen/>
          <w:t>page 28</w:t>
        </w:r>
      </w:hyperlink>
      <w:r w:rsidRPr="00EF6FD4">
        <w:rPr>
          <w:rFonts w:cs="Times New Roman"/>
        </w:rPr>
        <w:t>)</w:t>
      </w:r>
    </w:p>
    <w:p w:rsidR="009D22F1" w:rsidRDefault="009D22F1" w:rsidP="009D22F1">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EF6FD4">
        <w:rPr>
          <w:rFonts w:cs="Times New Roman"/>
        </w:rPr>
        <w:t>Amended (</w:t>
      </w:r>
      <w:hyperlink r:id="rId20" w:history="1">
        <w:r w:rsidRPr="00EF6FD4">
          <w:rPr>
            <w:rStyle w:val="Hyperlink"/>
            <w:rFonts w:cs="Times New Roman"/>
          </w:rPr>
          <w:t>Senate Journal</w:t>
        </w:r>
        <w:r w:rsidRPr="00EF6FD4">
          <w:rPr>
            <w:rStyle w:val="Hyperlink"/>
            <w:rFonts w:cs="Times New Roman"/>
          </w:rPr>
          <w:noBreakHyphen/>
          <w:t>page 28</w:t>
        </w:r>
      </w:hyperlink>
      <w:r w:rsidRPr="00EF6FD4">
        <w:rPr>
          <w:rFonts w:cs="Times New Roman"/>
        </w:rPr>
        <w:t>)</w:t>
      </w:r>
    </w:p>
    <w:p w:rsidR="009D22F1" w:rsidRDefault="009D22F1" w:rsidP="009D22F1">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EF6FD4">
        <w:rPr>
          <w:rFonts w:cs="Times New Roman"/>
        </w:rPr>
        <w:t>Read second time (</w:t>
      </w:r>
      <w:hyperlink r:id="rId21" w:history="1">
        <w:r w:rsidRPr="00EF6FD4">
          <w:rPr>
            <w:rStyle w:val="Hyperlink"/>
            <w:rFonts w:cs="Times New Roman"/>
          </w:rPr>
          <w:t>Senate Journal</w:t>
        </w:r>
        <w:r w:rsidRPr="00EF6FD4">
          <w:rPr>
            <w:rStyle w:val="Hyperlink"/>
            <w:rFonts w:cs="Times New Roman"/>
          </w:rPr>
          <w:noBreakHyphen/>
          <w:t>page 28</w:t>
        </w:r>
      </w:hyperlink>
      <w:r w:rsidRPr="00EF6FD4">
        <w:rPr>
          <w:rFonts w:cs="Times New Roman"/>
        </w:rPr>
        <w:t>)</w:t>
      </w:r>
    </w:p>
    <w:p w:rsidR="009D22F1" w:rsidRDefault="009D22F1" w:rsidP="009D22F1">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EF6FD4">
        <w:rPr>
          <w:rFonts w:cs="Times New Roman"/>
        </w:rPr>
        <w:t>Roll call Ayes</w:t>
      </w:r>
      <w:r>
        <w:rPr>
          <w:rFonts w:cs="Times New Roman"/>
        </w:rPr>
        <w:noBreakHyphen/>
      </w:r>
      <w:r w:rsidRPr="00EF6FD4">
        <w:rPr>
          <w:rFonts w:cs="Times New Roman"/>
        </w:rPr>
        <w:t>36  Nays</w:t>
      </w:r>
      <w:r>
        <w:rPr>
          <w:rFonts w:cs="Times New Roman"/>
        </w:rPr>
        <w:noBreakHyphen/>
      </w:r>
      <w:r w:rsidRPr="00EF6FD4">
        <w:rPr>
          <w:rFonts w:cs="Times New Roman"/>
        </w:rPr>
        <w:t>0 (</w:t>
      </w:r>
      <w:hyperlink r:id="rId22" w:history="1">
        <w:r w:rsidRPr="00EF6FD4">
          <w:rPr>
            <w:rStyle w:val="Hyperlink"/>
            <w:rFonts w:cs="Times New Roman"/>
          </w:rPr>
          <w:t>Senate Journal</w:t>
        </w:r>
        <w:r w:rsidRPr="00EF6FD4">
          <w:rPr>
            <w:rStyle w:val="Hyperlink"/>
            <w:rFonts w:cs="Times New Roman"/>
          </w:rPr>
          <w:noBreakHyphen/>
          <w:t>page 28</w:t>
        </w:r>
      </w:hyperlink>
      <w:r w:rsidRPr="00EF6FD4">
        <w:rPr>
          <w:rFonts w:cs="Times New Roman"/>
        </w:rPr>
        <w:t>)</w:t>
      </w:r>
    </w:p>
    <w:p w:rsidR="009D22F1" w:rsidRDefault="009D22F1" w:rsidP="009D22F1">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EF6FD4">
        <w:rPr>
          <w:rFonts w:cs="Times New Roman"/>
        </w:rPr>
        <w:t>Unanimous co</w:t>
      </w:r>
      <w:r>
        <w:rPr>
          <w:rFonts w:cs="Times New Roman"/>
        </w:rPr>
        <w:t xml:space="preserve">nsent for third reading on next </w:t>
      </w:r>
      <w:r w:rsidRPr="00EF6FD4">
        <w:rPr>
          <w:rFonts w:cs="Times New Roman"/>
        </w:rPr>
        <w:t>legislative day (</w:t>
      </w:r>
      <w:hyperlink r:id="rId23" w:history="1">
        <w:r w:rsidRPr="00EF6FD4">
          <w:rPr>
            <w:rStyle w:val="Hyperlink"/>
            <w:rFonts w:cs="Times New Roman"/>
          </w:rPr>
          <w:t>Senate Journal</w:t>
        </w:r>
        <w:r w:rsidRPr="00EF6FD4">
          <w:rPr>
            <w:rStyle w:val="Hyperlink"/>
            <w:rFonts w:cs="Times New Roman"/>
          </w:rPr>
          <w:noBreakHyphen/>
          <w:t>page 28</w:t>
        </w:r>
      </w:hyperlink>
      <w:r w:rsidRPr="00EF6FD4">
        <w:rPr>
          <w:rFonts w:cs="Times New Roman"/>
        </w:rPr>
        <w:t>)</w:t>
      </w:r>
    </w:p>
    <w:p w:rsidR="009D22F1" w:rsidRDefault="009D22F1" w:rsidP="009D22F1">
      <w:pPr>
        <w:widowControl w:val="0"/>
        <w:tabs>
          <w:tab w:val="right" w:pos="1008"/>
          <w:tab w:val="left" w:pos="1152"/>
          <w:tab w:val="left" w:pos="1872"/>
          <w:tab w:val="left" w:pos="9187"/>
        </w:tabs>
        <w:ind w:left="2088" w:hanging="2088"/>
        <w:rPr>
          <w:rFonts w:cs="Times New Roman"/>
        </w:rPr>
      </w:pPr>
      <w:r>
        <w:rPr>
          <w:rFonts w:cs="Times New Roman"/>
        </w:rPr>
        <w:tab/>
        <w:t>4/13/2012</w:t>
      </w:r>
      <w:r>
        <w:rPr>
          <w:rFonts w:cs="Times New Roman"/>
        </w:rPr>
        <w:tab/>
        <w:t>Senate</w:t>
      </w:r>
      <w:r>
        <w:rPr>
          <w:rFonts w:cs="Times New Roman"/>
        </w:rPr>
        <w:tab/>
      </w:r>
      <w:r w:rsidRPr="00EF6FD4">
        <w:rPr>
          <w:rFonts w:cs="Times New Roman"/>
        </w:rPr>
        <w:t xml:space="preserve">Read third </w:t>
      </w:r>
      <w:r>
        <w:rPr>
          <w:rFonts w:cs="Times New Roman"/>
        </w:rPr>
        <w:t xml:space="preserve">time and returned to House with </w:t>
      </w:r>
      <w:r w:rsidRPr="00EF6FD4">
        <w:rPr>
          <w:rFonts w:cs="Times New Roman"/>
        </w:rPr>
        <w:t>amendments (</w:t>
      </w:r>
      <w:hyperlink r:id="rId24" w:history="1">
        <w:r w:rsidRPr="00EF6FD4">
          <w:rPr>
            <w:rStyle w:val="Hyperlink"/>
            <w:rFonts w:cs="Times New Roman"/>
          </w:rPr>
          <w:t>Senate Journal</w:t>
        </w:r>
        <w:r w:rsidRPr="00EF6FD4">
          <w:rPr>
            <w:rStyle w:val="Hyperlink"/>
            <w:rFonts w:cs="Times New Roman"/>
          </w:rPr>
          <w:noBreakHyphen/>
          <w:t>page 1</w:t>
        </w:r>
      </w:hyperlink>
      <w:r w:rsidRPr="00EF6FD4">
        <w:rPr>
          <w:rFonts w:cs="Times New Roman"/>
        </w:rPr>
        <w:t>)</w:t>
      </w:r>
    </w:p>
    <w:p w:rsidR="009D22F1" w:rsidRDefault="009D22F1" w:rsidP="009D22F1">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House</w:t>
      </w:r>
      <w:r>
        <w:rPr>
          <w:rFonts w:cs="Times New Roman"/>
        </w:rPr>
        <w:tab/>
      </w:r>
      <w:r w:rsidRPr="00EF6FD4">
        <w:rPr>
          <w:rFonts w:cs="Times New Roman"/>
        </w:rPr>
        <w:t>Read third time and enrolled</w:t>
      </w:r>
    </w:p>
    <w:p w:rsidR="009D22F1" w:rsidRDefault="009D22F1" w:rsidP="009D22F1">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House</w:t>
      </w:r>
      <w:r>
        <w:rPr>
          <w:rFonts w:cs="Times New Roman"/>
        </w:rPr>
        <w:tab/>
      </w:r>
      <w:r w:rsidRPr="00EF6FD4">
        <w:rPr>
          <w:rFonts w:cs="Times New Roman"/>
        </w:rPr>
        <w:t>Roll call Yeas</w:t>
      </w:r>
      <w:r>
        <w:rPr>
          <w:rFonts w:cs="Times New Roman"/>
        </w:rPr>
        <w:noBreakHyphen/>
      </w:r>
      <w:r w:rsidRPr="00EF6FD4">
        <w:rPr>
          <w:rFonts w:cs="Times New Roman"/>
        </w:rPr>
        <w:t>111  Nays</w:t>
      </w:r>
      <w:r>
        <w:rPr>
          <w:rFonts w:cs="Times New Roman"/>
        </w:rPr>
        <w:noBreakHyphen/>
      </w:r>
      <w:r w:rsidRPr="00EF6FD4">
        <w:rPr>
          <w:rFonts w:cs="Times New Roman"/>
        </w:rPr>
        <w:t>0</w:t>
      </w:r>
    </w:p>
    <w:p w:rsidR="009D22F1" w:rsidRDefault="009D22F1" w:rsidP="009D22F1">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r>
      <w:r>
        <w:rPr>
          <w:rFonts w:cs="Times New Roman"/>
        </w:rPr>
        <w:tab/>
      </w:r>
      <w:r w:rsidRPr="00EF6FD4">
        <w:rPr>
          <w:rFonts w:cs="Times New Roman"/>
        </w:rPr>
        <w:t>Ratified R 167</w:t>
      </w:r>
    </w:p>
    <w:p w:rsidR="009D22F1" w:rsidRDefault="009D22F1" w:rsidP="009D22F1">
      <w:pPr>
        <w:widowControl w:val="0"/>
        <w:tabs>
          <w:tab w:val="right" w:pos="1008"/>
          <w:tab w:val="left" w:pos="1152"/>
          <w:tab w:val="left" w:pos="1872"/>
          <w:tab w:val="left" w:pos="9187"/>
        </w:tabs>
        <w:ind w:left="2088" w:hanging="2088"/>
        <w:rPr>
          <w:rFonts w:cs="Times New Roman"/>
        </w:rPr>
      </w:pPr>
      <w:r>
        <w:rPr>
          <w:rFonts w:cs="Times New Roman"/>
        </w:rPr>
        <w:tab/>
        <w:t>4/23/2012</w:t>
      </w:r>
      <w:r>
        <w:rPr>
          <w:rFonts w:cs="Times New Roman"/>
        </w:rPr>
        <w:tab/>
      </w:r>
      <w:r>
        <w:rPr>
          <w:rFonts w:cs="Times New Roman"/>
        </w:rPr>
        <w:tab/>
      </w:r>
      <w:r w:rsidRPr="00EF6FD4">
        <w:rPr>
          <w:rFonts w:cs="Times New Roman"/>
        </w:rPr>
        <w:t>Signed By Governor</w:t>
      </w:r>
    </w:p>
    <w:p w:rsidR="009D22F1" w:rsidRDefault="009D22F1" w:rsidP="009D22F1">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r>
      <w:r>
        <w:rPr>
          <w:rFonts w:cs="Times New Roman"/>
        </w:rPr>
        <w:tab/>
      </w:r>
      <w:r w:rsidRPr="00EF6FD4">
        <w:rPr>
          <w:rFonts w:cs="Times New Roman"/>
        </w:rPr>
        <w:t>Effective date 04/23/12</w:t>
      </w:r>
    </w:p>
    <w:p w:rsidR="009D22F1" w:rsidRDefault="009D22F1" w:rsidP="009D22F1">
      <w:pPr>
        <w:widowControl w:val="0"/>
        <w:tabs>
          <w:tab w:val="right" w:pos="1008"/>
          <w:tab w:val="left" w:pos="1152"/>
          <w:tab w:val="left" w:pos="1872"/>
          <w:tab w:val="left" w:pos="9187"/>
        </w:tabs>
        <w:ind w:left="2088" w:hanging="2088"/>
        <w:rPr>
          <w:rFonts w:cs="Times New Roman"/>
        </w:rPr>
      </w:pPr>
      <w:r>
        <w:rPr>
          <w:rFonts w:cs="Times New Roman"/>
        </w:rPr>
        <w:tab/>
        <w:t>5/7/2012</w:t>
      </w:r>
      <w:r>
        <w:rPr>
          <w:rFonts w:cs="Times New Roman"/>
        </w:rPr>
        <w:tab/>
      </w:r>
      <w:r>
        <w:rPr>
          <w:rFonts w:cs="Times New Roman"/>
        </w:rPr>
        <w:tab/>
      </w:r>
      <w:r w:rsidRPr="00EF6FD4">
        <w:rPr>
          <w:rFonts w:cs="Times New Roman"/>
        </w:rPr>
        <w:t>Act No</w:t>
      </w:r>
      <w:r>
        <w:rPr>
          <w:rFonts w:cs="Times New Roman"/>
        </w:rPr>
        <w:t>. </w:t>
      </w:r>
      <w:r w:rsidRPr="00EF6FD4">
        <w:rPr>
          <w:rFonts w:cs="Times New Roman"/>
        </w:rPr>
        <w:t>148</w:t>
      </w:r>
    </w:p>
    <w:p w:rsidR="009D22F1" w:rsidRDefault="009D22F1" w:rsidP="009D22F1">
      <w:pPr>
        <w:widowControl w:val="0"/>
        <w:tabs>
          <w:tab w:val="right" w:pos="1008"/>
          <w:tab w:val="left" w:pos="1152"/>
          <w:tab w:val="left" w:pos="1872"/>
          <w:tab w:val="left" w:pos="9187"/>
        </w:tabs>
        <w:ind w:left="2088" w:hanging="2088"/>
        <w:rPr>
          <w:rFonts w:cs="Times New Roman"/>
        </w:rPr>
      </w:pPr>
    </w:p>
    <w:p w:rsidR="00214753" w:rsidRPr="00214753" w:rsidRDefault="00214753" w:rsidP="00214753">
      <w:pPr>
        <w:widowControl w:val="0"/>
        <w:tabs>
          <w:tab w:val="right" w:pos="1008"/>
          <w:tab w:val="left" w:pos="1152"/>
          <w:tab w:val="left" w:pos="1872"/>
          <w:tab w:val="left" w:pos="9187"/>
        </w:tabs>
        <w:ind w:left="2088" w:hanging="2088"/>
        <w:rPr>
          <w:rFonts w:eastAsia="Times New Roman" w:cs="Times New Roman"/>
          <w:szCs w:val="20"/>
        </w:rPr>
      </w:pPr>
    </w:p>
    <w:p w:rsidR="00214753" w:rsidRPr="00214753" w:rsidRDefault="00214753" w:rsidP="00214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214753">
        <w:rPr>
          <w:rFonts w:eastAsia="Times New Roman" w:cs="Times New Roman"/>
          <w:b/>
          <w:szCs w:val="20"/>
        </w:rPr>
        <w:t>VERSIONS OF THIS BILL</w:t>
      </w:r>
    </w:p>
    <w:p w:rsidR="00214753" w:rsidRPr="00214753" w:rsidRDefault="00214753" w:rsidP="00214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14753" w:rsidRPr="00214753" w:rsidRDefault="00564995" w:rsidP="00214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214753" w:rsidRPr="00214753">
          <w:rPr>
            <w:rFonts w:eastAsia="Times New Roman" w:cs="Times New Roman"/>
            <w:color w:val="0000FF" w:themeColor="hyperlink"/>
            <w:szCs w:val="20"/>
            <w:u w:val="single"/>
          </w:rPr>
          <w:t>1/12/2012</w:t>
        </w:r>
      </w:hyperlink>
    </w:p>
    <w:p w:rsidR="00214753" w:rsidRPr="00214753" w:rsidRDefault="00564995" w:rsidP="00214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214753" w:rsidRPr="00214753">
          <w:rPr>
            <w:rFonts w:eastAsia="Times New Roman" w:cs="Times New Roman"/>
            <w:color w:val="0000FF" w:themeColor="hyperlink"/>
            <w:szCs w:val="20"/>
            <w:u w:val="single"/>
          </w:rPr>
          <w:t>1/12/2012-A</w:t>
        </w:r>
      </w:hyperlink>
    </w:p>
    <w:p w:rsidR="00214753" w:rsidRPr="00214753" w:rsidRDefault="00564995" w:rsidP="00214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214753" w:rsidRPr="00214753">
          <w:rPr>
            <w:rFonts w:eastAsia="Times New Roman" w:cs="Times New Roman"/>
            <w:color w:val="0000FF" w:themeColor="hyperlink"/>
            <w:szCs w:val="20"/>
            <w:u w:val="single"/>
          </w:rPr>
          <w:t>1/31/2012</w:t>
        </w:r>
      </w:hyperlink>
    </w:p>
    <w:p w:rsidR="00214753" w:rsidRPr="00214753" w:rsidRDefault="00564995" w:rsidP="00214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214753" w:rsidRPr="00214753">
          <w:rPr>
            <w:rFonts w:eastAsia="Times New Roman" w:cs="Times New Roman"/>
            <w:color w:val="0000FF" w:themeColor="hyperlink"/>
            <w:szCs w:val="20"/>
            <w:u w:val="single"/>
          </w:rPr>
          <w:t>4/11/2012</w:t>
        </w:r>
      </w:hyperlink>
    </w:p>
    <w:p w:rsidR="00214753" w:rsidRPr="00214753" w:rsidRDefault="00564995" w:rsidP="00214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214753" w:rsidRPr="00214753">
          <w:rPr>
            <w:rFonts w:eastAsia="Times New Roman" w:cs="Times New Roman"/>
            <w:color w:val="0000FF" w:themeColor="hyperlink"/>
            <w:szCs w:val="20"/>
            <w:u w:val="single"/>
          </w:rPr>
          <w:t>4/12/2012</w:t>
        </w:r>
      </w:hyperlink>
    </w:p>
    <w:p w:rsidR="00214753" w:rsidRPr="00214753" w:rsidRDefault="00214753" w:rsidP="00214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14753" w:rsidRDefault="00214753" w:rsidP="002147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14753" w:rsidSect="00214753">
          <w:pgSz w:w="12240" w:h="15840" w:code="1"/>
          <w:pgMar w:top="1080" w:right="1440" w:bottom="1080" w:left="1440" w:header="720" w:footer="720" w:gutter="0"/>
          <w:pgNumType w:start="1"/>
          <w:cols w:space="720"/>
          <w:noEndnote/>
          <w:docGrid w:linePitch="360"/>
        </w:sectPr>
      </w:pPr>
    </w:p>
    <w:p w:rsidR="00061FAC" w:rsidRDefault="00061FAC" w:rsidP="0006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(A148, R167, H4595)</w:t>
      </w:r>
    </w:p>
    <w:p w:rsidR="00061FAC" w:rsidRPr="008836A5" w:rsidRDefault="00061FAC" w:rsidP="0006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61FAC" w:rsidRPr="00214753" w:rsidRDefault="00061FAC" w:rsidP="0006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14753">
        <w:rPr>
          <w:rFonts w:cs="Times New Roman"/>
          <w:b/>
          <w:color w:val="000000" w:themeColor="text1"/>
          <w:szCs w:val="36"/>
        </w:rPr>
        <w:t xml:space="preserve">AN ACT </w:t>
      </w:r>
      <w:r w:rsidRPr="00214753">
        <w:rPr>
          <w:rFonts w:cs="Times New Roman"/>
          <w:b/>
        </w:rPr>
        <w:t>TO AMEND ACT 73 OF 2011, RELATING TO THE 2011</w:t>
      </w:r>
      <w:r w:rsidRPr="00214753">
        <w:rPr>
          <w:rFonts w:cs="Times New Roman"/>
          <w:b/>
        </w:rPr>
        <w:noBreakHyphen/>
        <w:t xml:space="preserve">2012 GENERAL APPROPRIATIONS ACT, SO AS TO REVISE PARAGRAPH 1A.54, SECTION 1A, PART IB, DIRECTING THE DEPARTMENT OF EDUCATION TO TRANSFER CERTAIN FUNDS TO MEET MAINTENANCE OF EFFORT REQUIREMENTS FOR THE INDIVIDUALS WITH DISABILITIES EDUCATION ACT BY FURTHER PROVIDING FOR THE DOLLAR AMOUNT OF THE TRANSFER AND FOR OTHER TERMS AND CONDITIONS OF THE TRANSFER; AND TO PROVIDE THAT NOTWITHSTANDING ANY OTHER PROVISION OF LAW, </w:t>
      </w:r>
      <w:r w:rsidRPr="00214753">
        <w:rPr>
          <w:rFonts w:cs="Times New Roman"/>
          <w:b/>
          <w:snapToGrid w:val="0"/>
        </w:rPr>
        <w:t>SCHOOL DISTRICTS UNIFORMLY MAY NEGOTIATE SALARIES BELOW THE SCHOOL DISTRICT SALARY SCHEDULE FOR THE 2012</w:t>
      </w:r>
      <w:r w:rsidRPr="00214753">
        <w:rPr>
          <w:rFonts w:cs="Times New Roman"/>
          <w:b/>
          <w:snapToGrid w:val="0"/>
        </w:rPr>
        <w:noBreakHyphen/>
        <w:t>2013 SCHOOL YEAR FOR RETIRED TEACHERS</w:t>
      </w:r>
      <w:r w:rsidRPr="00214753">
        <w:rPr>
          <w:rFonts w:cs="Times New Roman"/>
          <w:b/>
        </w:rPr>
        <w:t>.</w:t>
      </w:r>
    </w:p>
    <w:p w:rsidR="00061FAC" w:rsidRPr="00EE7DDC" w:rsidRDefault="00061FAC" w:rsidP="0006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61FAC" w:rsidRPr="00EE7DDC" w:rsidRDefault="00061FAC" w:rsidP="0006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7DDC">
        <w:rPr>
          <w:rFonts w:cs="Times New Roman"/>
        </w:rPr>
        <w:t>Be it enacted by the General Assembly of the State of South Carolina:</w:t>
      </w:r>
    </w:p>
    <w:p w:rsidR="00061FAC" w:rsidRDefault="00061FAC" w:rsidP="0006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1FAC" w:rsidRDefault="00061FAC" w:rsidP="0006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Transfer of funds revised</w:t>
      </w:r>
    </w:p>
    <w:p w:rsidR="00061FAC" w:rsidRPr="00685B81" w:rsidRDefault="00061FAC" w:rsidP="0006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1FAC" w:rsidRPr="00EE7DDC" w:rsidRDefault="00061FAC" w:rsidP="0006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7DDC">
        <w:rPr>
          <w:rFonts w:cs="Times New Roman"/>
        </w:rPr>
        <w:t>SECTION 1.</w:t>
      </w:r>
      <w:r w:rsidRPr="00EE7DDC">
        <w:rPr>
          <w:rFonts w:cs="Times New Roman"/>
        </w:rPr>
        <w:tab/>
        <w:t>Paragraph 1A.54, Section 1A, Part IB of Act 73 of 2011, is amended to read:</w:t>
      </w:r>
    </w:p>
    <w:p w:rsidR="00061FAC" w:rsidRPr="00EE7DDC" w:rsidRDefault="00061FAC" w:rsidP="0006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61FAC" w:rsidRPr="00EE7DDC" w:rsidRDefault="00061FAC" w:rsidP="0006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E7DDC">
        <w:rPr>
          <w:rFonts w:cs="Times New Roman"/>
        </w:rPr>
        <w:tab/>
        <w:t>“</w:t>
      </w:r>
      <w:r w:rsidRPr="00EE7DDC">
        <w:rPr>
          <w:rFonts w:cs="Times New Roman"/>
          <w:u w:color="000000" w:themeColor="text1"/>
        </w:rPr>
        <w:t>1A.54.</w:t>
      </w:r>
      <w:r w:rsidRPr="00EE7DDC">
        <w:rPr>
          <w:rFonts w:cs="Times New Roman"/>
          <w:u w:color="000000" w:themeColor="text1"/>
        </w:rPr>
        <w:tab/>
        <w:t>(SDE</w:t>
      </w:r>
      <w:r>
        <w:rPr>
          <w:rFonts w:cs="Times New Roman"/>
          <w:u w:color="000000" w:themeColor="text1"/>
        </w:rPr>
        <w:noBreakHyphen/>
      </w:r>
      <w:r w:rsidRPr="00EE7DDC">
        <w:rPr>
          <w:rFonts w:cs="Times New Roman"/>
          <w:u w:color="000000" w:themeColor="text1"/>
        </w:rPr>
        <w:t>EIA:IDEA Maintenance of Effort) Prior to the dispersal of funds appropriated in Section XI.A.1 Aid to Districts according to Proviso 1A.48 for Fiscal Year 2011</w:t>
      </w:r>
      <w:r>
        <w:rPr>
          <w:rFonts w:cs="Times New Roman"/>
          <w:u w:color="000000" w:themeColor="text1"/>
        </w:rPr>
        <w:noBreakHyphen/>
        <w:t>20</w:t>
      </w:r>
      <w:r w:rsidRPr="00EE7DDC">
        <w:rPr>
          <w:rFonts w:cs="Times New Roman"/>
          <w:u w:color="000000" w:themeColor="text1"/>
        </w:rPr>
        <w:t>12, the department shall direct $33,549,409 of the funds appropriated in Section XI.A.1 Aid To Districts to school districts and special schools for supplemental support of programs and services for students with disabilities, to meet the estimated maintenance of effort for IDEA.  Funds provided for the maintenance of effort for IDEA may not be transferred to any other purpose and therefore are not subject to flexibility. The department shall distribute these funds using the current fiscal year one hundred thirty</w:t>
      </w:r>
      <w:r>
        <w:rPr>
          <w:rFonts w:cs="Times New Roman"/>
          <w:u w:color="000000" w:themeColor="text1"/>
        </w:rPr>
        <w:noBreakHyphen/>
      </w:r>
      <w:r w:rsidRPr="00EE7DDC">
        <w:rPr>
          <w:rFonts w:cs="Times New Roman"/>
          <w:u w:color="000000" w:themeColor="text1"/>
        </w:rPr>
        <w:t>five day Average Daily Membership.  For continued compliance with th</w:t>
      </w:r>
      <w:r>
        <w:rPr>
          <w:rFonts w:cs="Times New Roman"/>
          <w:u w:color="000000" w:themeColor="text1"/>
        </w:rPr>
        <w:t>e federal maintenance of effort</w:t>
      </w:r>
      <w:r w:rsidRPr="00EE7DDC">
        <w:rPr>
          <w:rFonts w:cs="Times New Roman"/>
          <w:u w:color="000000" w:themeColor="text1"/>
        </w:rPr>
        <w:t xml:space="preserve"> requirements of the IDEA, funding for children with disabilities must, to the extent practicable, be held harmless to budget cuts or reductions to the extent those funds are required to meet federal maintenance of effort requirements under the IDEA.  By June 30, 2012, the department shall submit an estimate of the IDEA MOE requirement to the General Assembly and the Governor.”</w:t>
      </w:r>
    </w:p>
    <w:p w:rsidR="00061FAC" w:rsidRDefault="00061FAC" w:rsidP="0006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61FAC" w:rsidRDefault="00061FAC" w:rsidP="0006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Retired teacher salaries</w:t>
      </w:r>
    </w:p>
    <w:p w:rsidR="00061FAC" w:rsidRPr="00685B81" w:rsidRDefault="00061FAC" w:rsidP="0006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61FAC" w:rsidRPr="00EE7DDC" w:rsidRDefault="00061FAC" w:rsidP="0006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E7DDC">
        <w:rPr>
          <w:rFonts w:cs="Times New Roman"/>
          <w:snapToGrid w:val="0"/>
        </w:rPr>
        <w:t>SECTION</w:t>
      </w:r>
      <w:r w:rsidRPr="00EE7DDC">
        <w:rPr>
          <w:rFonts w:cs="Times New Roman"/>
          <w:snapToGrid w:val="0"/>
        </w:rPr>
        <w:tab/>
        <w:t>2.</w:t>
      </w:r>
      <w:r w:rsidRPr="00EE7DDC">
        <w:rPr>
          <w:rFonts w:cs="Times New Roman"/>
          <w:snapToGrid w:val="0"/>
        </w:rPr>
        <w:tab/>
        <w:t>Notwithstanding another provision of law, school districts uniformly may negotiate salaries below the school district salary schedule for the 2012</w:t>
      </w:r>
      <w:r>
        <w:rPr>
          <w:rFonts w:cs="Times New Roman"/>
          <w:snapToGrid w:val="0"/>
        </w:rPr>
        <w:noBreakHyphen/>
      </w:r>
      <w:r w:rsidRPr="00EE7DDC">
        <w:rPr>
          <w:rFonts w:cs="Times New Roman"/>
          <w:snapToGrid w:val="0"/>
        </w:rPr>
        <w:t>2013 school year for retired teachers.</w:t>
      </w:r>
    </w:p>
    <w:p w:rsidR="00061FAC" w:rsidRDefault="00061FAC" w:rsidP="0006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61FAC" w:rsidRDefault="00061FAC" w:rsidP="0006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Time effective</w:t>
      </w:r>
    </w:p>
    <w:p w:rsidR="00061FAC" w:rsidRPr="00685B81" w:rsidRDefault="00061FAC" w:rsidP="0006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61FAC" w:rsidRPr="00EE7DDC" w:rsidRDefault="00061FAC" w:rsidP="0006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E7DDC">
        <w:rPr>
          <w:rFonts w:cs="Times New Roman"/>
          <w:u w:color="000000" w:themeColor="text1"/>
        </w:rPr>
        <w:t>SECTION</w:t>
      </w:r>
      <w:r w:rsidRPr="00EE7DDC">
        <w:rPr>
          <w:rFonts w:cs="Times New Roman"/>
          <w:u w:color="000000" w:themeColor="text1"/>
        </w:rPr>
        <w:tab/>
        <w:t>3.</w:t>
      </w:r>
      <w:r w:rsidRPr="00EE7DDC">
        <w:rPr>
          <w:rFonts w:cs="Times New Roman"/>
          <w:u w:color="000000" w:themeColor="text1"/>
        </w:rPr>
        <w:tab/>
        <w:t>This act takes effect upon approval by the Governor.</w:t>
      </w:r>
    </w:p>
    <w:p w:rsidR="00061FAC" w:rsidRDefault="00061FAC" w:rsidP="00061FAC">
      <w:pPr>
        <w:tabs>
          <w:tab w:val="left" w:pos="1440"/>
          <w:tab w:val="left" w:pos="1800"/>
          <w:tab w:val="left" w:pos="2880"/>
        </w:tabs>
        <w:rPr>
          <w:color w:val="000000" w:themeColor="text1"/>
        </w:rPr>
      </w:pPr>
    </w:p>
    <w:p w:rsidR="00061FAC" w:rsidRDefault="00061FAC" w:rsidP="00061FAC">
      <w:pPr>
        <w:tabs>
          <w:tab w:val="left" w:pos="1440"/>
          <w:tab w:val="left" w:pos="1800"/>
          <w:tab w:val="left" w:pos="2880"/>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April, 2012.</w:t>
      </w:r>
    </w:p>
    <w:p w:rsidR="00061FAC" w:rsidRDefault="00061FAC" w:rsidP="00061FAC">
      <w:pPr>
        <w:tabs>
          <w:tab w:val="left" w:pos="1440"/>
          <w:tab w:val="left" w:pos="1800"/>
          <w:tab w:val="left" w:pos="2880"/>
        </w:tabs>
        <w:rPr>
          <w:color w:val="000000" w:themeColor="text1"/>
        </w:rPr>
      </w:pPr>
    </w:p>
    <w:p w:rsidR="00061FAC" w:rsidRDefault="00061FAC" w:rsidP="00061FAC">
      <w:pPr>
        <w:tabs>
          <w:tab w:val="left" w:pos="1440"/>
          <w:tab w:val="left" w:pos="1800"/>
          <w:tab w:val="left" w:pos="2880"/>
        </w:tabs>
        <w:rPr>
          <w:color w:val="000000" w:themeColor="text1"/>
        </w:rPr>
      </w:pPr>
      <w:r>
        <w:rPr>
          <w:color w:val="000000" w:themeColor="text1"/>
        </w:rPr>
        <w:t>Approved the 23</w:t>
      </w:r>
      <w:r w:rsidRPr="00B62CD4">
        <w:rPr>
          <w:color w:val="000000" w:themeColor="text1"/>
          <w:vertAlign w:val="superscript"/>
        </w:rPr>
        <w:t>rd</w:t>
      </w:r>
      <w:r>
        <w:rPr>
          <w:color w:val="000000" w:themeColor="text1"/>
        </w:rPr>
        <w:t xml:space="preserve"> day of April, 2012. </w:t>
      </w:r>
    </w:p>
    <w:p w:rsidR="00061FAC" w:rsidRDefault="00061FAC" w:rsidP="00061FAC">
      <w:pPr>
        <w:tabs>
          <w:tab w:val="left" w:pos="1440"/>
          <w:tab w:val="left" w:pos="1800"/>
          <w:tab w:val="left" w:pos="2880"/>
        </w:tabs>
        <w:jc w:val="center"/>
        <w:rPr>
          <w:color w:val="000000" w:themeColor="text1"/>
        </w:rPr>
      </w:pPr>
    </w:p>
    <w:p w:rsidR="00061FAC" w:rsidRDefault="00061FAC" w:rsidP="00061FAC">
      <w:pPr>
        <w:tabs>
          <w:tab w:val="left" w:pos="1440"/>
          <w:tab w:val="left" w:pos="1800"/>
          <w:tab w:val="left" w:pos="2880"/>
        </w:tabs>
        <w:jc w:val="center"/>
        <w:rPr>
          <w:color w:val="000000" w:themeColor="text1"/>
        </w:rPr>
      </w:pPr>
      <w:r>
        <w:rPr>
          <w:color w:val="000000" w:themeColor="text1"/>
        </w:rPr>
        <w:t>__________</w:t>
      </w:r>
    </w:p>
    <w:p w:rsidR="00705DA5" w:rsidRDefault="00705DA5" w:rsidP="00061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05DA5" w:rsidSect="00214753">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CF0" w:rsidRDefault="00810CF0" w:rsidP="007D5FAC">
      <w:r>
        <w:separator/>
      </w:r>
    </w:p>
  </w:endnote>
  <w:endnote w:type="continuationSeparator" w:id="0">
    <w:p w:rsidR="00810CF0" w:rsidRDefault="00810CF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753" w:rsidRPr="00214753" w:rsidRDefault="00214753" w:rsidP="00214753">
    <w:pPr>
      <w:pStyle w:val="Footer"/>
      <w:tabs>
        <w:tab w:val="clear" w:pos="4680"/>
        <w:tab w:val="clear" w:pos="9360"/>
        <w:tab w:val="center" w:pos="3168"/>
      </w:tabs>
      <w:spacing w:before="120"/>
    </w:pPr>
    <w:r>
      <w:tab/>
    </w:r>
    <w:r w:rsidR="0009793D">
      <w:fldChar w:fldCharType="begin"/>
    </w:r>
    <w:r w:rsidR="00074E61">
      <w:instrText xml:space="preserve"> PAGE  \* MERGEFORMAT </w:instrText>
    </w:r>
    <w:r w:rsidR="0009793D">
      <w:fldChar w:fldCharType="separate"/>
    </w:r>
    <w:r w:rsidR="00061FAC">
      <w:rPr>
        <w:noProof/>
      </w:rPr>
      <w:t>2</w:t>
    </w:r>
    <w:r w:rsidR="0009793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753" w:rsidRDefault="002147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CF0" w:rsidRDefault="00810CF0" w:rsidP="007D5FAC">
      <w:r>
        <w:separator/>
      </w:r>
    </w:p>
  </w:footnote>
  <w:footnote w:type="continuationSeparator" w:id="0">
    <w:p w:rsidR="00810CF0" w:rsidRDefault="00810CF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950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4595"/>
    <w:docVar w:name="ActSecretary" w:val="Pair"/>
    <w:docVar w:name="ActSIdno" w:val="(1024)  4595SD12"/>
    <w:docVar w:name="clipname" w:val="4595SD12"/>
    <w:docVar w:name="dvBillNumber" w:val="4595"/>
    <w:docVar w:name="dvBillNumberPrefix" w:val="H"/>
    <w:docVar w:name="dvOriginalBody" w:val="House"/>
    <w:docVar w:name="HOUSEACTFULLPATH" w:val="L:\COUNCIL\ACTS\4595SD12.DOCX"/>
    <w:docVar w:name="OrigHOUSEBillNo" w:val="4595"/>
    <w:docVar w:name="WhatActtype" w:val="AN ACT"/>
  </w:docVars>
  <w:rsids>
    <w:rsidRoot w:val="005F08E7"/>
    <w:rsid w:val="00002DE0"/>
    <w:rsid w:val="00020349"/>
    <w:rsid w:val="00020977"/>
    <w:rsid w:val="00021B0B"/>
    <w:rsid w:val="00040C05"/>
    <w:rsid w:val="0004579B"/>
    <w:rsid w:val="00051B4F"/>
    <w:rsid w:val="00060E60"/>
    <w:rsid w:val="00061FAC"/>
    <w:rsid w:val="000673E4"/>
    <w:rsid w:val="0007088D"/>
    <w:rsid w:val="000731E9"/>
    <w:rsid w:val="00074565"/>
    <w:rsid w:val="00074E61"/>
    <w:rsid w:val="00076A1A"/>
    <w:rsid w:val="00077292"/>
    <w:rsid w:val="00077DA3"/>
    <w:rsid w:val="00081166"/>
    <w:rsid w:val="00081300"/>
    <w:rsid w:val="00085C37"/>
    <w:rsid w:val="00092EE6"/>
    <w:rsid w:val="00096A9B"/>
    <w:rsid w:val="00096BDA"/>
    <w:rsid w:val="0009793D"/>
    <w:rsid w:val="000A0FE9"/>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3F52"/>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4753"/>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2F7CA4"/>
    <w:rsid w:val="00304605"/>
    <w:rsid w:val="003049A0"/>
    <w:rsid w:val="00305689"/>
    <w:rsid w:val="00315C15"/>
    <w:rsid w:val="0031739F"/>
    <w:rsid w:val="003219FC"/>
    <w:rsid w:val="0032380E"/>
    <w:rsid w:val="00325D1F"/>
    <w:rsid w:val="003348FE"/>
    <w:rsid w:val="00334EAC"/>
    <w:rsid w:val="00340308"/>
    <w:rsid w:val="0034356D"/>
    <w:rsid w:val="00360108"/>
    <w:rsid w:val="00360D70"/>
    <w:rsid w:val="00364D3F"/>
    <w:rsid w:val="00366494"/>
    <w:rsid w:val="00370A6E"/>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724D"/>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578C"/>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1053"/>
    <w:rsid w:val="005062D2"/>
    <w:rsid w:val="005065EC"/>
    <w:rsid w:val="005208D0"/>
    <w:rsid w:val="00521B78"/>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4995"/>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08E7"/>
    <w:rsid w:val="005F79FF"/>
    <w:rsid w:val="00602ACC"/>
    <w:rsid w:val="006055BC"/>
    <w:rsid w:val="00605B6E"/>
    <w:rsid w:val="00605C15"/>
    <w:rsid w:val="0060700F"/>
    <w:rsid w:val="00612BB0"/>
    <w:rsid w:val="00616994"/>
    <w:rsid w:val="00622541"/>
    <w:rsid w:val="006236C9"/>
    <w:rsid w:val="00625487"/>
    <w:rsid w:val="0062596E"/>
    <w:rsid w:val="00626F43"/>
    <w:rsid w:val="0063724D"/>
    <w:rsid w:val="0064018A"/>
    <w:rsid w:val="00641A70"/>
    <w:rsid w:val="00643998"/>
    <w:rsid w:val="0064651C"/>
    <w:rsid w:val="00651313"/>
    <w:rsid w:val="00655550"/>
    <w:rsid w:val="00657AB1"/>
    <w:rsid w:val="00663AC3"/>
    <w:rsid w:val="00672966"/>
    <w:rsid w:val="006750A0"/>
    <w:rsid w:val="00685B81"/>
    <w:rsid w:val="00687A6A"/>
    <w:rsid w:val="0069010D"/>
    <w:rsid w:val="00690F99"/>
    <w:rsid w:val="00691B24"/>
    <w:rsid w:val="00696C4D"/>
    <w:rsid w:val="00696F5B"/>
    <w:rsid w:val="006A3DFC"/>
    <w:rsid w:val="006A4214"/>
    <w:rsid w:val="006A5B40"/>
    <w:rsid w:val="006A65C8"/>
    <w:rsid w:val="006A6F1D"/>
    <w:rsid w:val="006B11B0"/>
    <w:rsid w:val="006B263A"/>
    <w:rsid w:val="006B4FA6"/>
    <w:rsid w:val="006C2574"/>
    <w:rsid w:val="006C7535"/>
    <w:rsid w:val="006C7D00"/>
    <w:rsid w:val="006D68F2"/>
    <w:rsid w:val="006E038F"/>
    <w:rsid w:val="006F22C0"/>
    <w:rsid w:val="006F290C"/>
    <w:rsid w:val="007009F2"/>
    <w:rsid w:val="00703D30"/>
    <w:rsid w:val="00704FF9"/>
    <w:rsid w:val="007052EC"/>
    <w:rsid w:val="00705DA5"/>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0CF0"/>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03E4"/>
    <w:rsid w:val="00892AF7"/>
    <w:rsid w:val="0089468D"/>
    <w:rsid w:val="008A122A"/>
    <w:rsid w:val="008B2051"/>
    <w:rsid w:val="008B347C"/>
    <w:rsid w:val="008B359A"/>
    <w:rsid w:val="008B48BD"/>
    <w:rsid w:val="008B506C"/>
    <w:rsid w:val="008C1795"/>
    <w:rsid w:val="008C325E"/>
    <w:rsid w:val="008E03BA"/>
    <w:rsid w:val="008F4CA1"/>
    <w:rsid w:val="008F510F"/>
    <w:rsid w:val="008F5F0A"/>
    <w:rsid w:val="008F7D5B"/>
    <w:rsid w:val="00900319"/>
    <w:rsid w:val="00906538"/>
    <w:rsid w:val="009076FA"/>
    <w:rsid w:val="00916EE8"/>
    <w:rsid w:val="009254E2"/>
    <w:rsid w:val="00926C29"/>
    <w:rsid w:val="00940A90"/>
    <w:rsid w:val="00951CB8"/>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22F1"/>
    <w:rsid w:val="009D335B"/>
    <w:rsid w:val="009D75E7"/>
    <w:rsid w:val="009F18D4"/>
    <w:rsid w:val="009F231A"/>
    <w:rsid w:val="009F42DA"/>
    <w:rsid w:val="009F5E10"/>
    <w:rsid w:val="00A03978"/>
    <w:rsid w:val="00A050C0"/>
    <w:rsid w:val="00A062DB"/>
    <w:rsid w:val="00A07F7B"/>
    <w:rsid w:val="00A14F94"/>
    <w:rsid w:val="00A23CED"/>
    <w:rsid w:val="00A245DB"/>
    <w:rsid w:val="00A25E64"/>
    <w:rsid w:val="00A26387"/>
    <w:rsid w:val="00A3022E"/>
    <w:rsid w:val="00A32D49"/>
    <w:rsid w:val="00A377BB"/>
    <w:rsid w:val="00A46627"/>
    <w:rsid w:val="00A475E8"/>
    <w:rsid w:val="00A4772D"/>
    <w:rsid w:val="00A54D00"/>
    <w:rsid w:val="00A61397"/>
    <w:rsid w:val="00A62F8F"/>
    <w:rsid w:val="00A64E80"/>
    <w:rsid w:val="00A73974"/>
    <w:rsid w:val="00A74007"/>
    <w:rsid w:val="00A96A62"/>
    <w:rsid w:val="00A9741D"/>
    <w:rsid w:val="00A9744F"/>
    <w:rsid w:val="00A97865"/>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45F9"/>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A054F"/>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7355"/>
    <w:rsid w:val="00C7071A"/>
    <w:rsid w:val="00C748CB"/>
    <w:rsid w:val="00C74E9D"/>
    <w:rsid w:val="00C81812"/>
    <w:rsid w:val="00C837F6"/>
    <w:rsid w:val="00C92B7D"/>
    <w:rsid w:val="00C94E59"/>
    <w:rsid w:val="00C97CB8"/>
    <w:rsid w:val="00CA403B"/>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0F72"/>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0014"/>
    <w:rsid w:val="00E500F1"/>
    <w:rsid w:val="00E5358E"/>
    <w:rsid w:val="00E60357"/>
    <w:rsid w:val="00E61B4C"/>
    <w:rsid w:val="00E71D4E"/>
    <w:rsid w:val="00E757F4"/>
    <w:rsid w:val="00E9303D"/>
    <w:rsid w:val="00EA2A3A"/>
    <w:rsid w:val="00EA77B0"/>
    <w:rsid w:val="00EB18D7"/>
    <w:rsid w:val="00EB223A"/>
    <w:rsid w:val="00EC2836"/>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2E0E"/>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oNotEmbedSmartTags/>
  <w:decimalSymbol w:val="."/>
  <w:listSeparator w:val=","/>
  <w15:docId w15:val="{1E53ADA6-262E-4F0C-AA22-AE4C836E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147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08116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1475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D22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1-18-12.docx" TargetMode="External"/><Relationship Id="rId13" Type="http://schemas.openxmlformats.org/officeDocument/2006/relationships/hyperlink" Target="file:///h:\hj%20archive\2012\01-31-12.docx" TargetMode="External"/><Relationship Id="rId18" Type="http://schemas.openxmlformats.org/officeDocument/2006/relationships/hyperlink" Target="file:///h:\sj%20archive\2012\04-11-12.docx" TargetMode="External"/><Relationship Id="rId26" Type="http://schemas.openxmlformats.org/officeDocument/2006/relationships/hyperlink" Target="file:///p:\pprever\2011-12\4595_20120112A.docx" TargetMode="External"/><Relationship Id="rId3" Type="http://schemas.openxmlformats.org/officeDocument/2006/relationships/settings" Target="settings.xml"/><Relationship Id="rId21" Type="http://schemas.openxmlformats.org/officeDocument/2006/relationships/hyperlink" Target="file:///h:\sj%20archive\2012\04-12-12.docx" TargetMode="External"/><Relationship Id="rId7" Type="http://schemas.openxmlformats.org/officeDocument/2006/relationships/hyperlink" Target="file:///h:\hj%20archive\2012\01-12-12.docx" TargetMode="External"/><Relationship Id="rId12" Type="http://schemas.openxmlformats.org/officeDocument/2006/relationships/hyperlink" Target="file:///h:\hj%20archive\2012\01-31-12.docx" TargetMode="External"/><Relationship Id="rId17" Type="http://schemas.openxmlformats.org/officeDocument/2006/relationships/hyperlink" Target="file:///h:\sj%20archive\2012\02-01-12.docx" TargetMode="External"/><Relationship Id="rId25" Type="http://schemas.openxmlformats.org/officeDocument/2006/relationships/hyperlink" Target="file:///p:\pprever\2011-12\4595_20120112.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2\02-01-12.docx" TargetMode="External"/><Relationship Id="rId20" Type="http://schemas.openxmlformats.org/officeDocument/2006/relationships/hyperlink" Target="file:///h:\sj%20archive\2012\04-12-12.docx" TargetMode="External"/><Relationship Id="rId29" Type="http://schemas.openxmlformats.org/officeDocument/2006/relationships/hyperlink" Target="file:///p:\pprever\2011-12\4595_2012041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1-26-12.docx" TargetMode="External"/><Relationship Id="rId24" Type="http://schemas.openxmlformats.org/officeDocument/2006/relationships/hyperlink" Target="file:///h:\sj%20archive\2012\04-13-12.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hj%20archive\2012\02-01-12.docx" TargetMode="External"/><Relationship Id="rId23" Type="http://schemas.openxmlformats.org/officeDocument/2006/relationships/hyperlink" Target="file:///h:\sj%20archive\2012\04-12-12.docx" TargetMode="External"/><Relationship Id="rId28" Type="http://schemas.openxmlformats.org/officeDocument/2006/relationships/hyperlink" Target="file:///p:\pprever\2011-12\4595_20120411.docx" TargetMode="External"/><Relationship Id="rId10" Type="http://schemas.openxmlformats.org/officeDocument/2006/relationships/hyperlink" Target="file:///h:\hj%20archive\2012\01-25-12.docx" TargetMode="External"/><Relationship Id="rId19" Type="http://schemas.openxmlformats.org/officeDocument/2006/relationships/hyperlink" Target="file:///h:\sj%20archive\2012\04-12-12.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2\01-24-12.docx" TargetMode="External"/><Relationship Id="rId14" Type="http://schemas.openxmlformats.org/officeDocument/2006/relationships/hyperlink" Target="file:///h:\hj%20archive\2012\01-31-12.docx" TargetMode="External"/><Relationship Id="rId22" Type="http://schemas.openxmlformats.org/officeDocument/2006/relationships/hyperlink" Target="file:///h:\sj%20archive\2012\04-12-12.docx" TargetMode="External"/><Relationship Id="rId27" Type="http://schemas.openxmlformats.org/officeDocument/2006/relationships/hyperlink" Target="file:///p:\pprever\2011-12\4595_20120131.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C8B30-A2CD-4D0A-9DB9-A2403922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668</Words>
  <Characters>3899</Characters>
  <Application>Microsoft Office Word</Application>
  <DocSecurity>0</DocSecurity>
  <Lines>118</Lines>
  <Paragraphs>58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4595: Requirements for the Individuals with Disabilities Act - South Carolina Legislature Online</dc:title>
  <dc:subject/>
  <dc:creator>sharonpair</dc:creator>
  <cp:keywords/>
  <dc:description/>
  <cp:lastModifiedBy>N Cumfer</cp:lastModifiedBy>
  <cp:revision>2</cp:revision>
  <cp:lastPrinted>2012-04-19T13:58:00Z</cp:lastPrinted>
  <dcterms:created xsi:type="dcterms:W3CDTF">2014-11-24T14:38:00Z</dcterms:created>
  <dcterms:modified xsi:type="dcterms:W3CDTF">2014-11-24T14:38:00Z</dcterms:modified>
</cp:coreProperties>
</file>