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E0A8D">
        <w:rPr>
          <w:rFonts w:eastAsia="Times New Roman" w:cs="Times New Roman"/>
          <w:b/>
          <w:szCs w:val="20"/>
        </w:rPr>
        <w:t>South Carolina General Assembly</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0A8D">
        <w:rPr>
          <w:rFonts w:eastAsia="Times New Roman" w:cs="Times New Roman"/>
          <w:szCs w:val="20"/>
        </w:rPr>
        <w:t>119th Session, 2011-2012</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D" w:rsidRPr="00EE0A8D" w:rsidRDefault="00F57B79"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A259, R301, H4614</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0A8D">
        <w:rPr>
          <w:rFonts w:eastAsia="Times New Roman" w:cs="Times New Roman"/>
          <w:b/>
          <w:szCs w:val="20"/>
        </w:rPr>
        <w:t>STATUS INFORMATION</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0A8D">
        <w:rPr>
          <w:rFonts w:eastAsia="Times New Roman" w:cs="Times New Roman"/>
          <w:szCs w:val="20"/>
        </w:rPr>
        <w:t>General Bill</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0A8D">
        <w:rPr>
          <w:rFonts w:eastAsia="Times New Roman" w:cs="Times New Roman"/>
          <w:szCs w:val="20"/>
        </w:rPr>
        <w:t>Sponsors: Reps. Pitts, Lucas, Hearn, Brannon, Weeks, Spires, Loftis and Clemmons</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0A8D">
        <w:rPr>
          <w:rFonts w:eastAsia="Times New Roman" w:cs="Times New Roman"/>
          <w:szCs w:val="20"/>
        </w:rPr>
        <w:t>Document Path: l:\council\bills\nbd\11989ac12.docx</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190" w:rsidRDefault="00385190"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2012</w:t>
      </w:r>
    </w:p>
    <w:p w:rsidR="00385190" w:rsidRDefault="00385190"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2012</w:t>
      </w:r>
    </w:p>
    <w:p w:rsidR="00385190" w:rsidRDefault="00385190"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2012</w:t>
      </w:r>
    </w:p>
    <w:p w:rsidR="00385190" w:rsidRDefault="00385190"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385190" w:rsidRDefault="00385190"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385190" w:rsidRDefault="00385190"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0A8D">
        <w:rPr>
          <w:rFonts w:eastAsia="Times New Roman" w:cs="Times New Roman"/>
          <w:szCs w:val="20"/>
        </w:rPr>
        <w:t>Summary: Procedures and requirements of court-ordered child custody</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D" w:rsidRPr="00EE0A8D" w:rsidRDefault="00EE0A8D" w:rsidP="00EE0A8D">
      <w:pPr>
        <w:widowControl w:val="0"/>
        <w:tabs>
          <w:tab w:val="center" w:pos="590"/>
          <w:tab w:val="center" w:pos="1440"/>
          <w:tab w:val="left" w:pos="1872"/>
          <w:tab w:val="left" w:pos="9187"/>
        </w:tabs>
        <w:rPr>
          <w:rFonts w:eastAsia="Times New Roman" w:cs="Times New Roman"/>
          <w:szCs w:val="20"/>
        </w:rPr>
      </w:pPr>
      <w:r w:rsidRPr="00EE0A8D">
        <w:rPr>
          <w:rFonts w:eastAsia="Times New Roman" w:cs="Times New Roman"/>
          <w:b/>
          <w:szCs w:val="20"/>
        </w:rPr>
        <w:t>HISTORY OF LEGISLATIVE ACTIONS</w:t>
      </w:r>
    </w:p>
    <w:p w:rsidR="00EE0A8D" w:rsidRPr="00EE0A8D" w:rsidRDefault="00EE0A8D" w:rsidP="00EE0A8D">
      <w:pPr>
        <w:widowControl w:val="0"/>
        <w:tabs>
          <w:tab w:val="center" w:pos="590"/>
          <w:tab w:val="center" w:pos="1440"/>
          <w:tab w:val="left" w:pos="1872"/>
          <w:tab w:val="left" w:pos="9187"/>
        </w:tabs>
        <w:rPr>
          <w:rFonts w:eastAsia="Times New Roman" w:cs="Times New Roman"/>
          <w:szCs w:val="20"/>
        </w:rPr>
      </w:pPr>
    </w:p>
    <w:p w:rsidR="00EE0A8D" w:rsidRPr="00EE0A8D" w:rsidRDefault="00EE0A8D" w:rsidP="00EE0A8D">
      <w:pPr>
        <w:widowControl w:val="0"/>
        <w:tabs>
          <w:tab w:val="center" w:pos="590"/>
          <w:tab w:val="center" w:pos="1440"/>
          <w:tab w:val="left" w:pos="1872"/>
          <w:tab w:val="left" w:pos="9187"/>
        </w:tabs>
        <w:rPr>
          <w:rFonts w:eastAsia="Times New Roman" w:cs="Times New Roman"/>
          <w:szCs w:val="20"/>
        </w:rPr>
      </w:pPr>
      <w:r w:rsidRPr="00EE0A8D">
        <w:rPr>
          <w:rFonts w:eastAsia="Times New Roman" w:cs="Times New Roman"/>
          <w:szCs w:val="20"/>
          <w:u w:val="single"/>
        </w:rPr>
        <w:tab/>
        <w:t>Date</w:t>
      </w:r>
      <w:r w:rsidRPr="00EE0A8D">
        <w:rPr>
          <w:rFonts w:eastAsia="Times New Roman" w:cs="Times New Roman"/>
          <w:szCs w:val="20"/>
          <w:u w:val="single"/>
        </w:rPr>
        <w:tab/>
        <w:t>Body</w:t>
      </w:r>
      <w:r w:rsidRPr="00EE0A8D">
        <w:rPr>
          <w:rFonts w:eastAsia="Times New Roman" w:cs="Times New Roman"/>
          <w:szCs w:val="20"/>
          <w:u w:val="single"/>
        </w:rPr>
        <w:tab/>
        <w:t>Action Description with journal page number</w:t>
      </w:r>
      <w:r w:rsidRPr="00EE0A8D">
        <w:rPr>
          <w:rFonts w:eastAsia="Times New Roman" w:cs="Times New Roman"/>
          <w:szCs w:val="20"/>
          <w:u w:val="single"/>
        </w:rPr>
        <w:tab/>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House</w:t>
      </w:r>
      <w:r>
        <w:rPr>
          <w:rFonts w:cs="Times New Roman"/>
        </w:rPr>
        <w:tab/>
      </w:r>
      <w:r w:rsidRPr="006E29F7">
        <w:rPr>
          <w:rFonts w:cs="Times New Roman"/>
        </w:rPr>
        <w:t>Introduced and read first time (</w:t>
      </w:r>
      <w:hyperlink r:id="rId7" w:history="1">
        <w:r w:rsidRPr="006E29F7">
          <w:rPr>
            <w:rStyle w:val="Hyperlink"/>
            <w:rFonts w:cs="Times New Roman"/>
          </w:rPr>
          <w:t>House Journal</w:t>
        </w:r>
        <w:r w:rsidRPr="006E29F7">
          <w:rPr>
            <w:rStyle w:val="Hyperlink"/>
            <w:rFonts w:cs="Times New Roman"/>
          </w:rPr>
          <w:noBreakHyphen/>
          <w:t>page 10</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House</w:t>
      </w:r>
      <w:r>
        <w:rPr>
          <w:rFonts w:cs="Times New Roman"/>
        </w:rPr>
        <w:tab/>
      </w:r>
      <w:r w:rsidRPr="006E29F7">
        <w:rPr>
          <w:rFonts w:cs="Times New Roman"/>
        </w:rPr>
        <w:t>Referred to Committe</w:t>
      </w:r>
      <w:r>
        <w:rPr>
          <w:rFonts w:cs="Times New Roman"/>
        </w:rPr>
        <w:t xml:space="preserve">e on </w:t>
      </w:r>
      <w:r w:rsidRPr="006E29F7">
        <w:rPr>
          <w:rFonts w:cs="Times New Roman"/>
          <w:b/>
        </w:rPr>
        <w:t>Judiciary</w:t>
      </w:r>
      <w:r>
        <w:rPr>
          <w:rFonts w:cs="Times New Roman"/>
        </w:rPr>
        <w:t xml:space="preserve"> </w:t>
      </w:r>
      <w:r w:rsidRPr="006E29F7">
        <w:rPr>
          <w:rFonts w:cs="Times New Roman"/>
        </w:rPr>
        <w:t>(</w:t>
      </w:r>
      <w:hyperlink r:id="rId8" w:history="1">
        <w:r w:rsidRPr="006E29F7">
          <w:rPr>
            <w:rStyle w:val="Hyperlink"/>
            <w:rFonts w:cs="Times New Roman"/>
          </w:rPr>
          <w:t>House Journal</w:t>
        </w:r>
        <w:r w:rsidRPr="006E29F7">
          <w:rPr>
            <w:rStyle w:val="Hyperlink"/>
            <w:rFonts w:cs="Times New Roman"/>
          </w:rPr>
          <w:noBreakHyphen/>
          <w:t>page 10</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6E29F7">
        <w:rPr>
          <w:rFonts w:cs="Times New Roman"/>
        </w:rPr>
        <w:t>Member(s) request name added as sponsor: Spires</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6E29F7">
        <w:rPr>
          <w:rFonts w:cs="Times New Roman"/>
        </w:rPr>
        <w:t>Committee r</w:t>
      </w:r>
      <w:r>
        <w:rPr>
          <w:rFonts w:cs="Times New Roman"/>
        </w:rPr>
        <w:t xml:space="preserve">eport: Favorable with amendment </w:t>
      </w:r>
      <w:r w:rsidRPr="006E29F7">
        <w:rPr>
          <w:rFonts w:cs="Times New Roman"/>
          <w:b/>
        </w:rPr>
        <w:t>Judiciary</w:t>
      </w:r>
      <w:r w:rsidRPr="006E29F7">
        <w:rPr>
          <w:rFonts w:cs="Times New Roman"/>
        </w:rPr>
        <w:t xml:space="preserve"> (</w:t>
      </w:r>
      <w:hyperlink r:id="rId9" w:history="1">
        <w:r w:rsidRPr="006E29F7">
          <w:rPr>
            <w:rStyle w:val="Hyperlink"/>
            <w:rFonts w:cs="Times New Roman"/>
          </w:rPr>
          <w:t>House Journal</w:t>
        </w:r>
        <w:r w:rsidRPr="006E29F7">
          <w:rPr>
            <w:rStyle w:val="Hyperlink"/>
            <w:rFonts w:cs="Times New Roman"/>
          </w:rPr>
          <w:noBreakHyphen/>
          <w:t>page 19</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6E29F7">
        <w:rPr>
          <w:rFonts w:cs="Times New Roman"/>
        </w:rPr>
        <w:t>24 hour point of order (</w:t>
      </w:r>
      <w:hyperlink r:id="rId10" w:history="1">
        <w:r w:rsidRPr="006E29F7">
          <w:rPr>
            <w:rStyle w:val="Hyperlink"/>
            <w:rFonts w:cs="Times New Roman"/>
          </w:rPr>
          <w:t>House Journal</w:t>
        </w:r>
        <w:r w:rsidRPr="006E29F7">
          <w:rPr>
            <w:rStyle w:val="Hyperlink"/>
            <w:rFonts w:cs="Times New Roman"/>
          </w:rPr>
          <w:noBreakHyphen/>
          <w:t>page 22</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6E29F7">
        <w:rPr>
          <w:rFonts w:cs="Times New Roman"/>
        </w:rPr>
        <w:t>Member(s) request</w:t>
      </w:r>
      <w:r>
        <w:rPr>
          <w:rFonts w:cs="Times New Roman"/>
        </w:rPr>
        <w:t xml:space="preserve"> name added as sponsor: Loftis, </w:t>
      </w:r>
      <w:r w:rsidRPr="006E29F7">
        <w:rPr>
          <w:rFonts w:cs="Times New Roman"/>
        </w:rPr>
        <w:t>Clemmons</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6E29F7">
        <w:rPr>
          <w:rFonts w:cs="Times New Roman"/>
        </w:rPr>
        <w:t>Amended (</w:t>
      </w:r>
      <w:hyperlink r:id="rId11" w:history="1">
        <w:r w:rsidRPr="006E29F7">
          <w:rPr>
            <w:rStyle w:val="Hyperlink"/>
            <w:rFonts w:cs="Times New Roman"/>
          </w:rPr>
          <w:t>House Journal</w:t>
        </w:r>
        <w:r w:rsidRPr="006E29F7">
          <w:rPr>
            <w:rStyle w:val="Hyperlink"/>
            <w:rFonts w:cs="Times New Roman"/>
          </w:rPr>
          <w:noBreakHyphen/>
          <w:t>page 38</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6E29F7">
        <w:rPr>
          <w:rFonts w:cs="Times New Roman"/>
        </w:rPr>
        <w:t>Read second time (</w:t>
      </w:r>
      <w:hyperlink r:id="rId12" w:history="1">
        <w:r w:rsidRPr="006E29F7">
          <w:rPr>
            <w:rStyle w:val="Hyperlink"/>
            <w:rFonts w:cs="Times New Roman"/>
          </w:rPr>
          <w:t>House Journal</w:t>
        </w:r>
        <w:r w:rsidRPr="006E29F7">
          <w:rPr>
            <w:rStyle w:val="Hyperlink"/>
            <w:rFonts w:cs="Times New Roman"/>
          </w:rPr>
          <w:noBreakHyphen/>
          <w:t>page 38</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6E29F7">
        <w:rPr>
          <w:rFonts w:cs="Times New Roman"/>
        </w:rPr>
        <w:t>Roll call Yeas</w:t>
      </w:r>
      <w:r>
        <w:rPr>
          <w:rFonts w:cs="Times New Roman"/>
        </w:rPr>
        <w:noBreakHyphen/>
      </w:r>
      <w:r w:rsidRPr="006E29F7">
        <w:rPr>
          <w:rFonts w:cs="Times New Roman"/>
        </w:rPr>
        <w:t>104  Nays</w:t>
      </w:r>
      <w:r>
        <w:rPr>
          <w:rFonts w:cs="Times New Roman"/>
        </w:rPr>
        <w:noBreakHyphen/>
      </w:r>
      <w:r w:rsidRPr="006E29F7">
        <w:rPr>
          <w:rFonts w:cs="Times New Roman"/>
        </w:rPr>
        <w:t>0 (</w:t>
      </w:r>
      <w:hyperlink r:id="rId13" w:history="1">
        <w:r w:rsidRPr="006E29F7">
          <w:rPr>
            <w:rStyle w:val="Hyperlink"/>
            <w:rFonts w:cs="Times New Roman"/>
          </w:rPr>
          <w:t>House Journal</w:t>
        </w:r>
        <w:r w:rsidRPr="006E29F7">
          <w:rPr>
            <w:rStyle w:val="Hyperlink"/>
            <w:rFonts w:cs="Times New Roman"/>
          </w:rPr>
          <w:noBreakHyphen/>
          <w:t>page 45</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6E29F7">
        <w:rPr>
          <w:rFonts w:cs="Times New Roman"/>
        </w:rPr>
        <w:t>Rea</w:t>
      </w:r>
      <w:r>
        <w:rPr>
          <w:rFonts w:cs="Times New Roman"/>
        </w:rPr>
        <w:t xml:space="preserve">d third time and sent to Senate </w:t>
      </w:r>
      <w:r w:rsidRPr="006E29F7">
        <w:rPr>
          <w:rFonts w:cs="Times New Roman"/>
        </w:rPr>
        <w:t>(</w:t>
      </w:r>
      <w:hyperlink r:id="rId14" w:history="1">
        <w:r w:rsidRPr="006E29F7">
          <w:rPr>
            <w:rStyle w:val="Hyperlink"/>
            <w:rFonts w:cs="Times New Roman"/>
          </w:rPr>
          <w:t>House Journal</w:t>
        </w:r>
        <w:r w:rsidRPr="006E29F7">
          <w:rPr>
            <w:rStyle w:val="Hyperlink"/>
            <w:rFonts w:cs="Times New Roman"/>
          </w:rPr>
          <w:noBreakHyphen/>
          <w:t>page 7</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6E29F7">
        <w:rPr>
          <w:rFonts w:cs="Times New Roman"/>
        </w:rPr>
        <w:t>Roll call Yeas</w:t>
      </w:r>
      <w:r>
        <w:rPr>
          <w:rFonts w:cs="Times New Roman"/>
        </w:rPr>
        <w:noBreakHyphen/>
      </w:r>
      <w:r w:rsidRPr="006E29F7">
        <w:rPr>
          <w:rFonts w:cs="Times New Roman"/>
        </w:rPr>
        <w:t>95  Nays</w:t>
      </w:r>
      <w:r>
        <w:rPr>
          <w:rFonts w:cs="Times New Roman"/>
        </w:rPr>
        <w:noBreakHyphen/>
      </w:r>
      <w:r w:rsidRPr="006E29F7">
        <w:rPr>
          <w:rFonts w:cs="Times New Roman"/>
        </w:rPr>
        <w:t>0 (</w:t>
      </w:r>
      <w:hyperlink r:id="rId15" w:history="1">
        <w:r w:rsidRPr="006E29F7">
          <w:rPr>
            <w:rStyle w:val="Hyperlink"/>
            <w:rFonts w:cs="Times New Roman"/>
          </w:rPr>
          <w:t>House Journal</w:t>
        </w:r>
        <w:r w:rsidRPr="006E29F7">
          <w:rPr>
            <w:rStyle w:val="Hyperlink"/>
            <w:rFonts w:cs="Times New Roman"/>
          </w:rPr>
          <w:noBreakHyphen/>
          <w:t>page 7</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6E29F7">
        <w:rPr>
          <w:rFonts w:cs="Times New Roman"/>
        </w:rPr>
        <w:t>Introduced and read first time (</w:t>
      </w:r>
      <w:hyperlink r:id="rId16" w:history="1">
        <w:r w:rsidRPr="006E29F7">
          <w:rPr>
            <w:rStyle w:val="Hyperlink"/>
            <w:rFonts w:cs="Times New Roman"/>
          </w:rPr>
          <w:t>Senate Journal</w:t>
        </w:r>
        <w:r w:rsidRPr="006E29F7">
          <w:rPr>
            <w:rStyle w:val="Hyperlink"/>
            <w:rFonts w:cs="Times New Roman"/>
          </w:rPr>
          <w:noBreakHyphen/>
          <w:t>page 15</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6E29F7">
        <w:rPr>
          <w:rFonts w:cs="Times New Roman"/>
        </w:rPr>
        <w:t>Ref</w:t>
      </w:r>
      <w:r>
        <w:rPr>
          <w:rFonts w:cs="Times New Roman"/>
        </w:rPr>
        <w:t xml:space="preserve">erred to Committee on </w:t>
      </w:r>
      <w:r w:rsidRPr="006E29F7">
        <w:rPr>
          <w:rFonts w:cs="Times New Roman"/>
          <w:b/>
        </w:rPr>
        <w:t>Judiciary</w:t>
      </w:r>
      <w:r>
        <w:rPr>
          <w:rFonts w:cs="Times New Roman"/>
        </w:rPr>
        <w:t xml:space="preserve"> </w:t>
      </w:r>
      <w:r w:rsidRPr="006E29F7">
        <w:rPr>
          <w:rFonts w:cs="Times New Roman"/>
        </w:rPr>
        <w:t>(</w:t>
      </w:r>
      <w:hyperlink r:id="rId17" w:history="1">
        <w:r w:rsidRPr="006E29F7">
          <w:rPr>
            <w:rStyle w:val="Hyperlink"/>
            <w:rFonts w:cs="Times New Roman"/>
          </w:rPr>
          <w:t>Senate Journal</w:t>
        </w:r>
        <w:r w:rsidRPr="006E29F7">
          <w:rPr>
            <w:rStyle w:val="Hyperlink"/>
            <w:rFonts w:cs="Times New Roman"/>
          </w:rPr>
          <w:noBreakHyphen/>
          <w:t>page 15</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2/6/2012</w:t>
      </w:r>
      <w:r>
        <w:rPr>
          <w:rFonts w:cs="Times New Roman"/>
        </w:rPr>
        <w:tab/>
        <w:t>Senate</w:t>
      </w:r>
      <w:r>
        <w:rPr>
          <w:rFonts w:cs="Times New Roman"/>
        </w:rPr>
        <w:tab/>
      </w:r>
      <w:r w:rsidRPr="006E29F7">
        <w:rPr>
          <w:rFonts w:cs="Times New Roman"/>
        </w:rPr>
        <w:t>Referred to Subcommittee: Sheheen (</w:t>
      </w:r>
      <w:r>
        <w:rPr>
          <w:rFonts w:cs="Times New Roman"/>
        </w:rPr>
        <w:t xml:space="preserve">ch), Knotts, </w:t>
      </w:r>
      <w:r w:rsidRPr="006E29F7">
        <w:rPr>
          <w:rFonts w:cs="Times New Roman"/>
        </w:rPr>
        <w:t>Campsen, Lourie, Campbell</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6E29F7">
        <w:rPr>
          <w:rFonts w:cs="Times New Roman"/>
        </w:rPr>
        <w:t>Committee r</w:t>
      </w:r>
      <w:r>
        <w:rPr>
          <w:rFonts w:cs="Times New Roman"/>
        </w:rPr>
        <w:t xml:space="preserve">eport: Favorable with amendment </w:t>
      </w:r>
      <w:r w:rsidRPr="006E29F7">
        <w:rPr>
          <w:rFonts w:cs="Times New Roman"/>
          <w:b/>
        </w:rPr>
        <w:t>Judiciary</w:t>
      </w:r>
      <w:r w:rsidRPr="006E29F7">
        <w:rPr>
          <w:rFonts w:cs="Times New Roman"/>
        </w:rPr>
        <w:t xml:space="preserve"> (</w:t>
      </w:r>
      <w:hyperlink r:id="rId18" w:history="1">
        <w:r w:rsidRPr="006E29F7">
          <w:rPr>
            <w:rStyle w:val="Hyperlink"/>
            <w:rFonts w:cs="Times New Roman"/>
          </w:rPr>
          <w:t>Senate Journal</w:t>
        </w:r>
        <w:r w:rsidRPr="006E29F7">
          <w:rPr>
            <w:rStyle w:val="Hyperlink"/>
            <w:rFonts w:cs="Times New Roman"/>
          </w:rPr>
          <w:noBreakHyphen/>
          <w:t>page 16</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6E29F7">
        <w:rPr>
          <w:rFonts w:cs="Times New Roman"/>
        </w:rPr>
        <w:t>Scrivener's error corrected</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6E29F7">
        <w:rPr>
          <w:rFonts w:cs="Times New Roman"/>
        </w:rPr>
        <w:t>Committe</w:t>
      </w:r>
      <w:r>
        <w:rPr>
          <w:rFonts w:cs="Times New Roman"/>
        </w:rPr>
        <w:t xml:space="preserve">e Amendment Amended and Adopted </w:t>
      </w:r>
      <w:r w:rsidRPr="006E29F7">
        <w:rPr>
          <w:rFonts w:cs="Times New Roman"/>
        </w:rPr>
        <w:t>(</w:t>
      </w:r>
      <w:hyperlink r:id="rId19" w:history="1">
        <w:r w:rsidRPr="006E29F7">
          <w:rPr>
            <w:rStyle w:val="Hyperlink"/>
            <w:rFonts w:cs="Times New Roman"/>
          </w:rPr>
          <w:t>Senate Journal</w:t>
        </w:r>
        <w:r w:rsidRPr="006E29F7">
          <w:rPr>
            <w:rStyle w:val="Hyperlink"/>
            <w:rFonts w:cs="Times New Roman"/>
          </w:rPr>
          <w:noBreakHyphen/>
          <w:t>page 32</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6E29F7">
        <w:rPr>
          <w:rFonts w:cs="Times New Roman"/>
        </w:rPr>
        <w:t>Read second time (</w:t>
      </w:r>
      <w:hyperlink r:id="rId20" w:history="1">
        <w:r w:rsidRPr="006E29F7">
          <w:rPr>
            <w:rStyle w:val="Hyperlink"/>
            <w:rFonts w:cs="Times New Roman"/>
          </w:rPr>
          <w:t>Senate Journal</w:t>
        </w:r>
        <w:r w:rsidRPr="006E29F7">
          <w:rPr>
            <w:rStyle w:val="Hyperlink"/>
            <w:rFonts w:cs="Times New Roman"/>
          </w:rPr>
          <w:noBreakHyphen/>
          <w:t>page 32</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6E29F7">
        <w:rPr>
          <w:rFonts w:cs="Times New Roman"/>
        </w:rPr>
        <w:t>Roll call Ayes</w:t>
      </w:r>
      <w:r>
        <w:rPr>
          <w:rFonts w:cs="Times New Roman"/>
        </w:rPr>
        <w:noBreakHyphen/>
      </w:r>
      <w:r w:rsidRPr="006E29F7">
        <w:rPr>
          <w:rFonts w:cs="Times New Roman"/>
        </w:rPr>
        <w:t>33  Nays</w:t>
      </w:r>
      <w:r>
        <w:rPr>
          <w:rFonts w:cs="Times New Roman"/>
        </w:rPr>
        <w:noBreakHyphen/>
      </w:r>
      <w:r w:rsidRPr="006E29F7">
        <w:rPr>
          <w:rFonts w:cs="Times New Roman"/>
        </w:rPr>
        <w:t>0 (</w:t>
      </w:r>
      <w:hyperlink r:id="rId21" w:history="1">
        <w:r w:rsidRPr="006E29F7">
          <w:rPr>
            <w:rStyle w:val="Hyperlink"/>
            <w:rFonts w:cs="Times New Roman"/>
          </w:rPr>
          <w:t>Senate Journal</w:t>
        </w:r>
        <w:r w:rsidRPr="006E29F7">
          <w:rPr>
            <w:rStyle w:val="Hyperlink"/>
            <w:rFonts w:cs="Times New Roman"/>
          </w:rPr>
          <w:noBreakHyphen/>
          <w:t>page 32</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6E29F7">
        <w:rPr>
          <w:rFonts w:cs="Times New Roman"/>
        </w:rPr>
        <w:t xml:space="preserve">Read third </w:t>
      </w:r>
      <w:r>
        <w:rPr>
          <w:rFonts w:cs="Times New Roman"/>
        </w:rPr>
        <w:t xml:space="preserve">time and returned to House with </w:t>
      </w:r>
      <w:r w:rsidRPr="006E29F7">
        <w:rPr>
          <w:rFonts w:cs="Times New Roman"/>
        </w:rPr>
        <w:t>amendments (</w:t>
      </w:r>
      <w:hyperlink r:id="rId22" w:history="1">
        <w:r w:rsidRPr="006E29F7">
          <w:rPr>
            <w:rStyle w:val="Hyperlink"/>
            <w:rFonts w:cs="Times New Roman"/>
          </w:rPr>
          <w:t>Senate Journal</w:t>
        </w:r>
        <w:r w:rsidRPr="006E29F7">
          <w:rPr>
            <w:rStyle w:val="Hyperlink"/>
            <w:rFonts w:cs="Times New Roman"/>
          </w:rPr>
          <w:noBreakHyphen/>
          <w:t>page 5</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6E29F7">
        <w:rPr>
          <w:rFonts w:cs="Times New Roman"/>
        </w:rPr>
        <w:t>Concurred i</w:t>
      </w:r>
      <w:r>
        <w:rPr>
          <w:rFonts w:cs="Times New Roman"/>
        </w:rPr>
        <w:t xml:space="preserve">n Senate amendment and enrolled </w:t>
      </w:r>
      <w:r w:rsidRPr="006E29F7">
        <w:rPr>
          <w:rFonts w:cs="Times New Roman"/>
        </w:rPr>
        <w:t>(</w:t>
      </w:r>
      <w:hyperlink r:id="rId23" w:history="1">
        <w:r w:rsidRPr="006E29F7">
          <w:rPr>
            <w:rStyle w:val="Hyperlink"/>
            <w:rFonts w:cs="Times New Roman"/>
          </w:rPr>
          <w:t>House Journal</w:t>
        </w:r>
        <w:r w:rsidRPr="006E29F7">
          <w:rPr>
            <w:rStyle w:val="Hyperlink"/>
            <w:rFonts w:cs="Times New Roman"/>
          </w:rPr>
          <w:noBreakHyphen/>
          <w:t>page 89</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6E29F7">
        <w:rPr>
          <w:rFonts w:cs="Times New Roman"/>
        </w:rPr>
        <w:t>Roll call Yeas</w:t>
      </w:r>
      <w:r>
        <w:rPr>
          <w:rFonts w:cs="Times New Roman"/>
        </w:rPr>
        <w:noBreakHyphen/>
      </w:r>
      <w:r w:rsidRPr="006E29F7">
        <w:rPr>
          <w:rFonts w:cs="Times New Roman"/>
        </w:rPr>
        <w:t>100  Nays</w:t>
      </w:r>
      <w:r>
        <w:rPr>
          <w:rFonts w:cs="Times New Roman"/>
        </w:rPr>
        <w:noBreakHyphen/>
      </w:r>
      <w:r w:rsidRPr="006E29F7">
        <w:rPr>
          <w:rFonts w:cs="Times New Roman"/>
        </w:rPr>
        <w:t>0 (</w:t>
      </w:r>
      <w:hyperlink r:id="rId24" w:history="1">
        <w:r w:rsidRPr="006E29F7">
          <w:rPr>
            <w:rStyle w:val="Hyperlink"/>
            <w:rFonts w:cs="Times New Roman"/>
          </w:rPr>
          <w:t>House Journal</w:t>
        </w:r>
        <w:r w:rsidRPr="006E29F7">
          <w:rPr>
            <w:rStyle w:val="Hyperlink"/>
            <w:rFonts w:cs="Times New Roman"/>
          </w:rPr>
          <w:noBreakHyphen/>
          <w:t>page 90</w:t>
        </w:r>
      </w:hyperlink>
      <w:r w:rsidRPr="006E29F7">
        <w:rPr>
          <w:rFonts w:cs="Times New Roman"/>
        </w:rPr>
        <w:t>)</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6E29F7">
        <w:rPr>
          <w:rFonts w:cs="Times New Roman"/>
        </w:rPr>
        <w:t>Ratified R 301</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E29F7">
        <w:rPr>
          <w:rFonts w:cs="Times New Roman"/>
        </w:rPr>
        <w:t>Signed By Governor</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6E29F7">
        <w:rPr>
          <w:rFonts w:cs="Times New Roman"/>
        </w:rPr>
        <w:t>Effective date See Act for Effective Date</w:t>
      </w:r>
    </w:p>
    <w:p w:rsidR="00F57B79" w:rsidRDefault="00F57B79" w:rsidP="00F57B7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6E29F7">
        <w:rPr>
          <w:rFonts w:cs="Times New Roman"/>
        </w:rPr>
        <w:t>Act No</w:t>
      </w:r>
      <w:r>
        <w:rPr>
          <w:rFonts w:cs="Times New Roman"/>
        </w:rPr>
        <w:t>. </w:t>
      </w:r>
      <w:r w:rsidRPr="006E29F7">
        <w:rPr>
          <w:rFonts w:cs="Times New Roman"/>
        </w:rPr>
        <w:t>259</w:t>
      </w:r>
    </w:p>
    <w:p w:rsidR="00F57B79" w:rsidRDefault="00F57B79" w:rsidP="00F57B79">
      <w:pPr>
        <w:widowControl w:val="0"/>
        <w:tabs>
          <w:tab w:val="right" w:pos="1008"/>
          <w:tab w:val="left" w:pos="1152"/>
          <w:tab w:val="left" w:pos="1872"/>
          <w:tab w:val="left" w:pos="9187"/>
        </w:tabs>
        <w:ind w:left="2088" w:hanging="2088"/>
        <w:rPr>
          <w:rFonts w:cs="Times New Roman"/>
        </w:rPr>
      </w:pPr>
    </w:p>
    <w:p w:rsidR="00EE0A8D" w:rsidRPr="00EE0A8D" w:rsidRDefault="00EE0A8D" w:rsidP="00EE0A8D">
      <w:pPr>
        <w:widowControl w:val="0"/>
        <w:tabs>
          <w:tab w:val="right" w:pos="1008"/>
          <w:tab w:val="left" w:pos="1152"/>
          <w:tab w:val="left" w:pos="1872"/>
          <w:tab w:val="left" w:pos="9187"/>
        </w:tabs>
        <w:ind w:left="2088" w:hanging="2088"/>
        <w:rPr>
          <w:rFonts w:eastAsia="Times New Roman" w:cs="Times New Roman"/>
          <w:szCs w:val="20"/>
        </w:rPr>
      </w:pP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0A8D">
        <w:rPr>
          <w:rFonts w:eastAsia="Times New Roman" w:cs="Times New Roman"/>
          <w:b/>
          <w:szCs w:val="20"/>
        </w:rPr>
        <w:t>VERSIONS OF THIS BILL</w:t>
      </w:r>
    </w:p>
    <w:p w:rsidR="00EE0A8D" w:rsidRPr="00EE0A8D" w:rsidRDefault="00EE0A8D"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A8D" w:rsidRPr="00EE0A8D" w:rsidRDefault="00EE0EFB" w:rsidP="00EE0A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E0A8D" w:rsidRPr="00EE0A8D">
          <w:rPr>
            <w:rFonts w:eastAsia="Times New Roman" w:cs="Times New Roman"/>
            <w:color w:val="0000FF" w:themeColor="hyperlink"/>
            <w:szCs w:val="20"/>
            <w:u w:val="single"/>
          </w:rPr>
          <w:t>1/17/2012</w:t>
        </w:r>
      </w:hyperlink>
    </w:p>
    <w:p w:rsidR="00EE0A8D" w:rsidRPr="00EE0A8D" w:rsidRDefault="00EE0EFB"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E0A8D" w:rsidRPr="00EE0A8D">
          <w:rPr>
            <w:rFonts w:eastAsia="Times New Roman" w:cs="Times New Roman"/>
            <w:color w:val="0000FF" w:themeColor="hyperlink"/>
            <w:szCs w:val="20"/>
            <w:u w:val="single"/>
          </w:rPr>
          <w:t>1/25/2012</w:t>
        </w:r>
      </w:hyperlink>
    </w:p>
    <w:p w:rsidR="00EE0A8D" w:rsidRPr="00EE0A8D" w:rsidRDefault="00EE0EFB"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E0A8D" w:rsidRPr="00EE0A8D">
          <w:rPr>
            <w:rFonts w:eastAsia="Times New Roman" w:cs="Times New Roman"/>
            <w:color w:val="0000FF" w:themeColor="hyperlink"/>
            <w:szCs w:val="20"/>
            <w:u w:val="single"/>
          </w:rPr>
          <w:t>1/31/2012</w:t>
        </w:r>
      </w:hyperlink>
    </w:p>
    <w:p w:rsidR="00EE0A8D" w:rsidRPr="00EE0A8D" w:rsidRDefault="00EE0EFB"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E0A8D" w:rsidRPr="00EE0A8D">
          <w:rPr>
            <w:rFonts w:eastAsia="Times New Roman" w:cs="Times New Roman"/>
            <w:color w:val="0000FF" w:themeColor="hyperlink"/>
            <w:szCs w:val="20"/>
            <w:u w:val="single"/>
          </w:rPr>
          <w:t>4/18/2012</w:t>
        </w:r>
      </w:hyperlink>
    </w:p>
    <w:p w:rsidR="00EE0A8D" w:rsidRPr="00EE0A8D" w:rsidRDefault="00EE0EFB"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E0A8D" w:rsidRPr="00EE0A8D">
          <w:rPr>
            <w:rFonts w:eastAsia="Times New Roman" w:cs="Times New Roman"/>
            <w:color w:val="0000FF" w:themeColor="hyperlink"/>
            <w:szCs w:val="20"/>
            <w:u w:val="single"/>
          </w:rPr>
          <w:t>4/19/2012</w:t>
        </w:r>
      </w:hyperlink>
    </w:p>
    <w:p w:rsidR="00EE0A8D" w:rsidRPr="00EE0A8D" w:rsidRDefault="00EE0EFB"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E0A8D" w:rsidRPr="00EE0A8D">
          <w:rPr>
            <w:rFonts w:eastAsia="Times New Roman" w:cs="Times New Roman"/>
            <w:color w:val="0000FF" w:themeColor="hyperlink"/>
            <w:szCs w:val="20"/>
            <w:u w:val="single"/>
          </w:rPr>
          <w:t>5/30/2012</w:t>
        </w:r>
      </w:hyperlink>
    </w:p>
    <w:p w:rsidR="00EE0A8D" w:rsidRPr="00EE0A8D" w:rsidRDefault="00EE0A8D"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0A8D" w:rsidRDefault="00EE0A8D" w:rsidP="00EE0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0A8D" w:rsidSect="00EE0A8D">
          <w:pgSz w:w="12240" w:h="15840" w:code="1"/>
          <w:pgMar w:top="1080" w:right="1440" w:bottom="1080" w:left="1440" w:header="720" w:footer="720" w:gutter="0"/>
          <w:pgNumType w:start="1"/>
          <w:cols w:space="720"/>
          <w:noEndnote/>
          <w:docGrid w:linePitch="360"/>
        </w:sectPr>
      </w:pP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(A259, R301, H4614)</w:t>
      </w:r>
    </w:p>
    <w:p w:rsidR="00366FDE" w:rsidRPr="008836A5"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6FDE" w:rsidRPr="00EE0A8D"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0A8D">
        <w:rPr>
          <w:rFonts w:cs="Times New Roman"/>
          <w:b/>
          <w:color w:val="000000" w:themeColor="text1"/>
          <w:szCs w:val="36"/>
        </w:rPr>
        <w:t xml:space="preserve">AN ACT </w:t>
      </w:r>
      <w:bookmarkStart w:id="1" w:name="titleend"/>
      <w:bookmarkEnd w:id="1"/>
      <w:r w:rsidRPr="00EE0A8D">
        <w:rPr>
          <w:rFonts w:cs="Times New Roman"/>
          <w:b/>
        </w:rPr>
        <w:t>TO AMEND THE CODE OF LAWS OF SOUTH CAROLINA, 1976, BY ADDING ARTICLE 2 TO CHAPTER 15, TITLE 63 SO AS TO SPECIFY CERTAIN PROCEDURES AND REQUIREMENTS FOR COURT</w:t>
      </w:r>
      <w:r w:rsidRPr="00EE0A8D">
        <w:rPr>
          <w:rFonts w:cs="Times New Roman"/>
          <w:b/>
        </w:rPr>
        <w:noBreakHyphen/>
        <w:t>ORDERED CHILD CUSTODY, INCLUDING, BUT NOT LIMITED TO, DEFINING “JOINT CUSTODY” AND “SOLE CUSTODY”, REQUIRING EACH PARENT TO PREPARE AND SUBMIT A PARENTING PLAN OR TO JOINTLY SUBMIT A PLAN, WHICH THE COURT MUST CONSIDER BEFORE ISSUING TEMPORARY AND FINAL CUSTODY ORDERS, AND PROVIDING THAT THE SOUTH CAROLINA SUPREME COURT SHALL DEVELOP RULES AND FORMS FOR IMPLEMENTATION OF THE PARENTING PLAN; TO REQUIRE THE COURT TO MAKE FINAL CUSTODY DETERMINATIONS IN THE BEST INTEREST OF THE CHILD BASED UPON THE EVIDENCE PRESENTED, TO REQUIRE THE COURT TO CONSIDER JOINT CUSTODY IF EITHER PARENT SEEKS IT, AS WELL AS ALL CUSTODY OPTIONS, STATING IN ITS FINAL ORDER THE REASONING FOR ITS CUSTODY DETERMINATION, AND TO ALLOW THE COURT TO ALLOCATE PARENTING TIME REGARDLESS OF THE CUSTODY DETERMINATION; TO PROVIDE MATTERS THAT MAY BE INCLUDED IN A CUSTODY ORDER AND TO PROVIDE FACTORS THE COURT MAY CONSIDER IN ISSUING OR MODIFYING A CUSTODY ORDER WHEN CONSIDERING THE BEST INTEREST OF THE CHILD; TO PROVIDE THAT IF A COURT DETERMINES IN ITS ORDER THAT TELEPHONIC AND ELECTRONIC COMMUNICATIONS WITH THE PARENT IS IN THE BEST INTEREST OF THE CHILD, EACH PARENT SHOULD FACILITATE OPPORTUNITIES PROVIDING FOR SUCH COMMUNICATIONS; TO PROVIDE THAT REGARDLESS OF CUSTODY ARRANGEMENTS AND UNLESS OTHERWISE PROHIBITED BY AN ORDER OF THE COURT, PARENTS HAVE EQUAL ACCESS AND RIGHTS TO OBTAIN ALL EDUCATIONAL AND MEDICAL RECORDS OF THEIR CHILDREN AND TO PARTICIPATE IN THEIR CHILDREN’S SCHOOL AND EXTRACURRICULAR ACTIVITIES; AND TO CREATE THE SOUTH CAROLINA FAMILY COURT STUDY COMMITTEE TO STUDY THE FEASIBILITY OF TRACKING THE OUTCOME OF CONTESTED CUSTODY PROCEEDINGS AND TO PROVIDE FOR ITS MEMBERSHIP, STAFFING, AND REPORTING.</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Whereas, fit parents have a right to make determinations concerning the care of their children; and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 xml:space="preserve">Whereas, the relationships between children and their fit parents should be respected and nurtured to the fullest extent possible; and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 xml:space="preserve">Whereas, the best interest of the child is the primary and controlling consideration of South Carolina courts in all child custody controversies.  Now, therefore,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Be it enacted by the General Assembly of the State of South Carolina:</w:t>
      </w: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8F3EB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Court-ordered child custody, joint and sole custody, parenting plans, contents of court orders, factors in considering best interest of the child, rights and duties of parents</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SECTION</w:t>
      </w:r>
      <w:r w:rsidRPr="002B5543">
        <w:rPr>
          <w:rFonts w:cs="Times New Roman"/>
          <w:snapToGrid w:val="0"/>
        </w:rPr>
        <w:tab/>
        <w:t>1.</w:t>
      </w:r>
      <w:r w:rsidRPr="002B5543">
        <w:rPr>
          <w:rFonts w:cs="Times New Roman"/>
          <w:snapToGrid w:val="0"/>
        </w:rPr>
        <w:tab/>
        <w:t>Chapter 15, Title 63 of the 1976 Code is amended by adding:</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2B5543">
        <w:rPr>
          <w:rFonts w:cs="Times New Roman"/>
          <w:snapToGrid w:val="0"/>
        </w:rPr>
        <w:t>“Article 2</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2B5543">
        <w:rPr>
          <w:rFonts w:cs="Times New Roman"/>
          <w:snapToGrid w:val="0"/>
        </w:rPr>
        <w:t>Court</w:t>
      </w:r>
      <w:r w:rsidRPr="002B5543">
        <w:rPr>
          <w:rFonts w:cs="Times New Roman"/>
          <w:snapToGrid w:val="0"/>
        </w:rPr>
        <w:noBreakHyphen/>
        <w:t>Ordered Child Custody</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210.</w:t>
      </w:r>
      <w:r w:rsidRPr="002B5543">
        <w:rPr>
          <w:rFonts w:cs="Times New Roman"/>
          <w:snapToGrid w:val="0"/>
        </w:rPr>
        <w:tab/>
        <w:t>As used in this article:</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(1)</w:t>
      </w:r>
      <w:r w:rsidRPr="002B5543">
        <w:rPr>
          <w:rFonts w:cs="Times New Roman"/>
          <w:snapToGrid w:val="0"/>
        </w:rPr>
        <w:tab/>
        <w:t xml:space="preserve">‘Joint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(2)</w:t>
      </w:r>
      <w:r w:rsidRPr="002B5543">
        <w:rPr>
          <w:rFonts w:cs="Times New Roman"/>
          <w:snapToGrid w:val="0"/>
        </w:rPr>
        <w:tab/>
        <w:t xml:space="preserve">‘Sole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220.</w:t>
      </w:r>
      <w:r w:rsidRPr="002B5543">
        <w:rPr>
          <w:rFonts w:cs="Times New Roman"/>
          <w:snapToGrid w:val="0"/>
        </w:rPr>
        <w:tab/>
        <w:t>(A)</w:t>
      </w:r>
      <w:r w:rsidRPr="002B5543">
        <w:rPr>
          <w:rFonts w:cs="Times New Roman"/>
          <w:snapToGrid w:val="0"/>
        </w:rPr>
        <w:tab/>
        <w:t>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(B)</w:t>
      </w:r>
      <w:r w:rsidRPr="002B5543">
        <w:rPr>
          <w:rFonts w:cs="Times New Roman"/>
          <w:snapToGrid w:val="0"/>
        </w:rPr>
        <w:tab/>
        <w:t xml:space="preserve">At the final hearing, either party may file and submit an updated parenting plan for the court’s consideration.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(C)</w:t>
      </w:r>
      <w:r w:rsidRPr="002B5543">
        <w:rPr>
          <w:rFonts w:cs="Times New Roman"/>
          <w:snapToGrid w:val="0"/>
        </w:rPr>
        <w:tab/>
        <w:t>The South Carolina Supreme Court shall develop rules and forms for the implementation of the parenting plan.</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230.</w:t>
      </w:r>
      <w:r w:rsidRPr="002B5543">
        <w:rPr>
          <w:rFonts w:cs="Times New Roman"/>
          <w:snapToGrid w:val="0"/>
        </w:rPr>
        <w:tab/>
        <w:t>(A)</w:t>
      </w:r>
      <w:r w:rsidRPr="002B5543">
        <w:rPr>
          <w:rFonts w:cs="Times New Roman"/>
          <w:snapToGrid w:val="0"/>
        </w:rPr>
        <w:tab/>
        <w:t>The court shall make the final custody determination in the best interest of the child based upon the evidence presented.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(B)</w:t>
      </w:r>
      <w:r w:rsidRPr="002B5543">
        <w:rPr>
          <w:rFonts w:cs="Times New Roman"/>
          <w:snapToGrid w:val="0"/>
        </w:rPr>
        <w:tab/>
        <w:t>The court may award joint custody to both parents or sole custody to either parent.</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(C)</w:t>
      </w:r>
      <w:r w:rsidRPr="002B5543">
        <w:rPr>
          <w:rFonts w:cs="Times New Roman"/>
          <w:snapToGrid w:val="0"/>
        </w:rPr>
        <w:tab/>
        <w:t>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(D)</w:t>
      </w:r>
      <w:r w:rsidRPr="002B5543">
        <w:rPr>
          <w:rFonts w:cs="Times New Roman"/>
          <w:snapToGrid w:val="0"/>
        </w:rPr>
        <w:tab/>
        <w:t>Notwithstanding the custody determination, the court may allocate parenting time in the best interest of the child.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240.</w:t>
      </w:r>
      <w:r w:rsidRPr="002B5543">
        <w:rPr>
          <w:rFonts w:cs="Times New Roman"/>
          <w:snapToGrid w:val="0"/>
        </w:rPr>
        <w:tab/>
        <w:t>(A)</w:t>
      </w:r>
      <w:r w:rsidRPr="002B5543">
        <w:rPr>
          <w:rFonts w:cs="Times New Roman"/>
          <w:snapToGrid w:val="0"/>
        </w:rPr>
        <w:tab/>
        <w:t>In issuing or modifying an order for custody affecting the rights and responsibilities of the parents, the order may include, but is not limited to:</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w:t>
      </w:r>
      <w:r w:rsidRPr="002B5543">
        <w:rPr>
          <w:rFonts w:cs="Times New Roman"/>
          <w:snapToGrid w:val="0"/>
        </w:rPr>
        <w:tab/>
        <w:t>the approval of a parenting plan;</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(2)</w:t>
      </w:r>
      <w:r w:rsidRPr="002B5543">
        <w:rPr>
          <w:rFonts w:cs="Times New Roman"/>
          <w:snapToGrid w:val="0"/>
        </w:rPr>
        <w:tab/>
        <w:t xml:space="preserve">the award of sole custody to one parent with appropriate parenting time for the noncustodial parent;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(3)</w:t>
      </w:r>
      <w:r w:rsidRPr="002B5543">
        <w:rPr>
          <w:rFonts w:cs="Times New Roman"/>
          <w:snapToGrid w:val="0"/>
        </w:rPr>
        <w:tab/>
        <w:t>the award of joint custody, in which case the order must include:</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r>
      <w:r w:rsidRPr="002B5543">
        <w:rPr>
          <w:rFonts w:cs="Times New Roman"/>
          <w:snapToGrid w:val="0"/>
        </w:rPr>
        <w:tab/>
        <w:t>(a)</w:t>
      </w:r>
      <w:r w:rsidRPr="002B5543">
        <w:rPr>
          <w:rFonts w:cs="Times New Roman"/>
          <w:snapToGrid w:val="0"/>
        </w:rPr>
        <w:tab/>
        <w:t>residential arrangements with each parent in accordance with the needs of each child; and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r>
      <w:r w:rsidRPr="002B5543">
        <w:rPr>
          <w:rFonts w:cs="Times New Roman"/>
          <w:snapToGrid w:val="0"/>
        </w:rPr>
        <w:tab/>
        <w:t>(b)</w:t>
      </w:r>
      <w:r w:rsidRPr="002B5543">
        <w:rPr>
          <w:rFonts w:cs="Times New Roman"/>
          <w:snapToGrid w:val="0"/>
        </w:rPr>
        <w:tab/>
        <w:t xml:space="preserve">how consultations and communications between the parents will take place, generally and specifically, with regard to major decisions concerning the child’s health, medical and dental care, education, extracurricular activities, and religious training;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(4)</w:t>
      </w:r>
      <w:r w:rsidRPr="002B5543">
        <w:rPr>
          <w:rFonts w:cs="Times New Roman"/>
          <w:snapToGrid w:val="0"/>
        </w:rPr>
        <w:tab/>
        <w:t>other custody arrangements as the court may determine to be in the best interest of the child.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(B)</w:t>
      </w:r>
      <w:r w:rsidRPr="002B5543">
        <w:rPr>
          <w:rFonts w:cs="Times New Roman"/>
          <w:snapToGrid w:val="0"/>
        </w:rPr>
        <w:tab/>
        <w:t>In issuing or modifying a custody order, the court must consider the best interest of the child, which may include, but is not limited to:</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w:t>
      </w:r>
      <w:r w:rsidRPr="002B5543">
        <w:rPr>
          <w:rFonts w:cs="Times New Roman"/>
          <w:snapToGrid w:val="0"/>
        </w:rPr>
        <w:tab/>
        <w:t xml:space="preserve">the temperament and developmental needs of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(2)</w:t>
      </w:r>
      <w:r w:rsidRPr="002B5543">
        <w:rPr>
          <w:rFonts w:cs="Times New Roman"/>
          <w:snapToGrid w:val="0"/>
        </w:rPr>
        <w:tab/>
        <w:t xml:space="preserve">the capacity and the disposition of the parents to understand and meet the needs of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(3)</w:t>
      </w:r>
      <w:r w:rsidRPr="002B5543">
        <w:rPr>
          <w:rFonts w:cs="Times New Roman"/>
          <w:snapToGrid w:val="0"/>
        </w:rPr>
        <w:tab/>
        <w:t xml:space="preserve">the preferences of each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(4)</w:t>
      </w:r>
      <w:r w:rsidRPr="002B5543">
        <w:rPr>
          <w:rFonts w:cs="Times New Roman"/>
          <w:snapToGrid w:val="0"/>
        </w:rPr>
        <w:tab/>
        <w:t xml:space="preserve">the wishes of the parents as to custody;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(5)</w:t>
      </w:r>
      <w:r w:rsidRPr="002B5543">
        <w:rPr>
          <w:rFonts w:cs="Times New Roman"/>
          <w:snapToGrid w:val="0"/>
        </w:rPr>
        <w:tab/>
        <w:t xml:space="preserve">the past and current interaction and relationship of the child with each parent, the child’s siblings, and any other person, including a grandparent, who may significantly affect the best interest of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(6)</w:t>
      </w:r>
      <w:r w:rsidRPr="002B5543">
        <w:rPr>
          <w:rFonts w:cs="Times New Roman"/>
          <w:snapToGrid w:val="0"/>
        </w:rPr>
        <w:tab/>
        <w:t>the actions of each parent to encourage the continuing parent</w:t>
      </w:r>
      <w:r w:rsidRPr="002B5543">
        <w:rPr>
          <w:rFonts w:cs="Times New Roman"/>
          <w:snapToGrid w:val="0"/>
        </w:rPr>
        <w:noBreakHyphen/>
        <w:t xml:space="preserve">child relationship between the child and the other parent, as is appropriate, including compliance with court orders;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(7)</w:t>
      </w:r>
      <w:r w:rsidRPr="002B5543">
        <w:rPr>
          <w:rFonts w:cs="Times New Roman"/>
          <w:snapToGrid w:val="0"/>
        </w:rPr>
        <w:tab/>
        <w:t xml:space="preserve">the manipulation by or coercive behavior of the parents in an effort to involve the child in the parents’ dispute;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(8)</w:t>
      </w:r>
      <w:r w:rsidRPr="002B5543">
        <w:rPr>
          <w:rFonts w:cs="Times New Roman"/>
          <w:snapToGrid w:val="0"/>
        </w:rPr>
        <w:tab/>
        <w:t xml:space="preserve">any effort by one parent to disparage the other parent in front of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(9)</w:t>
      </w:r>
      <w:r w:rsidRPr="002B5543">
        <w:rPr>
          <w:rFonts w:cs="Times New Roman"/>
          <w:snapToGrid w:val="0"/>
        </w:rPr>
        <w:tab/>
        <w:t xml:space="preserve">the ability of each parent to be actively involved in the life of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(10)</w:t>
      </w:r>
      <w:r w:rsidRPr="002B5543">
        <w:rPr>
          <w:rFonts w:cs="Times New Roman"/>
          <w:snapToGrid w:val="0"/>
        </w:rPr>
        <w:tab/>
        <w:t xml:space="preserve">the child’s adjustment to his or her home, school, and community environments;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(11)</w:t>
      </w:r>
      <w:r w:rsidRPr="002B5543">
        <w:rPr>
          <w:rFonts w:cs="Times New Roman"/>
          <w:snapToGrid w:val="0"/>
        </w:rPr>
        <w:tab/>
        <w:t xml:space="preserve">the stability of the child’s existing and proposed residences;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(12)</w:t>
      </w:r>
      <w:r w:rsidRPr="002B5543">
        <w:rPr>
          <w:rFonts w:cs="Times New Roman"/>
          <w:snapToGrid w:val="0"/>
        </w:rPr>
        <w:tab/>
        <w:t xml:space="preserve">the mental and physical health of all individuals involved, except that a disability of a proposed custodial parent or other party, in and of itself, must not be determinative of custody unless the proposed custodial arrangement is not in the best interest of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(13)</w:t>
      </w:r>
      <w:r w:rsidRPr="002B5543">
        <w:rPr>
          <w:rFonts w:cs="Times New Roman"/>
          <w:snapToGrid w:val="0"/>
        </w:rPr>
        <w:tab/>
        <w:t xml:space="preserve">the child’s cultural and spiritual background;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(14)</w:t>
      </w:r>
      <w:r w:rsidRPr="002B5543">
        <w:rPr>
          <w:rFonts w:cs="Times New Roman"/>
          <w:snapToGrid w:val="0"/>
        </w:rPr>
        <w:tab/>
        <w:t xml:space="preserve">whether the child or a sibling of the child has been abused or neglected;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(15)</w:t>
      </w:r>
      <w:r w:rsidRPr="002B5543">
        <w:rPr>
          <w:rFonts w:cs="Times New Roman"/>
          <w:snapToGrid w:val="0"/>
        </w:rPr>
        <w:tab/>
        <w:t xml:space="preserve">whether one parent has perpetrated domestic violence or child abuse or the effect on the child of the actions of an abuser if any domestic violence has occurred between the parents or between a parent and another individual or between the parent and the child;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(16)</w:t>
      </w:r>
      <w:r w:rsidRPr="002B5543">
        <w:rPr>
          <w:rFonts w:cs="Times New Roman"/>
          <w:snapToGrid w:val="0"/>
        </w:rPr>
        <w:tab/>
        <w:t xml:space="preserve">whether one parent has relocated more than </w:t>
      </w:r>
      <w:r>
        <w:rPr>
          <w:rFonts w:cs="Times New Roman"/>
          <w:snapToGrid w:val="0"/>
        </w:rPr>
        <w:t xml:space="preserve">one hundred </w:t>
      </w:r>
      <w:r w:rsidRPr="002B5543">
        <w:rPr>
          <w:rFonts w:cs="Times New Roman"/>
          <w:snapToGrid w:val="0"/>
        </w:rPr>
        <w:t>miles from the child’s primary residence in the past year, unless the parent relocated for safety reasons; and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(17)</w:t>
      </w:r>
      <w:r w:rsidRPr="002B5543">
        <w:rPr>
          <w:rFonts w:cs="Times New Roman"/>
          <w:snapToGrid w:val="0"/>
        </w:rPr>
        <w:tab/>
        <w:t>other factors as the court considers necessary.</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250.</w:t>
      </w:r>
      <w:r w:rsidRPr="002B5543">
        <w:rPr>
          <w:rFonts w:cs="Times New Roman"/>
          <w:snapToGrid w:val="0"/>
        </w:rPr>
        <w:tab/>
        <w:t>In addition to all rights and duties given to parents pursuant to Section 63</w:t>
      </w:r>
      <w:r w:rsidRPr="002B5543">
        <w:rPr>
          <w:rFonts w:cs="Times New Roman"/>
          <w:snapToGrid w:val="0"/>
        </w:rPr>
        <w:noBreakHyphen/>
        <w:t>5</w:t>
      </w:r>
      <w:r w:rsidRPr="002B5543">
        <w:rPr>
          <w:rFonts w:cs="Times New Roman"/>
          <w:snapToGrid w:val="0"/>
        </w:rPr>
        <w:noBreakHyphen/>
        <w:t xml:space="preserve">30: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(A)</w:t>
      </w:r>
      <w:r w:rsidRPr="002B5543">
        <w:rPr>
          <w:rFonts w:cs="Times New Roman"/>
          <w:snapToGrid w:val="0"/>
        </w:rPr>
        <w:tab/>
        <w:t xml:space="preserve">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(B)</w:t>
      </w:r>
      <w:r w:rsidRPr="002B5543">
        <w:rPr>
          <w:rFonts w:cs="Times New Roman"/>
          <w:snapToGrid w:val="0"/>
        </w:rPr>
        <w:tab/>
        <w:t>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260.</w:t>
      </w:r>
      <w:r w:rsidRPr="002B5543">
        <w:rPr>
          <w:rFonts w:cs="Times New Roman"/>
          <w:snapToGrid w:val="0"/>
        </w:rPr>
        <w:tab/>
        <w:t>Notwithstanding the custody arrangement and in addition to all rights and duties given to parents pursuant to Section 63</w:t>
      </w:r>
      <w:r w:rsidRPr="002B5543">
        <w:rPr>
          <w:rFonts w:cs="Times New Roman"/>
          <w:snapToGrid w:val="0"/>
        </w:rPr>
        <w:noBreakHyphen/>
        <w:t>5</w:t>
      </w:r>
      <w:r w:rsidRPr="002B5543">
        <w:rPr>
          <w:rFonts w:cs="Times New Roman"/>
          <w:snapToGrid w:val="0"/>
        </w:rPr>
        <w:noBreakHyphen/>
        <w:t>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8874BF"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Family Court Study Committee</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SECTION</w:t>
      </w:r>
      <w:r w:rsidRPr="002B5543">
        <w:rPr>
          <w:rFonts w:cs="Times New Roman"/>
          <w:snapToGrid w:val="0"/>
        </w:rPr>
        <w:tab/>
        <w:t>2.</w:t>
      </w:r>
      <w:r w:rsidRPr="002B5543">
        <w:rPr>
          <w:rFonts w:cs="Times New Roman"/>
          <w:snapToGrid w:val="0"/>
        </w:rPr>
        <w:tab/>
        <w:t>(A)</w:t>
      </w:r>
      <w:r w:rsidRPr="002B5543">
        <w:rPr>
          <w:rFonts w:cs="Times New Roman"/>
          <w:snapToGrid w:val="0"/>
        </w:rPr>
        <w:tab/>
        <w:t xml:space="preserve">The South Carolina Family Court Study Committee is created to study the feasibility of tracking the outcome of contested temporary and final custody proceedings in the family court.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(B)</w:t>
      </w:r>
      <w:r w:rsidRPr="002B5543">
        <w:rPr>
          <w:rFonts w:cs="Times New Roman"/>
          <w:snapToGrid w:val="0"/>
        </w:rPr>
        <w:tab/>
        <w:t>The study committee shall be composed of the following members:</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(1)</w:t>
      </w:r>
      <w:r w:rsidRPr="002B5543">
        <w:rPr>
          <w:rFonts w:cs="Times New Roman"/>
          <w:snapToGrid w:val="0"/>
        </w:rPr>
        <w:tab/>
        <w:t xml:space="preserve">one member of the judiciary appointed by the Chief Justice of the South Carolina Supreme Court;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(2)</w:t>
      </w:r>
      <w:r w:rsidRPr="002B5543">
        <w:rPr>
          <w:rFonts w:cs="Times New Roman"/>
          <w:snapToGrid w:val="0"/>
        </w:rPr>
        <w:tab/>
        <w:t xml:space="preserve">the Director of Court Administration, or his designee;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(3)</w:t>
      </w:r>
      <w:r w:rsidRPr="002B5543">
        <w:rPr>
          <w:rFonts w:cs="Times New Roman"/>
          <w:snapToGrid w:val="0"/>
        </w:rPr>
        <w:tab/>
        <w:t xml:space="preserve">the Speaker of the House of Representatives, or his designee;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(4)</w:t>
      </w:r>
      <w:r w:rsidRPr="002B5543">
        <w:rPr>
          <w:rFonts w:cs="Times New Roman"/>
          <w:snapToGrid w:val="0"/>
        </w:rPr>
        <w:tab/>
        <w:t>the President Pro Tempore of the Senate, or his designee;</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(5)</w:t>
      </w:r>
      <w:r w:rsidRPr="002B5543">
        <w:rPr>
          <w:rFonts w:cs="Times New Roman"/>
          <w:snapToGrid w:val="0"/>
        </w:rPr>
        <w:tab/>
        <w:t xml:space="preserve">the Chairman of the House Judiciary Committee, or his designee; </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(6)</w:t>
      </w:r>
      <w:r w:rsidRPr="002B5543">
        <w:rPr>
          <w:rFonts w:cs="Times New Roman"/>
          <w:snapToGrid w:val="0"/>
        </w:rPr>
        <w:tab/>
        <w:t>the Chairman of the Senate Judiciary Committee, or his designee; and</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r>
      <w:r w:rsidRPr="002B5543">
        <w:rPr>
          <w:rFonts w:cs="Times New Roman"/>
          <w:snapToGrid w:val="0"/>
        </w:rPr>
        <w:tab/>
        <w:t>(7)</w:t>
      </w:r>
      <w:r w:rsidRPr="002B5543">
        <w:rPr>
          <w:rFonts w:cs="Times New Roman"/>
          <w:snapToGrid w:val="0"/>
        </w:rPr>
        <w:tab/>
        <w:t>the South Carolina Crime Victim Ombudsman, or his designee.</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(C)</w:t>
      </w:r>
      <w:r w:rsidRPr="002B5543">
        <w:rPr>
          <w:rFonts w:cs="Times New Roman"/>
          <w:snapToGrid w:val="0"/>
        </w:rPr>
        <w:tab/>
        <w:t>The members of the study committee shall serve without compensation and may not receive mileage or per diem.</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(D)</w:t>
      </w:r>
      <w:r w:rsidRPr="002B5543">
        <w:rPr>
          <w:rFonts w:cs="Times New Roman"/>
          <w:snapToGrid w:val="0"/>
        </w:rPr>
        <w:tab/>
        <w:t xml:space="preserve">Staff of the House of Representatives and the Senate shall serve as staff to the study committee, as needed.  </w:t>
      </w: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B5543">
        <w:rPr>
          <w:rFonts w:cs="Times New Roman"/>
          <w:snapToGrid w:val="0"/>
        </w:rPr>
        <w:tab/>
        <w:t>(E)</w:t>
      </w:r>
      <w:r w:rsidRPr="002B5543">
        <w:rPr>
          <w:rFonts w:cs="Times New Roman"/>
          <w:snapToGrid w:val="0"/>
        </w:rPr>
        <w:tab/>
        <w:t xml:space="preserve">The study committee shall issue its findings concerning the feasibility of tracking the outcome of temporary and final contested custody proceedings in the family court by January 31, 2013. </w:t>
      </w:r>
    </w:p>
    <w:p w:rsidR="00366FDE"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8874BF"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543">
        <w:rPr>
          <w:rFonts w:cs="Times New Roman"/>
          <w:snapToGrid w:val="0"/>
        </w:rPr>
        <w:t>SECTION</w:t>
      </w:r>
      <w:r w:rsidRPr="002B5543">
        <w:rPr>
          <w:rFonts w:cs="Times New Roman"/>
          <w:snapToGrid w:val="0"/>
        </w:rPr>
        <w:tab/>
        <w:t>3.</w:t>
      </w:r>
      <w:r w:rsidRPr="002B5543">
        <w:rPr>
          <w:rFonts w:cs="Times New Roman"/>
          <w:snapToGrid w:val="0"/>
        </w:rPr>
        <w:tab/>
        <w:t>Section 63</w:t>
      </w:r>
      <w:r w:rsidRPr="002B5543">
        <w:rPr>
          <w:rFonts w:cs="Times New Roman"/>
          <w:snapToGrid w:val="0"/>
        </w:rPr>
        <w:noBreakHyphen/>
        <w:t>15</w:t>
      </w:r>
      <w:r w:rsidRPr="002B5543">
        <w:rPr>
          <w:rFonts w:cs="Times New Roman"/>
          <w:snapToGrid w:val="0"/>
        </w:rPr>
        <w:noBreakHyphen/>
        <w:t xml:space="preserve">220, as added by SECTION 1 of this act, is effective </w:t>
      </w:r>
      <w:r>
        <w:rPr>
          <w:rFonts w:cs="Times New Roman"/>
          <w:snapToGrid w:val="0"/>
        </w:rPr>
        <w:t>sixty</w:t>
      </w:r>
      <w:r w:rsidRPr="002B5543">
        <w:rPr>
          <w:rFonts w:cs="Times New Roman"/>
          <w:snapToGrid w:val="0"/>
        </w:rPr>
        <w:t xml:space="preserve"> days after approval of the Governor.  All other sections and subsections of this act take effect upon approval by the Governor and apply to causes of action arising on or after the effective date of this act.</w:t>
      </w:r>
      <w:r w:rsidRPr="002B5543">
        <w:rPr>
          <w:rFonts w:cs="Times New Roman"/>
          <w:snapToGrid w:val="0"/>
        </w:rPr>
        <w:tab/>
      </w:r>
    </w:p>
    <w:p w:rsidR="00366FDE" w:rsidRPr="002B5543" w:rsidRDefault="00366FDE"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FDE" w:rsidRDefault="00366FDE" w:rsidP="00366FDE">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366FDE" w:rsidRDefault="00366FDE" w:rsidP="00366FDE">
      <w:pPr>
        <w:tabs>
          <w:tab w:val="left" w:pos="1440"/>
          <w:tab w:val="left" w:pos="1800"/>
          <w:tab w:val="left" w:pos="2880"/>
        </w:tabs>
        <w:rPr>
          <w:color w:val="000000" w:themeColor="text1"/>
        </w:rPr>
      </w:pPr>
    </w:p>
    <w:p w:rsidR="00366FDE" w:rsidRDefault="00366FDE" w:rsidP="00366FDE">
      <w:pPr>
        <w:tabs>
          <w:tab w:val="left" w:pos="1440"/>
          <w:tab w:val="left" w:pos="1800"/>
          <w:tab w:val="left" w:pos="2880"/>
        </w:tabs>
        <w:rPr>
          <w:color w:val="000000" w:themeColor="text1"/>
        </w:rPr>
      </w:pPr>
      <w:r>
        <w:rPr>
          <w:color w:val="000000" w:themeColor="text1"/>
        </w:rPr>
        <w:t>Approved the 18</w:t>
      </w:r>
      <w:r w:rsidRPr="00FC3E2A">
        <w:rPr>
          <w:color w:val="000000" w:themeColor="text1"/>
          <w:vertAlign w:val="superscript"/>
        </w:rPr>
        <w:t>th</w:t>
      </w:r>
      <w:r>
        <w:rPr>
          <w:color w:val="000000" w:themeColor="text1"/>
        </w:rPr>
        <w:t xml:space="preserve"> day of June, 2012. </w:t>
      </w:r>
    </w:p>
    <w:p w:rsidR="00366FDE" w:rsidRDefault="00366FDE" w:rsidP="00366FDE">
      <w:pPr>
        <w:tabs>
          <w:tab w:val="left" w:pos="1440"/>
          <w:tab w:val="left" w:pos="1800"/>
          <w:tab w:val="left" w:pos="2880"/>
        </w:tabs>
        <w:jc w:val="center"/>
        <w:rPr>
          <w:color w:val="000000" w:themeColor="text1"/>
        </w:rPr>
      </w:pPr>
    </w:p>
    <w:p w:rsidR="00366FDE" w:rsidRDefault="00366FDE" w:rsidP="00366FDE">
      <w:pPr>
        <w:tabs>
          <w:tab w:val="left" w:pos="1440"/>
          <w:tab w:val="left" w:pos="1800"/>
          <w:tab w:val="left" w:pos="2880"/>
        </w:tabs>
        <w:jc w:val="center"/>
        <w:rPr>
          <w:color w:val="000000" w:themeColor="text1"/>
        </w:rPr>
      </w:pPr>
      <w:r>
        <w:rPr>
          <w:color w:val="000000" w:themeColor="text1"/>
        </w:rPr>
        <w:t>__________</w:t>
      </w:r>
    </w:p>
    <w:p w:rsidR="008836A5" w:rsidRPr="00AD6703" w:rsidRDefault="008836A5" w:rsidP="00366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D6703" w:rsidSect="00EE0A8D">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1AE" w:rsidRDefault="001F71AE" w:rsidP="007D5FAC">
      <w:r>
        <w:separator/>
      </w:r>
    </w:p>
  </w:endnote>
  <w:endnote w:type="continuationSeparator" w:id="0">
    <w:p w:rsidR="001F71AE" w:rsidRDefault="001F71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8D" w:rsidRPr="00EE0A8D" w:rsidRDefault="00EE0A8D" w:rsidP="00EE0A8D">
    <w:pPr>
      <w:pStyle w:val="Footer"/>
      <w:tabs>
        <w:tab w:val="clear" w:pos="4680"/>
        <w:tab w:val="clear" w:pos="9360"/>
        <w:tab w:val="center" w:pos="3168"/>
      </w:tabs>
      <w:spacing w:before="120"/>
    </w:pPr>
    <w:r>
      <w:tab/>
    </w:r>
    <w:r w:rsidR="00BD5A5B">
      <w:fldChar w:fldCharType="begin"/>
    </w:r>
    <w:r w:rsidR="001A1B81">
      <w:instrText xml:space="preserve"> PAGE  \* MERGEFORMAT </w:instrText>
    </w:r>
    <w:r w:rsidR="00BD5A5B">
      <w:fldChar w:fldCharType="separate"/>
    </w:r>
    <w:r w:rsidR="00366FDE">
      <w:rPr>
        <w:noProof/>
      </w:rPr>
      <w:t>6</w:t>
    </w:r>
    <w:r w:rsidR="00BD5A5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8D" w:rsidRDefault="00EE0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1AE" w:rsidRDefault="001F71AE" w:rsidP="007D5FAC">
      <w:r>
        <w:separator/>
      </w:r>
    </w:p>
  </w:footnote>
  <w:footnote w:type="continuationSeparator" w:id="0">
    <w:p w:rsidR="001F71AE" w:rsidRDefault="001F71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14"/>
    <w:docVar w:name="ActSecretary" w:val="Downey"/>
    <w:docVar w:name="ActSIdno" w:val="(1085)  4614AC12"/>
    <w:docVar w:name="clipname" w:val="4614AC12"/>
    <w:docVar w:name="dvBillNumber" w:val="4614"/>
    <w:docVar w:name="dvBillNumberPrefix" w:val="H"/>
    <w:docVar w:name="dvOriginalBody" w:val="House"/>
    <w:docVar w:name="HOUSEACTFULLPATH" w:val="L:\COUNCIL\ACTS\4614AC12.DOCX"/>
    <w:docVar w:name="OrigHOUSEBillNo" w:val="4614"/>
    <w:docVar w:name="WhatActtype" w:val="AN ACT"/>
  </w:docVars>
  <w:rsids>
    <w:rsidRoot w:val="00B63304"/>
    <w:rsid w:val="00002DE0"/>
    <w:rsid w:val="00020349"/>
    <w:rsid w:val="00020977"/>
    <w:rsid w:val="00021B0B"/>
    <w:rsid w:val="00032FEF"/>
    <w:rsid w:val="00040C05"/>
    <w:rsid w:val="00044E77"/>
    <w:rsid w:val="0004579B"/>
    <w:rsid w:val="00051B4F"/>
    <w:rsid w:val="00054E3E"/>
    <w:rsid w:val="00060E60"/>
    <w:rsid w:val="000610FE"/>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2620"/>
    <w:rsid w:val="000F5BB9"/>
    <w:rsid w:val="001030FE"/>
    <w:rsid w:val="001031AE"/>
    <w:rsid w:val="00103295"/>
    <w:rsid w:val="00103D2E"/>
    <w:rsid w:val="00104519"/>
    <w:rsid w:val="00106968"/>
    <w:rsid w:val="00114917"/>
    <w:rsid w:val="001224DA"/>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B81"/>
    <w:rsid w:val="001A646B"/>
    <w:rsid w:val="001A75A0"/>
    <w:rsid w:val="001B201B"/>
    <w:rsid w:val="001B454F"/>
    <w:rsid w:val="001B65B6"/>
    <w:rsid w:val="001B78F9"/>
    <w:rsid w:val="001B7FF5"/>
    <w:rsid w:val="001C390F"/>
    <w:rsid w:val="001C603D"/>
    <w:rsid w:val="001C6957"/>
    <w:rsid w:val="001D0755"/>
    <w:rsid w:val="001D279C"/>
    <w:rsid w:val="001D6463"/>
    <w:rsid w:val="001E47D6"/>
    <w:rsid w:val="001F1CCC"/>
    <w:rsid w:val="001F36BF"/>
    <w:rsid w:val="001F71AE"/>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9C4"/>
    <w:rsid w:val="00242F15"/>
    <w:rsid w:val="00254411"/>
    <w:rsid w:val="00254FFA"/>
    <w:rsid w:val="00257ACD"/>
    <w:rsid w:val="002710C8"/>
    <w:rsid w:val="00273173"/>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11A"/>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FDE"/>
    <w:rsid w:val="00370DA1"/>
    <w:rsid w:val="00372564"/>
    <w:rsid w:val="00372FF8"/>
    <w:rsid w:val="0038005A"/>
    <w:rsid w:val="00385190"/>
    <w:rsid w:val="0039655A"/>
    <w:rsid w:val="00396C58"/>
    <w:rsid w:val="003A6D96"/>
    <w:rsid w:val="003A7517"/>
    <w:rsid w:val="003B105A"/>
    <w:rsid w:val="003B1A01"/>
    <w:rsid w:val="003B2E6E"/>
    <w:rsid w:val="003B355D"/>
    <w:rsid w:val="003B6BB7"/>
    <w:rsid w:val="003B746E"/>
    <w:rsid w:val="003C030C"/>
    <w:rsid w:val="003D1ED3"/>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220D"/>
    <w:rsid w:val="004D29AD"/>
    <w:rsid w:val="004D6971"/>
    <w:rsid w:val="004D716F"/>
    <w:rsid w:val="004E275E"/>
    <w:rsid w:val="004E6C25"/>
    <w:rsid w:val="004E747B"/>
    <w:rsid w:val="004E7E53"/>
    <w:rsid w:val="004F0258"/>
    <w:rsid w:val="004F0E6F"/>
    <w:rsid w:val="004F4494"/>
    <w:rsid w:val="004F4608"/>
    <w:rsid w:val="004F5867"/>
    <w:rsid w:val="004F6446"/>
    <w:rsid w:val="005003FE"/>
    <w:rsid w:val="005062D2"/>
    <w:rsid w:val="005065EC"/>
    <w:rsid w:val="00515979"/>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1931"/>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123E"/>
    <w:rsid w:val="007261EE"/>
    <w:rsid w:val="00733A16"/>
    <w:rsid w:val="00733C4C"/>
    <w:rsid w:val="00735C51"/>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A8A"/>
    <w:rsid w:val="007F6631"/>
    <w:rsid w:val="007F6D46"/>
    <w:rsid w:val="007F7184"/>
    <w:rsid w:val="00800AD0"/>
    <w:rsid w:val="00805054"/>
    <w:rsid w:val="008066FB"/>
    <w:rsid w:val="00815D87"/>
    <w:rsid w:val="0081729E"/>
    <w:rsid w:val="00832F5E"/>
    <w:rsid w:val="00836D7F"/>
    <w:rsid w:val="00841A98"/>
    <w:rsid w:val="00841BFC"/>
    <w:rsid w:val="00843509"/>
    <w:rsid w:val="008449B6"/>
    <w:rsid w:val="00847CB1"/>
    <w:rsid w:val="00850549"/>
    <w:rsid w:val="008524CC"/>
    <w:rsid w:val="00855672"/>
    <w:rsid w:val="00860CD2"/>
    <w:rsid w:val="00862962"/>
    <w:rsid w:val="00865315"/>
    <w:rsid w:val="00865A3F"/>
    <w:rsid w:val="008674BA"/>
    <w:rsid w:val="00870435"/>
    <w:rsid w:val="008714D9"/>
    <w:rsid w:val="008733F2"/>
    <w:rsid w:val="008746A0"/>
    <w:rsid w:val="008836A5"/>
    <w:rsid w:val="008874BF"/>
    <w:rsid w:val="00892AF7"/>
    <w:rsid w:val="0089468D"/>
    <w:rsid w:val="008B2051"/>
    <w:rsid w:val="008B347C"/>
    <w:rsid w:val="008B48BD"/>
    <w:rsid w:val="008C325E"/>
    <w:rsid w:val="008E03BA"/>
    <w:rsid w:val="008F3EBE"/>
    <w:rsid w:val="008F4CA1"/>
    <w:rsid w:val="008F510F"/>
    <w:rsid w:val="008F5F0A"/>
    <w:rsid w:val="008F7D5B"/>
    <w:rsid w:val="00900319"/>
    <w:rsid w:val="00906538"/>
    <w:rsid w:val="009076FA"/>
    <w:rsid w:val="00916EE8"/>
    <w:rsid w:val="009254E2"/>
    <w:rsid w:val="00926C29"/>
    <w:rsid w:val="00940A90"/>
    <w:rsid w:val="00941374"/>
    <w:rsid w:val="009532AC"/>
    <w:rsid w:val="00953BF7"/>
    <w:rsid w:val="009560AB"/>
    <w:rsid w:val="009631DC"/>
    <w:rsid w:val="009634D4"/>
    <w:rsid w:val="00966B42"/>
    <w:rsid w:val="00971351"/>
    <w:rsid w:val="0097332E"/>
    <w:rsid w:val="00974FD7"/>
    <w:rsid w:val="00980444"/>
    <w:rsid w:val="00982E93"/>
    <w:rsid w:val="00993266"/>
    <w:rsid w:val="009B0FA5"/>
    <w:rsid w:val="009B4D06"/>
    <w:rsid w:val="009B6EA6"/>
    <w:rsid w:val="009C145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04C2"/>
    <w:rsid w:val="00A61397"/>
    <w:rsid w:val="00A62F8F"/>
    <w:rsid w:val="00A64E80"/>
    <w:rsid w:val="00A73974"/>
    <w:rsid w:val="00A74007"/>
    <w:rsid w:val="00A9294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6136"/>
    <w:rsid w:val="00AD6703"/>
    <w:rsid w:val="00AE4DFB"/>
    <w:rsid w:val="00AF08CD"/>
    <w:rsid w:val="00AF2080"/>
    <w:rsid w:val="00AF3196"/>
    <w:rsid w:val="00AF3FED"/>
    <w:rsid w:val="00AF6432"/>
    <w:rsid w:val="00AF7929"/>
    <w:rsid w:val="00AF7A83"/>
    <w:rsid w:val="00B11270"/>
    <w:rsid w:val="00B303AC"/>
    <w:rsid w:val="00B31597"/>
    <w:rsid w:val="00B374C4"/>
    <w:rsid w:val="00B408FD"/>
    <w:rsid w:val="00B4797F"/>
    <w:rsid w:val="00B516BA"/>
    <w:rsid w:val="00B520A2"/>
    <w:rsid w:val="00B60515"/>
    <w:rsid w:val="00B62CAB"/>
    <w:rsid w:val="00B63304"/>
    <w:rsid w:val="00B678FA"/>
    <w:rsid w:val="00B72ED3"/>
    <w:rsid w:val="00B73571"/>
    <w:rsid w:val="00B83DA1"/>
    <w:rsid w:val="00B846E9"/>
    <w:rsid w:val="00B92CEA"/>
    <w:rsid w:val="00BA414F"/>
    <w:rsid w:val="00BB0335"/>
    <w:rsid w:val="00BB1593"/>
    <w:rsid w:val="00BB43F6"/>
    <w:rsid w:val="00BB6EF3"/>
    <w:rsid w:val="00BC5FF9"/>
    <w:rsid w:val="00BC6307"/>
    <w:rsid w:val="00BD0637"/>
    <w:rsid w:val="00BD10CD"/>
    <w:rsid w:val="00BD5A5B"/>
    <w:rsid w:val="00BD619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E6327"/>
    <w:rsid w:val="00CF5814"/>
    <w:rsid w:val="00D00681"/>
    <w:rsid w:val="00D06B68"/>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DE8"/>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0467"/>
    <w:rsid w:val="00E140B1"/>
    <w:rsid w:val="00E14905"/>
    <w:rsid w:val="00E33964"/>
    <w:rsid w:val="00E33DFF"/>
    <w:rsid w:val="00E3462F"/>
    <w:rsid w:val="00E36231"/>
    <w:rsid w:val="00E500F1"/>
    <w:rsid w:val="00E5358E"/>
    <w:rsid w:val="00E60357"/>
    <w:rsid w:val="00E61B4C"/>
    <w:rsid w:val="00E63A8C"/>
    <w:rsid w:val="00E71D4E"/>
    <w:rsid w:val="00E757F4"/>
    <w:rsid w:val="00E9303D"/>
    <w:rsid w:val="00EA2A3A"/>
    <w:rsid w:val="00EA77B0"/>
    <w:rsid w:val="00EB18D7"/>
    <w:rsid w:val="00EB223A"/>
    <w:rsid w:val="00EC1D24"/>
    <w:rsid w:val="00EC47CE"/>
    <w:rsid w:val="00EC4D8C"/>
    <w:rsid w:val="00ED4871"/>
    <w:rsid w:val="00EE0A8D"/>
    <w:rsid w:val="00EE0EFB"/>
    <w:rsid w:val="00EE663F"/>
    <w:rsid w:val="00EF0391"/>
    <w:rsid w:val="00EF0E4A"/>
    <w:rsid w:val="00EF3301"/>
    <w:rsid w:val="00EF6923"/>
    <w:rsid w:val="00F07446"/>
    <w:rsid w:val="00F14FB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3B96"/>
    <w:rsid w:val="00F54582"/>
    <w:rsid w:val="00F57B79"/>
    <w:rsid w:val="00F61884"/>
    <w:rsid w:val="00F627EF"/>
    <w:rsid w:val="00F66E0E"/>
    <w:rsid w:val="00F721C4"/>
    <w:rsid w:val="00F7296A"/>
    <w:rsid w:val="00F80C6A"/>
    <w:rsid w:val="00F86999"/>
    <w:rsid w:val="00F93B5B"/>
    <w:rsid w:val="00FA7E14"/>
    <w:rsid w:val="00FB1A6A"/>
    <w:rsid w:val="00FC380D"/>
    <w:rsid w:val="00FD19AA"/>
    <w:rsid w:val="00FD5B10"/>
    <w:rsid w:val="00FD6DC2"/>
    <w:rsid w:val="00FD7AFA"/>
    <w:rsid w:val="00FE15B8"/>
    <w:rsid w:val="00FE1D78"/>
    <w:rsid w:val="00FE1F1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325A435-E299-43E3-8D14-D713B70B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E0A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D613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E0A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1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7-12.docx" TargetMode="External"/><Relationship Id="rId13" Type="http://schemas.openxmlformats.org/officeDocument/2006/relationships/hyperlink" Target="file:///h:\hj%20archive\2012\01-31-12.docx" TargetMode="External"/><Relationship Id="rId18" Type="http://schemas.openxmlformats.org/officeDocument/2006/relationships/hyperlink" Target="file:///h:\sj%20archive\2012\04-18-12.docx" TargetMode="External"/><Relationship Id="rId26" Type="http://schemas.openxmlformats.org/officeDocument/2006/relationships/hyperlink" Target="file:///p:\pprever\2011-12\4614_20120125.docx" TargetMode="External"/><Relationship Id="rId3" Type="http://schemas.openxmlformats.org/officeDocument/2006/relationships/settings" Target="settings.xml"/><Relationship Id="rId21" Type="http://schemas.openxmlformats.org/officeDocument/2006/relationships/hyperlink" Target="file:///h:\sj%20archive\2012\05-30-12.docx" TargetMode="External"/><Relationship Id="rId34" Type="http://schemas.openxmlformats.org/officeDocument/2006/relationships/theme" Target="theme/theme1.xml"/><Relationship Id="rId7" Type="http://schemas.openxmlformats.org/officeDocument/2006/relationships/hyperlink" Target="file:///h:\hj%20archive\2012\01-17-12.docx" TargetMode="External"/><Relationship Id="rId12" Type="http://schemas.openxmlformats.org/officeDocument/2006/relationships/hyperlink" Target="file:///h:\hj%20archive\2012\01-31-12.docx" TargetMode="External"/><Relationship Id="rId17" Type="http://schemas.openxmlformats.org/officeDocument/2006/relationships/hyperlink" Target="file:///h:\sj%20archive\2012\02-01-12.docx" TargetMode="External"/><Relationship Id="rId25" Type="http://schemas.openxmlformats.org/officeDocument/2006/relationships/hyperlink" Target="file:///p:\pprever\2011-12\4614_2012011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2-01-12.docx" TargetMode="External"/><Relationship Id="rId20" Type="http://schemas.openxmlformats.org/officeDocument/2006/relationships/hyperlink" Target="file:///h:\sj%20archive\2012\05-30-12.docx" TargetMode="External"/><Relationship Id="rId29" Type="http://schemas.openxmlformats.org/officeDocument/2006/relationships/hyperlink" Target="file:///p:\pprever\2011-12\4614_201204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31-12.docx" TargetMode="External"/><Relationship Id="rId24" Type="http://schemas.openxmlformats.org/officeDocument/2006/relationships/hyperlink" Target="file:///h:\hj%20archive\2012\06-06-12.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2\02-01-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614_20120418.docx" TargetMode="External"/><Relationship Id="rId10" Type="http://schemas.openxmlformats.org/officeDocument/2006/relationships/hyperlink" Target="file:///h:\hj%20archive\2012\01-26-12.docx" TargetMode="External"/><Relationship Id="rId19" Type="http://schemas.openxmlformats.org/officeDocument/2006/relationships/hyperlink" Target="file:///h:\sj%20archive\2012\05-30-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1-25-12.docx" TargetMode="External"/><Relationship Id="rId14" Type="http://schemas.openxmlformats.org/officeDocument/2006/relationships/hyperlink" Target="file:///h:\hj%20archive\2012\02-01-12.docx" TargetMode="External"/><Relationship Id="rId22" Type="http://schemas.openxmlformats.org/officeDocument/2006/relationships/hyperlink" Target="file:///h:\sj%20archive\2012\06-06-12.docx" TargetMode="External"/><Relationship Id="rId27" Type="http://schemas.openxmlformats.org/officeDocument/2006/relationships/hyperlink" Target="file:///p:\pprever\2011-12\4614_20120131.docx" TargetMode="External"/><Relationship Id="rId30" Type="http://schemas.openxmlformats.org/officeDocument/2006/relationships/hyperlink" Target="file:///p:\pprever\2011-12\4614_201205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B58FB-1E3B-422A-A1D9-A431A47C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2083</Words>
  <Characters>11240</Characters>
  <Application>Microsoft Office Word</Application>
  <DocSecurity>0</DocSecurity>
  <Lines>288</Lines>
  <Paragraphs>115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4614: Procedures and requirements of court-ordered child custody - South Carolina Legislature Online</dc:title>
  <dc:subject/>
  <dc:creator>NikiDowney</dc:creator>
  <cp:keywords/>
  <dc:description/>
  <cp:lastModifiedBy>N Cumfer</cp:lastModifiedBy>
  <cp:revision>2</cp:revision>
  <dcterms:created xsi:type="dcterms:W3CDTF">2014-11-24T14:39:00Z</dcterms:created>
  <dcterms:modified xsi:type="dcterms:W3CDTF">2014-11-24T14:39:00Z</dcterms:modified>
</cp:coreProperties>
</file>