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18A" w:rsidRPr="00B8718A" w:rsidRDefault="00B8718A" w:rsidP="00B8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8718A">
        <w:rPr>
          <w:rFonts w:eastAsia="Times New Roman" w:cs="Times New Roman"/>
          <w:b/>
          <w:szCs w:val="20"/>
        </w:rPr>
        <w:t>South Carolina General Assembly</w:t>
      </w:r>
    </w:p>
    <w:p w:rsidR="00B8718A" w:rsidRPr="00B8718A" w:rsidRDefault="00B8718A" w:rsidP="00B8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8718A">
        <w:rPr>
          <w:rFonts w:eastAsia="Times New Roman" w:cs="Times New Roman"/>
          <w:szCs w:val="20"/>
        </w:rPr>
        <w:t>119th Session, 2011-2012</w:t>
      </w:r>
    </w:p>
    <w:p w:rsidR="00B8718A" w:rsidRPr="00B8718A" w:rsidRDefault="00B8718A" w:rsidP="00B8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718A" w:rsidRPr="00B8718A" w:rsidRDefault="00242029" w:rsidP="00B8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A198, R255, H4654</w:t>
      </w:r>
    </w:p>
    <w:p w:rsidR="00B8718A" w:rsidRPr="00B8718A" w:rsidRDefault="00B8718A" w:rsidP="00B8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8718A" w:rsidRPr="00B8718A" w:rsidRDefault="00B8718A" w:rsidP="00B8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718A">
        <w:rPr>
          <w:rFonts w:eastAsia="Times New Roman" w:cs="Times New Roman"/>
          <w:b/>
          <w:szCs w:val="20"/>
        </w:rPr>
        <w:t>STATUS INFORMATION</w:t>
      </w:r>
    </w:p>
    <w:p w:rsidR="00B8718A" w:rsidRPr="00B8718A" w:rsidRDefault="00B8718A" w:rsidP="00B8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718A" w:rsidRPr="00B8718A" w:rsidRDefault="00B8718A" w:rsidP="00B8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718A">
        <w:rPr>
          <w:rFonts w:eastAsia="Times New Roman" w:cs="Times New Roman"/>
          <w:szCs w:val="20"/>
        </w:rPr>
        <w:t>General Bill</w:t>
      </w:r>
    </w:p>
    <w:p w:rsidR="00B8718A" w:rsidRPr="00B8718A" w:rsidRDefault="00B8718A" w:rsidP="00B8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718A">
        <w:rPr>
          <w:rFonts w:eastAsia="Times New Roman" w:cs="Times New Roman"/>
          <w:szCs w:val="20"/>
        </w:rPr>
        <w:t>Sponsors: Reps. Hardwick, Harrell, Loftis, Sandifer, White, Harrison, Owens, Crosby, Anderson, Bingham, Sottile, Corbin, Chumley, Forrester, Hearn, Henderson, Lucas, D.C. Moss, V.S. Moss, Ott, Parker, Southard, Murphy, Clemmons, Hixon, Knight and Patrick</w:t>
      </w:r>
    </w:p>
    <w:p w:rsidR="00B8718A" w:rsidRPr="00B8718A" w:rsidRDefault="00B8718A" w:rsidP="00B8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718A">
        <w:rPr>
          <w:rFonts w:eastAsia="Times New Roman" w:cs="Times New Roman"/>
          <w:szCs w:val="20"/>
        </w:rPr>
        <w:t>Document Path: l:\council\bills\agm\19385ab12.docx</w:t>
      </w:r>
    </w:p>
    <w:p w:rsidR="00B8718A" w:rsidRPr="00B8718A" w:rsidRDefault="00B8718A" w:rsidP="00B8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718A">
        <w:rPr>
          <w:rFonts w:eastAsia="Times New Roman" w:cs="Times New Roman"/>
          <w:szCs w:val="20"/>
        </w:rPr>
        <w:t>Companion/Similar bill(s): 1126</w:t>
      </w:r>
    </w:p>
    <w:p w:rsidR="00B8718A" w:rsidRPr="00B8718A" w:rsidRDefault="00B8718A" w:rsidP="00B8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57F6" w:rsidRDefault="002157F6" w:rsidP="00B8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24, 2012</w:t>
      </w:r>
    </w:p>
    <w:p w:rsidR="002157F6" w:rsidRDefault="002157F6" w:rsidP="00B8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29, 2012</w:t>
      </w:r>
    </w:p>
    <w:p w:rsidR="002157F6" w:rsidRDefault="002157F6" w:rsidP="00B8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30, 2012</w:t>
      </w:r>
    </w:p>
    <w:p w:rsidR="002157F6" w:rsidRDefault="002157F6" w:rsidP="00B8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2012</w:t>
      </w:r>
    </w:p>
    <w:p w:rsidR="002157F6" w:rsidRDefault="002157F6" w:rsidP="00B8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6, 2012, Signed</w:t>
      </w:r>
    </w:p>
    <w:p w:rsidR="002157F6" w:rsidRDefault="002157F6" w:rsidP="00B8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718A" w:rsidRPr="00B8718A" w:rsidRDefault="00B8718A" w:rsidP="00B8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718A">
        <w:rPr>
          <w:rFonts w:eastAsia="Times New Roman" w:cs="Times New Roman"/>
          <w:szCs w:val="20"/>
        </w:rPr>
        <w:t>Summary: Exemptions and limitations on pollutants</w:t>
      </w:r>
    </w:p>
    <w:p w:rsidR="00B8718A" w:rsidRPr="00B8718A" w:rsidRDefault="00B8718A" w:rsidP="00B8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718A" w:rsidRPr="00B8718A" w:rsidRDefault="00B8718A" w:rsidP="00B8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718A" w:rsidRPr="00B8718A" w:rsidRDefault="00B8718A" w:rsidP="00B8718A">
      <w:pPr>
        <w:widowControl w:val="0"/>
        <w:tabs>
          <w:tab w:val="center" w:pos="590"/>
          <w:tab w:val="center" w:pos="1440"/>
          <w:tab w:val="left" w:pos="1872"/>
          <w:tab w:val="left" w:pos="9187"/>
        </w:tabs>
        <w:rPr>
          <w:rFonts w:eastAsia="Times New Roman" w:cs="Times New Roman"/>
          <w:szCs w:val="20"/>
        </w:rPr>
      </w:pPr>
      <w:r w:rsidRPr="00B8718A">
        <w:rPr>
          <w:rFonts w:eastAsia="Times New Roman" w:cs="Times New Roman"/>
          <w:b/>
          <w:szCs w:val="20"/>
        </w:rPr>
        <w:t>HISTORY OF LEGISLATIVE ACTIONS</w:t>
      </w:r>
    </w:p>
    <w:p w:rsidR="00B8718A" w:rsidRPr="00B8718A" w:rsidRDefault="00B8718A" w:rsidP="00B8718A">
      <w:pPr>
        <w:widowControl w:val="0"/>
        <w:tabs>
          <w:tab w:val="center" w:pos="590"/>
          <w:tab w:val="center" w:pos="1440"/>
          <w:tab w:val="left" w:pos="1872"/>
          <w:tab w:val="left" w:pos="9187"/>
        </w:tabs>
        <w:rPr>
          <w:rFonts w:eastAsia="Times New Roman" w:cs="Times New Roman"/>
          <w:szCs w:val="20"/>
        </w:rPr>
      </w:pPr>
    </w:p>
    <w:p w:rsidR="00B8718A" w:rsidRPr="00B8718A" w:rsidRDefault="00B8718A" w:rsidP="00B8718A">
      <w:pPr>
        <w:widowControl w:val="0"/>
        <w:tabs>
          <w:tab w:val="center" w:pos="590"/>
          <w:tab w:val="center" w:pos="1440"/>
          <w:tab w:val="left" w:pos="1872"/>
          <w:tab w:val="left" w:pos="9187"/>
        </w:tabs>
        <w:rPr>
          <w:rFonts w:eastAsia="Times New Roman" w:cs="Times New Roman"/>
          <w:szCs w:val="20"/>
        </w:rPr>
      </w:pPr>
      <w:r w:rsidRPr="00B8718A">
        <w:rPr>
          <w:rFonts w:eastAsia="Times New Roman" w:cs="Times New Roman"/>
          <w:szCs w:val="20"/>
          <w:u w:val="single"/>
        </w:rPr>
        <w:tab/>
        <w:t>Date</w:t>
      </w:r>
      <w:r w:rsidRPr="00B8718A">
        <w:rPr>
          <w:rFonts w:eastAsia="Times New Roman" w:cs="Times New Roman"/>
          <w:szCs w:val="20"/>
          <w:u w:val="single"/>
        </w:rPr>
        <w:tab/>
        <w:t>Body</w:t>
      </w:r>
      <w:r w:rsidRPr="00B8718A">
        <w:rPr>
          <w:rFonts w:eastAsia="Times New Roman" w:cs="Times New Roman"/>
          <w:szCs w:val="20"/>
          <w:u w:val="single"/>
        </w:rPr>
        <w:tab/>
        <w:t>Action Description with journal page number</w:t>
      </w:r>
      <w:r w:rsidRPr="00B8718A">
        <w:rPr>
          <w:rFonts w:eastAsia="Times New Roman" w:cs="Times New Roman"/>
          <w:szCs w:val="20"/>
          <w:u w:val="single"/>
        </w:rPr>
        <w:tab/>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1/24/2012</w:t>
      </w:r>
      <w:r>
        <w:rPr>
          <w:rFonts w:cs="Times New Roman"/>
        </w:rPr>
        <w:tab/>
        <w:t>House</w:t>
      </w:r>
      <w:r>
        <w:rPr>
          <w:rFonts w:cs="Times New Roman"/>
        </w:rPr>
        <w:tab/>
      </w:r>
      <w:r w:rsidRPr="001F2665">
        <w:rPr>
          <w:rFonts w:cs="Times New Roman"/>
        </w:rPr>
        <w:t>Introduced and read first time (</w:t>
      </w:r>
      <w:hyperlink r:id="rId7" w:history="1">
        <w:r w:rsidRPr="001F2665">
          <w:rPr>
            <w:rStyle w:val="Hyperlink"/>
            <w:rFonts w:cs="Times New Roman"/>
          </w:rPr>
          <w:t>House Journal</w:t>
        </w:r>
        <w:r w:rsidRPr="001F2665">
          <w:rPr>
            <w:rStyle w:val="Hyperlink"/>
            <w:rFonts w:cs="Times New Roman"/>
          </w:rPr>
          <w:noBreakHyphen/>
          <w:t>page 17</w:t>
        </w:r>
      </w:hyperlink>
      <w:r w:rsidRPr="001F2665">
        <w:rPr>
          <w:rFonts w:cs="Times New Roman"/>
        </w:rPr>
        <w:t>)</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1/24/2012</w:t>
      </w:r>
      <w:r>
        <w:rPr>
          <w:rFonts w:cs="Times New Roman"/>
        </w:rPr>
        <w:tab/>
        <w:t>House</w:t>
      </w:r>
      <w:r>
        <w:rPr>
          <w:rFonts w:cs="Times New Roman"/>
        </w:rPr>
        <w:tab/>
      </w:r>
      <w:r w:rsidRPr="001F2665">
        <w:rPr>
          <w:rFonts w:cs="Times New Roman"/>
        </w:rPr>
        <w:t>Referred to Co</w:t>
      </w:r>
      <w:r>
        <w:rPr>
          <w:rFonts w:cs="Times New Roman"/>
        </w:rPr>
        <w:t xml:space="preserve">mmittee on </w:t>
      </w:r>
      <w:r w:rsidRPr="001F2665">
        <w:rPr>
          <w:rFonts w:cs="Times New Roman"/>
          <w:b/>
        </w:rPr>
        <w:t>Agriculture, Natural Resources and Environmental Affairs</w:t>
      </w:r>
      <w:r>
        <w:rPr>
          <w:rFonts w:cs="Times New Roman"/>
        </w:rPr>
        <w:t xml:space="preserve"> </w:t>
      </w:r>
      <w:r w:rsidRPr="001F2665">
        <w:rPr>
          <w:rFonts w:cs="Times New Roman"/>
        </w:rPr>
        <w:t>(</w:t>
      </w:r>
      <w:hyperlink r:id="rId8" w:history="1">
        <w:r w:rsidRPr="001F2665">
          <w:rPr>
            <w:rStyle w:val="Hyperlink"/>
            <w:rFonts w:cs="Times New Roman"/>
          </w:rPr>
          <w:t>House Journal</w:t>
        </w:r>
        <w:r w:rsidRPr="001F2665">
          <w:rPr>
            <w:rStyle w:val="Hyperlink"/>
            <w:rFonts w:cs="Times New Roman"/>
          </w:rPr>
          <w:noBreakHyphen/>
          <w:t>page 17</w:t>
        </w:r>
      </w:hyperlink>
      <w:r w:rsidRPr="001F2665">
        <w:rPr>
          <w:rFonts w:cs="Times New Roman"/>
        </w:rPr>
        <w:t>)</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1/25/2012</w:t>
      </w:r>
      <w:r>
        <w:rPr>
          <w:rFonts w:cs="Times New Roman"/>
        </w:rPr>
        <w:tab/>
        <w:t>House</w:t>
      </w:r>
      <w:r>
        <w:rPr>
          <w:rFonts w:cs="Times New Roman"/>
        </w:rPr>
        <w:tab/>
      </w:r>
      <w:r w:rsidRPr="001F2665">
        <w:rPr>
          <w:rFonts w:cs="Times New Roman"/>
        </w:rPr>
        <w:t>Member(s) request</w:t>
      </w:r>
      <w:r>
        <w:rPr>
          <w:rFonts w:cs="Times New Roman"/>
        </w:rPr>
        <w:t xml:space="preserve"> name added as sponsor: Murphy, </w:t>
      </w:r>
      <w:r w:rsidRPr="001F2665">
        <w:rPr>
          <w:rFonts w:cs="Times New Roman"/>
        </w:rPr>
        <w:t>Southard</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1/31/2012</w:t>
      </w:r>
      <w:r>
        <w:rPr>
          <w:rFonts w:cs="Times New Roman"/>
        </w:rPr>
        <w:tab/>
        <w:t>House</w:t>
      </w:r>
      <w:r>
        <w:rPr>
          <w:rFonts w:cs="Times New Roman"/>
        </w:rPr>
        <w:tab/>
      </w:r>
      <w:r w:rsidRPr="001F2665">
        <w:rPr>
          <w:rFonts w:cs="Times New Roman"/>
        </w:rPr>
        <w:t>Member(s) request name added as sponsor: Clemmons</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2/8/2012</w:t>
      </w:r>
      <w:r>
        <w:rPr>
          <w:rFonts w:cs="Times New Roman"/>
        </w:rPr>
        <w:tab/>
        <w:t>House</w:t>
      </w:r>
      <w:r>
        <w:rPr>
          <w:rFonts w:cs="Times New Roman"/>
        </w:rPr>
        <w:tab/>
      </w:r>
      <w:r w:rsidRPr="001F2665">
        <w:rPr>
          <w:rFonts w:cs="Times New Roman"/>
        </w:rPr>
        <w:t>Member(s) request name added as sponsor: Hixon</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House</w:t>
      </w:r>
      <w:r>
        <w:rPr>
          <w:rFonts w:cs="Times New Roman"/>
        </w:rPr>
        <w:tab/>
      </w:r>
      <w:r w:rsidRPr="001F2665">
        <w:rPr>
          <w:rFonts w:cs="Times New Roman"/>
        </w:rPr>
        <w:t>Committee report:</w:t>
      </w:r>
      <w:r>
        <w:rPr>
          <w:rFonts w:cs="Times New Roman"/>
        </w:rPr>
        <w:t xml:space="preserve"> Favorable </w:t>
      </w:r>
      <w:r w:rsidRPr="001F2665">
        <w:rPr>
          <w:rFonts w:cs="Times New Roman"/>
          <w:b/>
        </w:rPr>
        <w:t>Agriculture, Natural Resources and Environmental Affairs</w:t>
      </w:r>
      <w:r>
        <w:rPr>
          <w:rFonts w:cs="Times New Roman"/>
        </w:rPr>
        <w:t xml:space="preserve"> </w:t>
      </w:r>
      <w:r w:rsidRPr="001F2665">
        <w:rPr>
          <w:rFonts w:cs="Times New Roman"/>
        </w:rPr>
        <w:t>(</w:t>
      </w:r>
      <w:hyperlink r:id="rId9" w:history="1">
        <w:r w:rsidRPr="001F2665">
          <w:rPr>
            <w:rStyle w:val="Hyperlink"/>
            <w:rFonts w:cs="Times New Roman"/>
          </w:rPr>
          <w:t>House Journal</w:t>
        </w:r>
        <w:r w:rsidRPr="001F2665">
          <w:rPr>
            <w:rStyle w:val="Hyperlink"/>
            <w:rFonts w:cs="Times New Roman"/>
          </w:rPr>
          <w:noBreakHyphen/>
          <w:t>page 4</w:t>
        </w:r>
      </w:hyperlink>
      <w:r w:rsidRPr="001F2665">
        <w:rPr>
          <w:rFonts w:cs="Times New Roman"/>
        </w:rPr>
        <w:t>)</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t>House</w:t>
      </w:r>
      <w:r>
        <w:rPr>
          <w:rFonts w:cs="Times New Roman"/>
        </w:rPr>
        <w:tab/>
      </w:r>
      <w:r w:rsidRPr="001F2665">
        <w:rPr>
          <w:rFonts w:cs="Times New Roman"/>
        </w:rPr>
        <w:t>Member(s) request name removed as sponsor: Clyburn</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1F2665">
        <w:rPr>
          <w:rFonts w:cs="Times New Roman"/>
        </w:rPr>
        <w:t>Requests for de</w:t>
      </w:r>
      <w:r>
        <w:rPr>
          <w:rFonts w:cs="Times New Roman"/>
        </w:rPr>
        <w:t>bate</w:t>
      </w:r>
      <w:r>
        <w:rPr>
          <w:rFonts w:cs="Times New Roman"/>
        </w:rPr>
        <w:noBreakHyphen/>
        <w:t xml:space="preserve">Rep(s). Agnew, R.L. Brown, </w:t>
      </w:r>
      <w:r w:rsidRPr="001F2665">
        <w:rPr>
          <w:rFonts w:cs="Times New Roman"/>
        </w:rPr>
        <w:t>Hiott, Hodge</w:t>
      </w:r>
      <w:r>
        <w:rPr>
          <w:rFonts w:cs="Times New Roman"/>
        </w:rPr>
        <w:t xml:space="preserve">s, Whipper, Anderson, Gambrell, </w:t>
      </w:r>
      <w:r w:rsidRPr="001F2665">
        <w:rPr>
          <w:rFonts w:cs="Times New Roman"/>
        </w:rPr>
        <w:t>Murphy, Gill</w:t>
      </w:r>
      <w:r>
        <w:rPr>
          <w:rFonts w:cs="Times New Roman"/>
        </w:rPr>
        <w:t xml:space="preserve">iard, Owens, J.R. Smith, Hixon, </w:t>
      </w:r>
      <w:r w:rsidRPr="001F2665">
        <w:rPr>
          <w:rFonts w:cs="Times New Roman"/>
        </w:rPr>
        <w:t>Taylor, Bowen, We</w:t>
      </w:r>
      <w:r>
        <w:rPr>
          <w:rFonts w:cs="Times New Roman"/>
        </w:rPr>
        <w:t xml:space="preserve">eks, Pope, Bedingfield, Nanney, </w:t>
      </w:r>
      <w:r w:rsidRPr="001F2665">
        <w:rPr>
          <w:rFonts w:cs="Times New Roman"/>
        </w:rPr>
        <w:t>Henderson, S</w:t>
      </w:r>
      <w:r>
        <w:rPr>
          <w:rFonts w:cs="Times New Roman"/>
        </w:rPr>
        <w:t xml:space="preserve">andifer, Mack, Jefferson, King, </w:t>
      </w:r>
      <w:r w:rsidRPr="001F2665">
        <w:rPr>
          <w:rFonts w:cs="Times New Roman"/>
        </w:rPr>
        <w:t>Sabb, Br</w:t>
      </w:r>
      <w:r>
        <w:rPr>
          <w:rFonts w:cs="Times New Roman"/>
        </w:rPr>
        <w:t xml:space="preserve">antley, Erickson, Tallon, Hart, </w:t>
      </w:r>
      <w:r w:rsidRPr="001F2665">
        <w:rPr>
          <w:rFonts w:cs="Times New Roman"/>
        </w:rPr>
        <w:t>Cobb</w:t>
      </w:r>
      <w:r>
        <w:rPr>
          <w:rFonts w:cs="Times New Roman"/>
        </w:rPr>
        <w:noBreakHyphen/>
      </w:r>
      <w:r w:rsidRPr="001F2665">
        <w:rPr>
          <w:rFonts w:cs="Times New Roman"/>
        </w:rPr>
        <w:t>Hunter, J.H</w:t>
      </w:r>
      <w:r>
        <w:rPr>
          <w:rFonts w:cs="Times New Roman"/>
        </w:rPr>
        <w:t>. </w:t>
      </w:r>
      <w:r w:rsidRPr="001F2665">
        <w:rPr>
          <w:rFonts w:cs="Times New Roman"/>
        </w:rPr>
        <w:t>Neal, Funderburk, McL</w:t>
      </w:r>
      <w:r>
        <w:rPr>
          <w:rFonts w:cs="Times New Roman"/>
        </w:rPr>
        <w:t xml:space="preserve">eod, </w:t>
      </w:r>
      <w:r w:rsidRPr="001F2665">
        <w:rPr>
          <w:rFonts w:cs="Times New Roman"/>
        </w:rPr>
        <w:t>Hardwick, Dill</w:t>
      </w:r>
      <w:r>
        <w:rPr>
          <w:rFonts w:cs="Times New Roman"/>
        </w:rPr>
        <w:t xml:space="preserve">ard, Chumley, Crosby, Southard, </w:t>
      </w:r>
      <w:r w:rsidRPr="001F2665">
        <w:rPr>
          <w:rFonts w:cs="Times New Roman"/>
        </w:rPr>
        <w:t>Patrick, Forrest</w:t>
      </w:r>
      <w:r>
        <w:rPr>
          <w:rFonts w:cs="Times New Roman"/>
        </w:rPr>
        <w:t xml:space="preserve">er, Williams, McEachern, Govan, </w:t>
      </w:r>
      <w:r w:rsidRPr="001F2665">
        <w:rPr>
          <w:rFonts w:cs="Times New Roman"/>
        </w:rPr>
        <w:t>T</w:t>
      </w:r>
      <w:r>
        <w:rPr>
          <w:rFonts w:cs="Times New Roman"/>
        </w:rPr>
        <w:t xml:space="preserve">ools, Pitts, Clyburn and Knight </w:t>
      </w:r>
      <w:r w:rsidRPr="001F2665">
        <w:rPr>
          <w:rFonts w:cs="Times New Roman"/>
        </w:rPr>
        <w:t>(</w:t>
      </w:r>
      <w:hyperlink r:id="rId10" w:history="1">
        <w:r w:rsidRPr="001F2665">
          <w:rPr>
            <w:rStyle w:val="Hyperlink"/>
            <w:rFonts w:cs="Times New Roman"/>
          </w:rPr>
          <w:t>House Journal</w:t>
        </w:r>
        <w:r w:rsidRPr="001F2665">
          <w:rPr>
            <w:rStyle w:val="Hyperlink"/>
            <w:rFonts w:cs="Times New Roman"/>
          </w:rPr>
          <w:noBreakHyphen/>
          <w:t>page 124</w:t>
        </w:r>
      </w:hyperlink>
      <w:r w:rsidRPr="001F2665">
        <w:rPr>
          <w:rFonts w:cs="Times New Roman"/>
        </w:rPr>
        <w:t>)</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1F2665">
        <w:rPr>
          <w:rFonts w:cs="Times New Roman"/>
        </w:rPr>
        <w:t>Member(s) request name added as sponsor: Knight</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House</w:t>
      </w:r>
      <w:r>
        <w:rPr>
          <w:rFonts w:cs="Times New Roman"/>
        </w:rPr>
        <w:tab/>
      </w:r>
      <w:r w:rsidRPr="001F2665">
        <w:rPr>
          <w:rFonts w:cs="Times New Roman"/>
        </w:rPr>
        <w:t>Member(s) request name added as sponsor: Patrick</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House</w:t>
      </w:r>
      <w:r>
        <w:rPr>
          <w:rFonts w:cs="Times New Roman"/>
        </w:rPr>
        <w:tab/>
      </w:r>
      <w:r w:rsidRPr="001F2665">
        <w:rPr>
          <w:rFonts w:cs="Times New Roman"/>
        </w:rPr>
        <w:t>Member(s) request name removed as sponsor: McEachern</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House</w:t>
      </w:r>
      <w:r>
        <w:rPr>
          <w:rFonts w:cs="Times New Roman"/>
        </w:rPr>
        <w:tab/>
      </w:r>
      <w:r w:rsidRPr="001F2665">
        <w:rPr>
          <w:rFonts w:cs="Times New Roman"/>
        </w:rPr>
        <w:t>Debate interrupted (</w:t>
      </w:r>
      <w:hyperlink r:id="rId11" w:history="1">
        <w:r w:rsidRPr="001F2665">
          <w:rPr>
            <w:rStyle w:val="Hyperlink"/>
            <w:rFonts w:cs="Times New Roman"/>
          </w:rPr>
          <w:t>House Journal</w:t>
        </w:r>
        <w:r w:rsidRPr="001F2665">
          <w:rPr>
            <w:rStyle w:val="Hyperlink"/>
            <w:rFonts w:cs="Times New Roman"/>
          </w:rPr>
          <w:noBreakHyphen/>
          <w:t>page 71</w:t>
        </w:r>
      </w:hyperlink>
      <w:r w:rsidRPr="001F2665">
        <w:rPr>
          <w:rFonts w:cs="Times New Roman"/>
        </w:rPr>
        <w:t>)</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3/8/2012</w:t>
      </w:r>
      <w:r>
        <w:rPr>
          <w:rFonts w:cs="Times New Roman"/>
        </w:rPr>
        <w:tab/>
        <w:t>House</w:t>
      </w:r>
      <w:r>
        <w:rPr>
          <w:rFonts w:cs="Times New Roman"/>
        </w:rPr>
        <w:tab/>
      </w:r>
      <w:r w:rsidRPr="001F2665">
        <w:rPr>
          <w:rFonts w:cs="Times New Roman"/>
        </w:rPr>
        <w:t>Debat</w:t>
      </w:r>
      <w:r>
        <w:rPr>
          <w:rFonts w:cs="Times New Roman"/>
        </w:rPr>
        <w:t>e adjourned until Wed, 03</w:t>
      </w:r>
      <w:r>
        <w:rPr>
          <w:rFonts w:cs="Times New Roman"/>
        </w:rPr>
        <w:noBreakHyphen/>
        <w:t>21</w:t>
      </w:r>
      <w:r>
        <w:rPr>
          <w:rFonts w:cs="Times New Roman"/>
        </w:rPr>
        <w:noBreakHyphen/>
        <w:t xml:space="preserve">12 </w:t>
      </w:r>
      <w:r w:rsidRPr="001F2665">
        <w:rPr>
          <w:rFonts w:cs="Times New Roman"/>
        </w:rPr>
        <w:t>(</w:t>
      </w:r>
      <w:hyperlink r:id="rId12" w:history="1">
        <w:r w:rsidRPr="001F2665">
          <w:rPr>
            <w:rStyle w:val="Hyperlink"/>
            <w:rFonts w:cs="Times New Roman"/>
          </w:rPr>
          <w:t>House Journal</w:t>
        </w:r>
        <w:r w:rsidRPr="001F2665">
          <w:rPr>
            <w:rStyle w:val="Hyperlink"/>
            <w:rFonts w:cs="Times New Roman"/>
          </w:rPr>
          <w:noBreakHyphen/>
          <w:t>page 48</w:t>
        </w:r>
      </w:hyperlink>
      <w:r w:rsidRPr="001F2665">
        <w:rPr>
          <w:rFonts w:cs="Times New Roman"/>
        </w:rPr>
        <w:t>)</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House</w:t>
      </w:r>
      <w:r>
        <w:rPr>
          <w:rFonts w:cs="Times New Roman"/>
        </w:rPr>
        <w:tab/>
      </w:r>
      <w:r w:rsidRPr="001F2665">
        <w:rPr>
          <w:rFonts w:cs="Times New Roman"/>
        </w:rPr>
        <w:t xml:space="preserve">Debate </w:t>
      </w:r>
      <w:r>
        <w:rPr>
          <w:rFonts w:cs="Times New Roman"/>
        </w:rPr>
        <w:t>adjourned until Thur., 03</w:t>
      </w:r>
      <w:r>
        <w:rPr>
          <w:rFonts w:cs="Times New Roman"/>
        </w:rPr>
        <w:noBreakHyphen/>
        <w:t>22</w:t>
      </w:r>
      <w:r>
        <w:rPr>
          <w:rFonts w:cs="Times New Roman"/>
        </w:rPr>
        <w:noBreakHyphen/>
        <w:t xml:space="preserve">12 </w:t>
      </w:r>
      <w:r w:rsidRPr="001F2665">
        <w:rPr>
          <w:rFonts w:cs="Times New Roman"/>
        </w:rPr>
        <w:t>(</w:t>
      </w:r>
      <w:hyperlink r:id="rId13" w:history="1">
        <w:r w:rsidRPr="001F2665">
          <w:rPr>
            <w:rStyle w:val="Hyperlink"/>
            <w:rFonts w:cs="Times New Roman"/>
          </w:rPr>
          <w:t>House Journal</w:t>
        </w:r>
        <w:r w:rsidRPr="001F2665">
          <w:rPr>
            <w:rStyle w:val="Hyperlink"/>
            <w:rFonts w:cs="Times New Roman"/>
          </w:rPr>
          <w:noBreakHyphen/>
          <w:t>page 85</w:t>
        </w:r>
      </w:hyperlink>
      <w:r w:rsidRPr="001F2665">
        <w:rPr>
          <w:rFonts w:cs="Times New Roman"/>
        </w:rPr>
        <w:t>)</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1F2665">
        <w:rPr>
          <w:rFonts w:cs="Times New Roman"/>
        </w:rPr>
        <w:t>Read second time (</w:t>
      </w:r>
      <w:hyperlink r:id="rId14" w:history="1">
        <w:r w:rsidRPr="001F2665">
          <w:rPr>
            <w:rStyle w:val="Hyperlink"/>
            <w:rFonts w:cs="Times New Roman"/>
          </w:rPr>
          <w:t>House Journal</w:t>
        </w:r>
        <w:r w:rsidRPr="001F2665">
          <w:rPr>
            <w:rStyle w:val="Hyperlink"/>
            <w:rFonts w:cs="Times New Roman"/>
          </w:rPr>
          <w:noBreakHyphen/>
          <w:t>page 64</w:t>
        </w:r>
      </w:hyperlink>
      <w:r w:rsidRPr="001F2665">
        <w:rPr>
          <w:rFonts w:cs="Times New Roman"/>
        </w:rPr>
        <w:t>)</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1F2665">
        <w:rPr>
          <w:rFonts w:cs="Times New Roman"/>
        </w:rPr>
        <w:t>Roll call Yeas</w:t>
      </w:r>
      <w:r>
        <w:rPr>
          <w:rFonts w:cs="Times New Roman"/>
        </w:rPr>
        <w:noBreakHyphen/>
      </w:r>
      <w:r w:rsidRPr="001F2665">
        <w:rPr>
          <w:rFonts w:cs="Times New Roman"/>
        </w:rPr>
        <w:t>85  Nays</w:t>
      </w:r>
      <w:r>
        <w:rPr>
          <w:rFonts w:cs="Times New Roman"/>
        </w:rPr>
        <w:noBreakHyphen/>
      </w:r>
      <w:r w:rsidRPr="001F2665">
        <w:rPr>
          <w:rFonts w:cs="Times New Roman"/>
        </w:rPr>
        <w:t>22</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1F2665">
        <w:rPr>
          <w:rFonts w:cs="Times New Roman"/>
        </w:rPr>
        <w:t>Rea</w:t>
      </w:r>
      <w:r>
        <w:rPr>
          <w:rFonts w:cs="Times New Roman"/>
        </w:rPr>
        <w:t xml:space="preserve">d third time and sent to Senate </w:t>
      </w:r>
      <w:r w:rsidRPr="001F2665">
        <w:rPr>
          <w:rFonts w:cs="Times New Roman"/>
        </w:rPr>
        <w:t>(</w:t>
      </w:r>
      <w:hyperlink r:id="rId15" w:history="1">
        <w:r w:rsidRPr="001F2665">
          <w:rPr>
            <w:rStyle w:val="Hyperlink"/>
            <w:rFonts w:cs="Times New Roman"/>
          </w:rPr>
          <w:t>House Journal</w:t>
        </w:r>
        <w:r w:rsidRPr="001F2665">
          <w:rPr>
            <w:rStyle w:val="Hyperlink"/>
            <w:rFonts w:cs="Times New Roman"/>
          </w:rPr>
          <w:noBreakHyphen/>
          <w:t>page 59</w:t>
        </w:r>
      </w:hyperlink>
      <w:r w:rsidRPr="001F2665">
        <w:rPr>
          <w:rFonts w:cs="Times New Roman"/>
        </w:rPr>
        <w:t>)</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1F2665">
        <w:rPr>
          <w:rFonts w:cs="Times New Roman"/>
        </w:rPr>
        <w:t>Introduced and read first time (</w:t>
      </w:r>
      <w:hyperlink r:id="rId16" w:history="1">
        <w:r w:rsidRPr="001F2665">
          <w:rPr>
            <w:rStyle w:val="Hyperlink"/>
            <w:rFonts w:cs="Times New Roman"/>
          </w:rPr>
          <w:t>Senate Journal</w:t>
        </w:r>
        <w:r w:rsidRPr="001F2665">
          <w:rPr>
            <w:rStyle w:val="Hyperlink"/>
            <w:rFonts w:cs="Times New Roman"/>
          </w:rPr>
          <w:noBreakHyphen/>
          <w:t>page 7</w:t>
        </w:r>
      </w:hyperlink>
      <w:r w:rsidRPr="001F2665">
        <w:rPr>
          <w:rFonts w:cs="Times New Roman"/>
        </w:rPr>
        <w:t>)</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1F2665">
        <w:rPr>
          <w:rFonts w:cs="Times New Roman"/>
        </w:rPr>
        <w:t xml:space="preserve">Referred </w:t>
      </w:r>
      <w:r>
        <w:rPr>
          <w:rFonts w:cs="Times New Roman"/>
        </w:rPr>
        <w:t xml:space="preserve">to Committee on </w:t>
      </w:r>
      <w:r w:rsidRPr="001F2665">
        <w:rPr>
          <w:rFonts w:cs="Times New Roman"/>
          <w:b/>
        </w:rPr>
        <w:t>Medical Affairs</w:t>
      </w:r>
      <w:r>
        <w:rPr>
          <w:rFonts w:cs="Times New Roman"/>
        </w:rPr>
        <w:t xml:space="preserve"> </w:t>
      </w:r>
      <w:r w:rsidRPr="001F2665">
        <w:rPr>
          <w:rFonts w:cs="Times New Roman"/>
        </w:rPr>
        <w:t>(</w:t>
      </w:r>
      <w:hyperlink r:id="rId17" w:history="1">
        <w:r w:rsidRPr="001F2665">
          <w:rPr>
            <w:rStyle w:val="Hyperlink"/>
            <w:rFonts w:cs="Times New Roman"/>
          </w:rPr>
          <w:t>Senate Journal</w:t>
        </w:r>
        <w:r w:rsidRPr="001F2665">
          <w:rPr>
            <w:rStyle w:val="Hyperlink"/>
            <w:rFonts w:cs="Times New Roman"/>
          </w:rPr>
          <w:noBreakHyphen/>
          <w:t>page 7</w:t>
        </w:r>
      </w:hyperlink>
      <w:r w:rsidRPr="001F2665">
        <w:rPr>
          <w:rFonts w:cs="Times New Roman"/>
        </w:rPr>
        <w:t>)</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1F2665">
        <w:rPr>
          <w:rFonts w:cs="Times New Roman"/>
        </w:rPr>
        <w:t>Committee r</w:t>
      </w:r>
      <w:r>
        <w:rPr>
          <w:rFonts w:cs="Times New Roman"/>
        </w:rPr>
        <w:t xml:space="preserve">eport: Favorable with amendment </w:t>
      </w:r>
      <w:r w:rsidRPr="001F2665">
        <w:rPr>
          <w:rFonts w:cs="Times New Roman"/>
          <w:b/>
        </w:rPr>
        <w:t>Medical Affairs</w:t>
      </w:r>
      <w:r w:rsidRPr="001F2665">
        <w:rPr>
          <w:rFonts w:cs="Times New Roman"/>
        </w:rPr>
        <w:t xml:space="preserve"> (</w:t>
      </w:r>
      <w:hyperlink r:id="rId18" w:history="1">
        <w:r w:rsidRPr="001F2665">
          <w:rPr>
            <w:rStyle w:val="Hyperlink"/>
            <w:rFonts w:cs="Times New Roman"/>
          </w:rPr>
          <w:t xml:space="preserve">Senate </w:t>
        </w:r>
        <w:r w:rsidRPr="001F2665">
          <w:rPr>
            <w:rStyle w:val="Hyperlink"/>
            <w:rFonts w:cs="Times New Roman"/>
          </w:rPr>
          <w:lastRenderedPageBreak/>
          <w:t>Journal</w:t>
        </w:r>
        <w:r w:rsidRPr="001F2665">
          <w:rPr>
            <w:rStyle w:val="Hyperlink"/>
            <w:rFonts w:cs="Times New Roman"/>
          </w:rPr>
          <w:noBreakHyphen/>
          <w:t>page 9</w:t>
        </w:r>
      </w:hyperlink>
      <w:r w:rsidRPr="001F2665">
        <w:rPr>
          <w:rFonts w:cs="Times New Roman"/>
        </w:rPr>
        <w:t>)</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r>
      <w:r>
        <w:rPr>
          <w:rFonts w:cs="Times New Roman"/>
        </w:rPr>
        <w:tab/>
      </w:r>
      <w:r w:rsidRPr="001F2665">
        <w:rPr>
          <w:rFonts w:cs="Times New Roman"/>
        </w:rPr>
        <w:t>Scrivener's error corrected</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Senate</w:t>
      </w:r>
      <w:r>
        <w:rPr>
          <w:rFonts w:cs="Times New Roman"/>
        </w:rPr>
        <w:tab/>
        <w:t xml:space="preserve">Motion For Special Order Failed </w:t>
      </w:r>
      <w:r w:rsidRPr="001F2665">
        <w:rPr>
          <w:rFonts w:cs="Times New Roman"/>
        </w:rPr>
        <w:t>(</w:t>
      </w:r>
      <w:hyperlink r:id="rId19" w:history="1">
        <w:r w:rsidRPr="001F2665">
          <w:rPr>
            <w:rStyle w:val="Hyperlink"/>
            <w:rFonts w:cs="Times New Roman"/>
          </w:rPr>
          <w:t>Senate Journal</w:t>
        </w:r>
        <w:r w:rsidRPr="001F2665">
          <w:rPr>
            <w:rStyle w:val="Hyperlink"/>
            <w:rFonts w:cs="Times New Roman"/>
          </w:rPr>
          <w:noBreakHyphen/>
          <w:t>page 35</w:t>
        </w:r>
      </w:hyperlink>
      <w:r w:rsidRPr="001F2665">
        <w:rPr>
          <w:rFonts w:cs="Times New Roman"/>
        </w:rPr>
        <w:t>)</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Senate</w:t>
      </w:r>
      <w:r>
        <w:rPr>
          <w:rFonts w:cs="Times New Roman"/>
        </w:rPr>
        <w:tab/>
      </w:r>
      <w:r w:rsidRPr="001F2665">
        <w:rPr>
          <w:rFonts w:cs="Times New Roman"/>
        </w:rPr>
        <w:t>Roll call Ayes</w:t>
      </w:r>
      <w:r>
        <w:rPr>
          <w:rFonts w:cs="Times New Roman"/>
        </w:rPr>
        <w:noBreakHyphen/>
      </w:r>
      <w:r w:rsidRPr="001F2665">
        <w:rPr>
          <w:rFonts w:cs="Times New Roman"/>
        </w:rPr>
        <w:t>22  Nays</w:t>
      </w:r>
      <w:r>
        <w:rPr>
          <w:rFonts w:cs="Times New Roman"/>
        </w:rPr>
        <w:noBreakHyphen/>
      </w:r>
      <w:r w:rsidRPr="001F2665">
        <w:rPr>
          <w:rFonts w:cs="Times New Roman"/>
        </w:rPr>
        <w:t>16 (</w:t>
      </w:r>
      <w:hyperlink r:id="rId20" w:history="1">
        <w:r w:rsidRPr="001F2665">
          <w:rPr>
            <w:rStyle w:val="Hyperlink"/>
            <w:rFonts w:cs="Times New Roman"/>
          </w:rPr>
          <w:t>Senate Journal</w:t>
        </w:r>
        <w:r w:rsidRPr="001F2665">
          <w:rPr>
            <w:rStyle w:val="Hyperlink"/>
            <w:rFonts w:cs="Times New Roman"/>
          </w:rPr>
          <w:noBreakHyphen/>
          <w:t>page 35</w:t>
        </w:r>
      </w:hyperlink>
      <w:r w:rsidRPr="001F2665">
        <w:rPr>
          <w:rFonts w:cs="Times New Roman"/>
        </w:rPr>
        <w:t>)</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1F2665">
        <w:rPr>
          <w:rFonts w:cs="Times New Roman"/>
        </w:rPr>
        <w:t>Committee Amendment Tabled (</w:t>
      </w:r>
      <w:hyperlink r:id="rId21" w:history="1">
        <w:r w:rsidRPr="001F2665">
          <w:rPr>
            <w:rStyle w:val="Hyperlink"/>
            <w:rFonts w:cs="Times New Roman"/>
          </w:rPr>
          <w:t>Senate Journal</w:t>
        </w:r>
        <w:r w:rsidRPr="001F2665">
          <w:rPr>
            <w:rStyle w:val="Hyperlink"/>
            <w:rFonts w:cs="Times New Roman"/>
          </w:rPr>
          <w:noBreakHyphen/>
          <w:t>page 51</w:t>
        </w:r>
      </w:hyperlink>
      <w:r w:rsidRPr="001F2665">
        <w:rPr>
          <w:rFonts w:cs="Times New Roman"/>
        </w:rPr>
        <w:t>)</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Senate</w:t>
      </w:r>
      <w:r>
        <w:rPr>
          <w:rFonts w:cs="Times New Roman"/>
        </w:rPr>
        <w:tab/>
      </w:r>
      <w:r w:rsidRPr="001F2665">
        <w:rPr>
          <w:rFonts w:cs="Times New Roman"/>
        </w:rPr>
        <w:t>Amended (</w:t>
      </w:r>
      <w:hyperlink r:id="rId22" w:history="1">
        <w:r w:rsidRPr="001F2665">
          <w:rPr>
            <w:rStyle w:val="Hyperlink"/>
            <w:rFonts w:cs="Times New Roman"/>
          </w:rPr>
          <w:t>Senate Journal</w:t>
        </w:r>
        <w:r w:rsidRPr="001F2665">
          <w:rPr>
            <w:rStyle w:val="Hyperlink"/>
            <w:rFonts w:cs="Times New Roman"/>
          </w:rPr>
          <w:noBreakHyphen/>
          <w:t>page 51</w:t>
        </w:r>
      </w:hyperlink>
      <w:r w:rsidRPr="001F2665">
        <w:rPr>
          <w:rFonts w:cs="Times New Roman"/>
        </w:rPr>
        <w:t>)</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r>
      <w:r>
        <w:rPr>
          <w:rFonts w:cs="Times New Roman"/>
        </w:rPr>
        <w:tab/>
      </w:r>
      <w:r w:rsidRPr="001F2665">
        <w:rPr>
          <w:rFonts w:cs="Times New Roman"/>
        </w:rPr>
        <w:t>Scrivener's error corrected</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1F2665">
        <w:rPr>
          <w:rFonts w:cs="Times New Roman"/>
        </w:rPr>
        <w:t>Amended (</w:t>
      </w:r>
      <w:hyperlink r:id="rId23" w:history="1">
        <w:r w:rsidRPr="001F2665">
          <w:rPr>
            <w:rStyle w:val="Hyperlink"/>
            <w:rFonts w:cs="Times New Roman"/>
          </w:rPr>
          <w:t>Senate Journal</w:t>
        </w:r>
        <w:r w:rsidRPr="001F2665">
          <w:rPr>
            <w:rStyle w:val="Hyperlink"/>
            <w:rFonts w:cs="Times New Roman"/>
          </w:rPr>
          <w:noBreakHyphen/>
          <w:t>page 41</w:t>
        </w:r>
      </w:hyperlink>
      <w:r w:rsidRPr="001F2665">
        <w:rPr>
          <w:rFonts w:cs="Times New Roman"/>
        </w:rPr>
        <w:t>)</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1F2665">
        <w:rPr>
          <w:rFonts w:cs="Times New Roman"/>
        </w:rPr>
        <w:t>Read second time (</w:t>
      </w:r>
      <w:hyperlink r:id="rId24" w:history="1">
        <w:r w:rsidRPr="001F2665">
          <w:rPr>
            <w:rStyle w:val="Hyperlink"/>
            <w:rFonts w:cs="Times New Roman"/>
          </w:rPr>
          <w:t>Senate Journal</w:t>
        </w:r>
        <w:r w:rsidRPr="001F2665">
          <w:rPr>
            <w:rStyle w:val="Hyperlink"/>
            <w:rFonts w:cs="Times New Roman"/>
          </w:rPr>
          <w:noBreakHyphen/>
          <w:t>page 41</w:t>
        </w:r>
      </w:hyperlink>
      <w:r w:rsidRPr="001F2665">
        <w:rPr>
          <w:rFonts w:cs="Times New Roman"/>
        </w:rPr>
        <w:t>)</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1F2665">
        <w:rPr>
          <w:rFonts w:cs="Times New Roman"/>
        </w:rPr>
        <w:t>Roll call Ayes</w:t>
      </w:r>
      <w:r>
        <w:rPr>
          <w:rFonts w:cs="Times New Roman"/>
        </w:rPr>
        <w:noBreakHyphen/>
      </w:r>
      <w:r w:rsidRPr="001F2665">
        <w:rPr>
          <w:rFonts w:cs="Times New Roman"/>
        </w:rPr>
        <w:t>41  Nays</w:t>
      </w:r>
      <w:r>
        <w:rPr>
          <w:rFonts w:cs="Times New Roman"/>
        </w:rPr>
        <w:noBreakHyphen/>
      </w:r>
      <w:r w:rsidRPr="001F2665">
        <w:rPr>
          <w:rFonts w:cs="Times New Roman"/>
        </w:rPr>
        <w:t>0 (</w:t>
      </w:r>
      <w:hyperlink r:id="rId25" w:history="1">
        <w:r w:rsidRPr="001F2665">
          <w:rPr>
            <w:rStyle w:val="Hyperlink"/>
            <w:rFonts w:cs="Times New Roman"/>
          </w:rPr>
          <w:t>Senate Journal</w:t>
        </w:r>
        <w:r w:rsidRPr="001F2665">
          <w:rPr>
            <w:rStyle w:val="Hyperlink"/>
            <w:rFonts w:cs="Times New Roman"/>
          </w:rPr>
          <w:noBreakHyphen/>
          <w:t>page 41</w:t>
        </w:r>
      </w:hyperlink>
      <w:r w:rsidRPr="001F2665">
        <w:rPr>
          <w:rFonts w:cs="Times New Roman"/>
        </w:rPr>
        <w:t>)</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1F2665">
        <w:rPr>
          <w:rFonts w:cs="Times New Roman"/>
        </w:rPr>
        <w:t xml:space="preserve">Read third </w:t>
      </w:r>
      <w:r>
        <w:rPr>
          <w:rFonts w:cs="Times New Roman"/>
        </w:rPr>
        <w:t xml:space="preserve">time and returned to House with </w:t>
      </w:r>
      <w:r w:rsidRPr="001F2665">
        <w:rPr>
          <w:rFonts w:cs="Times New Roman"/>
        </w:rPr>
        <w:t>amendments (</w:t>
      </w:r>
      <w:hyperlink r:id="rId26" w:history="1">
        <w:r w:rsidRPr="001F2665">
          <w:rPr>
            <w:rStyle w:val="Hyperlink"/>
            <w:rFonts w:cs="Times New Roman"/>
          </w:rPr>
          <w:t>Senate Journal</w:t>
        </w:r>
        <w:r w:rsidRPr="001F2665">
          <w:rPr>
            <w:rStyle w:val="Hyperlink"/>
            <w:rFonts w:cs="Times New Roman"/>
          </w:rPr>
          <w:noBreakHyphen/>
          <w:t>page 6</w:t>
        </w:r>
      </w:hyperlink>
      <w:r w:rsidRPr="001F2665">
        <w:rPr>
          <w:rFonts w:cs="Times New Roman"/>
        </w:rPr>
        <w:t>)</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1F2665">
        <w:rPr>
          <w:rFonts w:cs="Times New Roman"/>
        </w:rPr>
        <w:t>Concurred i</w:t>
      </w:r>
      <w:r>
        <w:rPr>
          <w:rFonts w:cs="Times New Roman"/>
        </w:rPr>
        <w:t xml:space="preserve">n Senate amendment and enrolled </w:t>
      </w:r>
      <w:r w:rsidRPr="001F2665">
        <w:rPr>
          <w:rFonts w:cs="Times New Roman"/>
        </w:rPr>
        <w:t>(</w:t>
      </w:r>
      <w:hyperlink r:id="rId27" w:history="1">
        <w:r w:rsidRPr="001F2665">
          <w:rPr>
            <w:rStyle w:val="Hyperlink"/>
            <w:rFonts w:cs="Times New Roman"/>
          </w:rPr>
          <w:t>House Journal</w:t>
        </w:r>
        <w:r w:rsidRPr="001F2665">
          <w:rPr>
            <w:rStyle w:val="Hyperlink"/>
            <w:rFonts w:cs="Times New Roman"/>
          </w:rPr>
          <w:noBreakHyphen/>
          <w:t>page 81</w:t>
        </w:r>
      </w:hyperlink>
      <w:r w:rsidRPr="001F2665">
        <w:rPr>
          <w:rFonts w:cs="Times New Roman"/>
        </w:rPr>
        <w:t>)</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1F2665">
        <w:rPr>
          <w:rFonts w:cs="Times New Roman"/>
        </w:rPr>
        <w:t>Roll call Yeas</w:t>
      </w:r>
      <w:r>
        <w:rPr>
          <w:rFonts w:cs="Times New Roman"/>
        </w:rPr>
        <w:noBreakHyphen/>
      </w:r>
      <w:r w:rsidRPr="001F2665">
        <w:rPr>
          <w:rFonts w:cs="Times New Roman"/>
        </w:rPr>
        <w:t>103  Nays</w:t>
      </w:r>
      <w:r>
        <w:rPr>
          <w:rFonts w:cs="Times New Roman"/>
        </w:rPr>
        <w:noBreakHyphen/>
      </w:r>
      <w:r w:rsidRPr="001F2665">
        <w:rPr>
          <w:rFonts w:cs="Times New Roman"/>
        </w:rPr>
        <w:t>0 (</w:t>
      </w:r>
      <w:hyperlink r:id="rId28" w:history="1">
        <w:r w:rsidRPr="001F2665">
          <w:rPr>
            <w:rStyle w:val="Hyperlink"/>
            <w:rFonts w:cs="Times New Roman"/>
          </w:rPr>
          <w:t>House Journal</w:t>
        </w:r>
        <w:r w:rsidRPr="001F2665">
          <w:rPr>
            <w:rStyle w:val="Hyperlink"/>
            <w:rFonts w:cs="Times New Roman"/>
          </w:rPr>
          <w:noBreakHyphen/>
          <w:t>page 82</w:t>
        </w:r>
      </w:hyperlink>
      <w:r w:rsidRPr="001F2665">
        <w:rPr>
          <w:rFonts w:cs="Times New Roman"/>
        </w:rPr>
        <w:t>)</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r>
      <w:r>
        <w:rPr>
          <w:rFonts w:cs="Times New Roman"/>
        </w:rPr>
        <w:tab/>
      </w:r>
      <w:r w:rsidRPr="001F2665">
        <w:rPr>
          <w:rFonts w:cs="Times New Roman"/>
        </w:rPr>
        <w:t>Ratified R 255</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r>
      <w:r>
        <w:rPr>
          <w:rFonts w:cs="Times New Roman"/>
        </w:rPr>
        <w:tab/>
      </w:r>
      <w:r w:rsidRPr="001F2665">
        <w:rPr>
          <w:rFonts w:cs="Times New Roman"/>
        </w:rPr>
        <w:t>Signed By Governor</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1F2665">
        <w:rPr>
          <w:rFonts w:cs="Times New Roman"/>
        </w:rPr>
        <w:t>Effective date 06/06/12</w:t>
      </w:r>
    </w:p>
    <w:p w:rsidR="00242029" w:rsidRDefault="00242029" w:rsidP="00242029">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1F2665">
        <w:rPr>
          <w:rFonts w:cs="Times New Roman"/>
        </w:rPr>
        <w:t>Act No</w:t>
      </w:r>
      <w:r>
        <w:rPr>
          <w:rFonts w:cs="Times New Roman"/>
        </w:rPr>
        <w:t>. </w:t>
      </w:r>
      <w:r w:rsidRPr="001F2665">
        <w:rPr>
          <w:rFonts w:cs="Times New Roman"/>
        </w:rPr>
        <w:t>198</w:t>
      </w:r>
    </w:p>
    <w:p w:rsidR="00242029" w:rsidRDefault="00242029" w:rsidP="00242029">
      <w:pPr>
        <w:widowControl w:val="0"/>
        <w:tabs>
          <w:tab w:val="right" w:pos="1008"/>
          <w:tab w:val="left" w:pos="1152"/>
          <w:tab w:val="left" w:pos="1872"/>
          <w:tab w:val="left" w:pos="9187"/>
        </w:tabs>
        <w:ind w:left="2088" w:hanging="2088"/>
        <w:rPr>
          <w:rFonts w:cs="Times New Roman"/>
        </w:rPr>
      </w:pPr>
    </w:p>
    <w:p w:rsidR="00B8718A" w:rsidRPr="00B8718A" w:rsidRDefault="00B8718A" w:rsidP="00B8718A">
      <w:pPr>
        <w:widowControl w:val="0"/>
        <w:tabs>
          <w:tab w:val="right" w:pos="1008"/>
          <w:tab w:val="left" w:pos="1152"/>
          <w:tab w:val="left" w:pos="1872"/>
          <w:tab w:val="left" w:pos="9187"/>
        </w:tabs>
        <w:ind w:left="2088" w:hanging="2088"/>
        <w:rPr>
          <w:rFonts w:eastAsia="Times New Roman" w:cs="Times New Roman"/>
          <w:szCs w:val="20"/>
        </w:rPr>
      </w:pPr>
    </w:p>
    <w:p w:rsidR="00B8718A" w:rsidRPr="00B8718A" w:rsidRDefault="00B8718A" w:rsidP="00B8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8718A">
        <w:rPr>
          <w:rFonts w:eastAsia="Times New Roman" w:cs="Times New Roman"/>
          <w:b/>
          <w:szCs w:val="20"/>
        </w:rPr>
        <w:t>VERSIONS OF THIS BILL</w:t>
      </w:r>
    </w:p>
    <w:p w:rsidR="00B8718A" w:rsidRPr="00B8718A" w:rsidRDefault="00B8718A" w:rsidP="00B8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8718A" w:rsidRPr="00B8718A" w:rsidRDefault="004A2BB0" w:rsidP="00B871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9" w:history="1">
        <w:r w:rsidR="00B8718A" w:rsidRPr="00B8718A">
          <w:rPr>
            <w:rFonts w:eastAsia="Times New Roman" w:cs="Times New Roman"/>
            <w:color w:val="0000FF" w:themeColor="hyperlink"/>
            <w:szCs w:val="20"/>
            <w:u w:val="single"/>
          </w:rPr>
          <w:t>1/24/2012</w:t>
        </w:r>
      </w:hyperlink>
    </w:p>
    <w:p w:rsidR="00B8718A" w:rsidRPr="00B8718A" w:rsidRDefault="004A2BB0" w:rsidP="00B87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B8718A" w:rsidRPr="00B8718A">
          <w:rPr>
            <w:rFonts w:eastAsia="Times New Roman" w:cs="Times New Roman"/>
            <w:color w:val="0000FF" w:themeColor="hyperlink"/>
            <w:szCs w:val="20"/>
            <w:u w:val="single"/>
          </w:rPr>
          <w:t>2/23/2012</w:t>
        </w:r>
      </w:hyperlink>
    </w:p>
    <w:p w:rsidR="00B8718A" w:rsidRPr="00B8718A" w:rsidRDefault="004A2BB0" w:rsidP="00B87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B8718A" w:rsidRPr="00B8718A">
          <w:rPr>
            <w:rFonts w:eastAsia="Times New Roman" w:cs="Times New Roman"/>
            <w:color w:val="0000FF" w:themeColor="hyperlink"/>
            <w:szCs w:val="20"/>
            <w:u w:val="single"/>
          </w:rPr>
          <w:t>4/12/2012</w:t>
        </w:r>
      </w:hyperlink>
    </w:p>
    <w:p w:rsidR="00B8718A" w:rsidRPr="00B8718A" w:rsidRDefault="004A2BB0" w:rsidP="00B87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B8718A" w:rsidRPr="00B8718A">
          <w:rPr>
            <w:rFonts w:eastAsia="Times New Roman" w:cs="Times New Roman"/>
            <w:color w:val="0000FF" w:themeColor="hyperlink"/>
            <w:szCs w:val="20"/>
            <w:u w:val="single"/>
          </w:rPr>
          <w:t>4/17/2012</w:t>
        </w:r>
      </w:hyperlink>
    </w:p>
    <w:p w:rsidR="00B8718A" w:rsidRPr="00B8718A" w:rsidRDefault="004A2BB0" w:rsidP="00B87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B8718A" w:rsidRPr="00B8718A">
          <w:rPr>
            <w:rFonts w:eastAsia="Times New Roman" w:cs="Times New Roman"/>
            <w:color w:val="0000FF" w:themeColor="hyperlink"/>
            <w:szCs w:val="20"/>
            <w:u w:val="single"/>
          </w:rPr>
          <w:t>5/29/2012</w:t>
        </w:r>
      </w:hyperlink>
    </w:p>
    <w:p w:rsidR="00B8718A" w:rsidRPr="00B8718A" w:rsidRDefault="004A2BB0" w:rsidP="00B87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B8718A" w:rsidRPr="00B8718A">
          <w:rPr>
            <w:rFonts w:eastAsia="Times New Roman" w:cs="Times New Roman"/>
            <w:color w:val="0000FF" w:themeColor="hyperlink"/>
            <w:szCs w:val="20"/>
            <w:u w:val="single"/>
          </w:rPr>
          <w:t>5/30/2012</w:t>
        </w:r>
      </w:hyperlink>
    </w:p>
    <w:p w:rsidR="00B8718A" w:rsidRPr="00B8718A" w:rsidRDefault="004A2BB0" w:rsidP="00B87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B8718A" w:rsidRPr="00B8718A">
          <w:rPr>
            <w:rFonts w:eastAsia="Times New Roman" w:cs="Times New Roman"/>
            <w:color w:val="0000FF" w:themeColor="hyperlink"/>
            <w:szCs w:val="20"/>
            <w:u w:val="single"/>
          </w:rPr>
          <w:t>5/30/2012-A</w:t>
        </w:r>
      </w:hyperlink>
    </w:p>
    <w:p w:rsidR="00B8718A" w:rsidRPr="00B8718A" w:rsidRDefault="00B8718A" w:rsidP="00B87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8718A" w:rsidRDefault="00B8718A" w:rsidP="00B871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8718A" w:rsidSect="00B8718A">
          <w:pgSz w:w="12240" w:h="15840" w:code="1"/>
          <w:pgMar w:top="1080" w:right="1440" w:bottom="1080" w:left="1440" w:header="720" w:footer="720" w:gutter="0"/>
          <w:pgNumType w:start="1"/>
          <w:cols w:space="720"/>
          <w:noEndnote/>
          <w:docGrid w:linePitch="360"/>
        </w:sectPr>
      </w:pPr>
    </w:p>
    <w:p w:rsidR="006C6F4C"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(A198, R255, H4654)</w:t>
      </w:r>
    </w:p>
    <w:p w:rsidR="006C6F4C" w:rsidRPr="008836A5"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C6F4C" w:rsidRPr="00B8718A"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8718A">
        <w:rPr>
          <w:rFonts w:cs="Times New Roman"/>
          <w:b/>
          <w:color w:val="000000" w:themeColor="text1"/>
          <w:szCs w:val="36"/>
        </w:rPr>
        <w:t xml:space="preserve">AN ACT </w:t>
      </w:r>
      <w:bookmarkStart w:id="1" w:name="titleend"/>
      <w:bookmarkEnd w:id="1"/>
      <w:r w:rsidRPr="00B8718A">
        <w:rPr>
          <w:rFonts w:cs="Times New Roman"/>
          <w:b/>
        </w:rPr>
        <w:t>TO AMEND SECTION 48</w:t>
      </w:r>
      <w:r w:rsidRPr="00B8718A">
        <w:rPr>
          <w:rFonts w:cs="Times New Roman"/>
          <w:b/>
        </w:rPr>
        <w:noBreakHyphen/>
        <w:t>1</w:t>
      </w:r>
      <w:r w:rsidRPr="00B8718A">
        <w:rPr>
          <w:rFonts w:cs="Times New Roman"/>
          <w:b/>
        </w:rPr>
        <w:noBreakHyphen/>
        <w:t>90, CODE OF LAWS OF SOUTH CAROLINA, 1976, RELATING TO PROHIBITING THE DISCHARGE OF POLLUTANTS INTO THE ENVIRONMENT AND REMEDIES FOR VIOLATIONS, SO AS TO PROVIDE EXEMPTIONS AND LIMITATIONS ON THESE EXEMPTIONS AND TO SPECIFY THAT NO PRIVATE CAUSE OF ACTION IS CREATED BY OR EXISTS UNDER THE POLLUTION CONTROL ACT; TO AMEND SECTION 48</w:t>
      </w:r>
      <w:r w:rsidRPr="00B8718A">
        <w:rPr>
          <w:rFonts w:cs="Times New Roman"/>
          <w:b/>
        </w:rPr>
        <w:noBreakHyphen/>
        <w:t>1</w:t>
      </w:r>
      <w:r w:rsidRPr="00B8718A">
        <w:rPr>
          <w:rFonts w:cs="Times New Roman"/>
          <w:b/>
        </w:rPr>
        <w:noBreakHyphen/>
        <w:t>130, RELATING TO FINAL ORDERS OF THE DEPARTMENT DISCONTINUING DISCHARGE OF POLLUTANTS, SO AS TO DELETE PROVISIONS RELATING TO REQUIRED PROCEDURES PRECEDING THE ISSUANCE OF A FINAL ORDER, TO PROVIDE THAT AN ORDER IS SUBJECT TO REVIEW PURSUANT TO THE ADMINISTRATIVE PROCEDURES ACT, AND TO PROVIDE THIS SECTION DOES NOT ABROGATE ANY EMERGENCY POWER OF THE DEPARTMENT; TO AMEND SECTION 48</w:t>
      </w:r>
      <w:r w:rsidRPr="00B8718A">
        <w:rPr>
          <w:rFonts w:cs="Times New Roman"/>
          <w:b/>
        </w:rPr>
        <w:noBreakHyphen/>
        <w:t>1</w:t>
      </w:r>
      <w:r w:rsidRPr="00B8718A">
        <w:rPr>
          <w:rFonts w:cs="Times New Roman"/>
          <w:b/>
        </w:rPr>
        <w:noBreakHyphen/>
        <w:t>250, RELATING TO WHOM BENEFITS FROM CAUSES OF ACTION RESULTING FROM POLLUTION VIOLATIONS INURE, SO AS TO PROVIDE THAT NO PRIVATE CAUSE OF ACTION IS CREATED BY OR EXISTS UNDER THE POLLUTION CONTROL ACT, AND TO MAKE THESE PROVISIONS RETROACTIVE AND EXTINGUISH ANY RIGHT, CLAIM, OR CAUSE OF ACTION ARISING UNDER OR RELATED TO THE POLLUTION CONTROL ACT, SUBJECT TO EXCEPTIONS FOR THE STATE AND ITS SUBDIVISIONS; TO CREATE THE “ISOLATED WETLANDS AND CAROLINA BAYS TASK FORCE” TO REVIEW, STUDY, AND MAKE RECOMMENDATIONS CONCERNING ISSUES RELATED TO ISOLATED WETLANDS AND CAROLINA BAYS IN SOUTH CAROLINA, TO PROVIDE FOR THE OBLIGATIONS OF THE TASK FORCE, AMONG OTHER THINGS; AND TO PROVIDE THE TERM “PERMIT” AS USED IN THE POLLUTION CONTROL ACT IS INCLUSIVE AND TO SPECIFY ITS INTENDED MEANING.</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F4C"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Be it enacted by the General Assembly of the State of South Carolina:</w:t>
      </w:r>
    </w:p>
    <w:p w:rsidR="006C6F4C"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F4C" w:rsidRPr="00D056AA" w:rsidRDefault="006C6F4C" w:rsidP="006C6F4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Prohibition on discharge of pollutants in environment, exemptions, construction, administrative procedures, no private right of action</w:t>
      </w:r>
    </w:p>
    <w:p w:rsidR="006C6F4C" w:rsidRPr="00B336DD" w:rsidRDefault="006C6F4C" w:rsidP="006C6F4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F4C" w:rsidRPr="00B336DD" w:rsidRDefault="006C6F4C" w:rsidP="006C6F4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SECTION</w:t>
      </w:r>
      <w:r w:rsidRPr="00B336DD">
        <w:rPr>
          <w:rFonts w:cs="Times New Roman"/>
        </w:rPr>
        <w:tab/>
        <w:t>1.</w:t>
      </w:r>
      <w:r w:rsidRPr="00B336DD">
        <w:rPr>
          <w:rFonts w:cs="Times New Roman"/>
        </w:rPr>
        <w:tab/>
        <w:t>Section 48</w:t>
      </w:r>
      <w:r>
        <w:rPr>
          <w:rFonts w:cs="Times New Roman"/>
        </w:rPr>
        <w:noBreakHyphen/>
      </w:r>
      <w:r w:rsidRPr="00B336DD">
        <w:rPr>
          <w:rFonts w:cs="Times New Roman"/>
        </w:rPr>
        <w:t>1</w:t>
      </w:r>
      <w:r>
        <w:rPr>
          <w:rFonts w:cs="Times New Roman"/>
        </w:rPr>
        <w:noBreakHyphen/>
      </w:r>
      <w:r w:rsidRPr="00B336DD">
        <w:rPr>
          <w:rFonts w:cs="Times New Roman"/>
        </w:rPr>
        <w:t>90 of the 1976 Code is amended to read:</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t>“Section 48</w:t>
      </w:r>
      <w:r>
        <w:rPr>
          <w:rFonts w:cs="Times New Roman"/>
        </w:rPr>
        <w:noBreakHyphen/>
      </w:r>
      <w:r w:rsidRPr="00B336DD">
        <w:rPr>
          <w:rFonts w:cs="Times New Roman"/>
        </w:rPr>
        <w:t>1</w:t>
      </w:r>
      <w:r>
        <w:rPr>
          <w:rFonts w:cs="Times New Roman"/>
        </w:rPr>
        <w:noBreakHyphen/>
        <w:t>90.</w:t>
      </w:r>
      <w:r w:rsidRPr="00B336DD">
        <w:rPr>
          <w:rFonts w:cs="Times New Roman"/>
        </w:rPr>
        <w:t>(A)(1)</w:t>
      </w:r>
      <w:r w:rsidRPr="00B336DD">
        <w:rPr>
          <w:rFonts w:cs="Times New Roman"/>
        </w:rPr>
        <w:tab/>
      </w:r>
      <w:r>
        <w:rPr>
          <w:rFonts w:cs="Times New Roman"/>
        </w:rPr>
        <w:tab/>
      </w:r>
      <w:r w:rsidRPr="00B336DD">
        <w:rPr>
          <w:rFonts w:cs="Times New Roman"/>
        </w:rPr>
        <w:t xml:space="preserve">It is unlawful for a person, directly or indirectly, to throw, drain, run, allow to seep, or otherwise discharge into the environment of the State organic or inorganic matter, including sewage, industrial wastes, and other wastes, except in compliance with a permit issued by the department. </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36DD">
        <w:rPr>
          <w:rFonts w:cs="Times New Roman"/>
        </w:rPr>
        <w:tab/>
      </w:r>
      <w:r w:rsidRPr="00B336DD">
        <w:rPr>
          <w:rFonts w:cs="Times New Roman"/>
        </w:rPr>
        <w:tab/>
      </w:r>
      <w:r w:rsidRPr="00B336DD">
        <w:rPr>
          <w:rFonts w:cs="Times New Roman"/>
          <w:color w:val="000000" w:themeColor="text1"/>
          <w:u w:color="000000" w:themeColor="text1"/>
        </w:rPr>
        <w:t>(2)</w:t>
      </w:r>
      <w:r w:rsidRPr="00B336DD">
        <w:rPr>
          <w:rFonts w:cs="Times New Roman"/>
          <w:color w:val="000000" w:themeColor="text1"/>
          <w:u w:color="000000" w:themeColor="text1"/>
        </w:rPr>
        <w:tab/>
        <w:t>The permit requirements of subsection (A)(1)</w:t>
      </w:r>
      <w:r>
        <w:rPr>
          <w:rFonts w:cs="Times New Roman"/>
          <w:color w:val="000000" w:themeColor="text1"/>
          <w:u w:color="000000" w:themeColor="text1"/>
        </w:rPr>
        <w:t>,</w:t>
      </w:r>
      <w:r w:rsidRPr="00B336DD">
        <w:rPr>
          <w:rFonts w:cs="Times New Roman"/>
          <w:color w:val="000000" w:themeColor="text1"/>
          <w:u w:color="000000" w:themeColor="text1"/>
        </w:rPr>
        <w:t xml:space="preserve"> Section 48</w:t>
      </w:r>
      <w:r>
        <w:rPr>
          <w:rFonts w:cs="Times New Roman"/>
          <w:color w:val="000000" w:themeColor="text1"/>
          <w:u w:color="000000" w:themeColor="text1"/>
        </w:rPr>
        <w:noBreakHyphen/>
      </w:r>
      <w:r w:rsidRPr="00B336DD">
        <w:rPr>
          <w:rFonts w:cs="Times New Roman"/>
          <w:color w:val="000000" w:themeColor="text1"/>
          <w:u w:color="000000" w:themeColor="text1"/>
        </w:rPr>
        <w:t>1</w:t>
      </w:r>
      <w:r>
        <w:rPr>
          <w:rFonts w:cs="Times New Roman"/>
          <w:color w:val="000000" w:themeColor="text1"/>
          <w:u w:color="000000" w:themeColor="text1"/>
        </w:rPr>
        <w:noBreakHyphen/>
      </w:r>
      <w:r w:rsidRPr="00B336DD">
        <w:rPr>
          <w:rFonts w:cs="Times New Roman"/>
          <w:color w:val="000000" w:themeColor="text1"/>
          <w:u w:color="000000" w:themeColor="text1"/>
        </w:rPr>
        <w:t>100, and Section 48</w:t>
      </w:r>
      <w:r>
        <w:rPr>
          <w:rFonts w:cs="Times New Roman"/>
          <w:color w:val="000000" w:themeColor="text1"/>
          <w:u w:color="000000" w:themeColor="text1"/>
        </w:rPr>
        <w:noBreakHyphen/>
      </w:r>
      <w:r w:rsidRPr="00B336DD">
        <w:rPr>
          <w:rFonts w:cs="Times New Roman"/>
          <w:color w:val="000000" w:themeColor="text1"/>
          <w:u w:color="000000" w:themeColor="text1"/>
        </w:rPr>
        <w:t>1</w:t>
      </w:r>
      <w:r>
        <w:rPr>
          <w:rFonts w:cs="Times New Roman"/>
          <w:color w:val="000000" w:themeColor="text1"/>
          <w:u w:color="000000" w:themeColor="text1"/>
        </w:rPr>
        <w:noBreakHyphen/>
      </w:r>
      <w:r w:rsidRPr="00B336DD">
        <w:rPr>
          <w:rFonts w:cs="Times New Roman"/>
          <w:color w:val="000000" w:themeColor="text1"/>
          <w:u w:color="000000" w:themeColor="text1"/>
        </w:rPr>
        <w:t>110 do not apply to:</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36DD">
        <w:rPr>
          <w:rFonts w:cs="Times New Roman"/>
          <w:color w:val="000000" w:themeColor="text1"/>
          <w:u w:color="000000" w:themeColor="text1"/>
        </w:rPr>
        <w:tab/>
      </w:r>
      <w:r w:rsidRPr="00B336DD">
        <w:rPr>
          <w:rFonts w:cs="Times New Roman"/>
          <w:color w:val="000000" w:themeColor="text1"/>
          <w:u w:color="000000" w:themeColor="text1"/>
        </w:rPr>
        <w:tab/>
      </w:r>
      <w:r w:rsidRPr="00B336DD">
        <w:rPr>
          <w:rFonts w:cs="Times New Roman"/>
          <w:color w:val="000000" w:themeColor="text1"/>
          <w:u w:color="000000" w:themeColor="text1"/>
        </w:rPr>
        <w:tab/>
        <w:t>(a)</w:t>
      </w:r>
      <w:r w:rsidRPr="00B336DD">
        <w:rPr>
          <w:rFonts w:cs="Times New Roman"/>
          <w:color w:val="000000" w:themeColor="text1"/>
          <w:u w:color="000000" w:themeColor="text1"/>
        </w:rPr>
        <w:tab/>
        <w:t>discharges in a quantity below applicable threshold</w:t>
      </w:r>
      <w:r w:rsidRPr="00B336DD">
        <w:rPr>
          <w:rFonts w:cs="Times New Roman"/>
          <w:color w:val="000000" w:themeColor="text1"/>
          <w:u w:color="000000" w:themeColor="text1"/>
        </w:rPr>
        <w:tab/>
        <w:t xml:space="preserve"> permitting requirements established by the department;</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36DD">
        <w:rPr>
          <w:rFonts w:cs="Times New Roman"/>
          <w:color w:val="000000" w:themeColor="text1"/>
          <w:u w:color="000000" w:themeColor="text1"/>
        </w:rPr>
        <w:tab/>
      </w:r>
      <w:r w:rsidRPr="00B336DD">
        <w:rPr>
          <w:rFonts w:cs="Times New Roman"/>
          <w:color w:val="000000" w:themeColor="text1"/>
          <w:u w:color="000000" w:themeColor="text1"/>
        </w:rPr>
        <w:tab/>
      </w:r>
      <w:r w:rsidRPr="00B336DD">
        <w:rPr>
          <w:rFonts w:cs="Times New Roman"/>
          <w:color w:val="000000" w:themeColor="text1"/>
          <w:u w:color="000000" w:themeColor="text1"/>
        </w:rPr>
        <w:tab/>
        <w:t>(b)</w:t>
      </w:r>
      <w:r w:rsidRPr="00B336DD">
        <w:rPr>
          <w:rFonts w:cs="Times New Roman"/>
          <w:color w:val="000000" w:themeColor="text1"/>
          <w:u w:color="000000" w:themeColor="text1"/>
        </w:rPr>
        <w:tab/>
        <w:t>discharges for which the</w:t>
      </w:r>
      <w:r w:rsidRPr="00B336DD">
        <w:rPr>
          <w:rFonts w:cs="Times New Roman"/>
          <w:color w:val="000000" w:themeColor="text1"/>
          <w:u w:color="000000" w:themeColor="text1"/>
        </w:rPr>
        <w:tab/>
        <w:t xml:space="preserve"> department has no regulatory permitting program;</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B336DD">
        <w:rPr>
          <w:rFonts w:cs="Times New Roman"/>
          <w:color w:val="000000" w:themeColor="text1"/>
          <w:u w:color="000000" w:themeColor="text1"/>
        </w:rPr>
        <w:tab/>
      </w:r>
      <w:r w:rsidRPr="00B336DD">
        <w:rPr>
          <w:rFonts w:cs="Times New Roman"/>
          <w:color w:val="000000" w:themeColor="text1"/>
          <w:u w:color="000000" w:themeColor="text1"/>
        </w:rPr>
        <w:tab/>
      </w:r>
      <w:r w:rsidRPr="00B336DD">
        <w:rPr>
          <w:rFonts w:cs="Times New Roman"/>
          <w:color w:val="000000" w:themeColor="text1"/>
          <w:u w:color="000000" w:themeColor="text1"/>
        </w:rPr>
        <w:tab/>
        <w:t>(c)</w:t>
      </w:r>
      <w:r w:rsidRPr="00B336DD">
        <w:rPr>
          <w:rFonts w:cs="Times New Roman"/>
          <w:color w:val="000000" w:themeColor="text1"/>
          <w:u w:color="000000" w:themeColor="text1"/>
        </w:rPr>
        <w:tab/>
        <w:t xml:space="preserve">discharges exempted by the department from </w:t>
      </w:r>
      <w:r w:rsidRPr="00B336DD">
        <w:rPr>
          <w:rFonts w:cs="Times New Roman"/>
          <w:snapToGrid w:val="0"/>
        </w:rPr>
        <w:t>permitting requirements; or</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36DD">
        <w:rPr>
          <w:rFonts w:cs="Times New Roman"/>
          <w:snapToGrid w:val="0"/>
        </w:rPr>
        <w:tab/>
      </w:r>
      <w:r w:rsidRPr="00B336DD">
        <w:rPr>
          <w:rFonts w:cs="Times New Roman"/>
          <w:snapToGrid w:val="0"/>
        </w:rPr>
        <w:tab/>
      </w:r>
      <w:r w:rsidRPr="00B336DD">
        <w:rPr>
          <w:rFonts w:cs="Times New Roman"/>
          <w:snapToGrid w:val="0"/>
        </w:rPr>
        <w:tab/>
        <w:t>(d)</w:t>
      </w:r>
      <w:r w:rsidRPr="00B336DD">
        <w:rPr>
          <w:rFonts w:cs="Times New Roman"/>
          <w:snapToGrid w:val="0"/>
        </w:rPr>
        <w:tab/>
        <w:t>normal farming, silviculture, aquaculture, ranching, and wildlife habitat management activities that are not prohibited by or otherwise subject to regulation.</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36DD">
        <w:rPr>
          <w:rFonts w:cs="Times New Roman"/>
          <w:color w:val="000000" w:themeColor="text1"/>
          <w:u w:color="000000" w:themeColor="text1"/>
        </w:rPr>
        <w:tab/>
      </w:r>
      <w:r w:rsidRPr="00B336DD">
        <w:rPr>
          <w:rFonts w:cs="Times New Roman"/>
          <w:color w:val="000000" w:themeColor="text1"/>
          <w:u w:color="000000" w:themeColor="text1"/>
        </w:rPr>
        <w:tab/>
        <w:t>(3)</w:t>
      </w:r>
      <w:r w:rsidRPr="00B336DD">
        <w:rPr>
          <w:rFonts w:cs="Times New Roman"/>
          <w:color w:val="000000" w:themeColor="text1"/>
          <w:u w:color="000000" w:themeColor="text1"/>
        </w:rPr>
        <w:tab/>
        <w:t>Subsection (A)(2) must not be construed to:</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36DD">
        <w:rPr>
          <w:rFonts w:cs="Times New Roman"/>
          <w:color w:val="000000" w:themeColor="text1"/>
          <w:u w:color="000000" w:themeColor="text1"/>
        </w:rPr>
        <w:tab/>
      </w:r>
      <w:r w:rsidRPr="00B336DD">
        <w:rPr>
          <w:rFonts w:cs="Times New Roman"/>
          <w:color w:val="000000" w:themeColor="text1"/>
          <w:u w:color="000000" w:themeColor="text1"/>
        </w:rPr>
        <w:tab/>
      </w:r>
      <w:r w:rsidRPr="00B336DD">
        <w:rPr>
          <w:rFonts w:cs="Times New Roman"/>
          <w:color w:val="000000" w:themeColor="text1"/>
          <w:u w:color="000000" w:themeColor="text1"/>
        </w:rPr>
        <w:tab/>
        <w:t>(a)</w:t>
      </w:r>
      <w:r w:rsidRPr="00B336DD">
        <w:rPr>
          <w:rFonts w:cs="Times New Roman"/>
          <w:color w:val="000000" w:themeColor="text1"/>
          <w:u w:color="000000" w:themeColor="text1"/>
        </w:rPr>
        <w:tab/>
        <w:t>impair or affect common law rights;</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336DD">
        <w:rPr>
          <w:rFonts w:cs="Times New Roman"/>
          <w:color w:val="000000" w:themeColor="text1"/>
          <w:u w:color="000000" w:themeColor="text1"/>
        </w:rPr>
        <w:tab/>
      </w:r>
      <w:r w:rsidRPr="00B336DD">
        <w:rPr>
          <w:rFonts w:cs="Times New Roman"/>
          <w:color w:val="000000" w:themeColor="text1"/>
          <w:u w:color="000000" w:themeColor="text1"/>
        </w:rPr>
        <w:tab/>
      </w:r>
      <w:r w:rsidRPr="00B336DD">
        <w:rPr>
          <w:rFonts w:cs="Times New Roman"/>
          <w:color w:val="000000" w:themeColor="text1"/>
          <w:u w:color="000000" w:themeColor="text1"/>
        </w:rPr>
        <w:tab/>
        <w:t>(b)</w:t>
      </w:r>
      <w:r w:rsidRPr="00B336DD">
        <w:rPr>
          <w:rFonts w:cs="Times New Roman"/>
          <w:color w:val="000000" w:themeColor="text1"/>
          <w:u w:color="000000" w:themeColor="text1"/>
        </w:rPr>
        <w:tab/>
        <w:t>repeal prohibitions or requirements of other statutory law or common law; or</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color w:val="000000" w:themeColor="text1"/>
          <w:u w:color="000000" w:themeColor="text1"/>
        </w:rPr>
        <w:tab/>
      </w:r>
      <w:r w:rsidRPr="00B336DD">
        <w:rPr>
          <w:rFonts w:cs="Times New Roman"/>
          <w:color w:val="000000" w:themeColor="text1"/>
          <w:u w:color="000000" w:themeColor="text1"/>
        </w:rPr>
        <w:tab/>
      </w:r>
      <w:r w:rsidRPr="00B336DD">
        <w:rPr>
          <w:rFonts w:cs="Times New Roman"/>
          <w:color w:val="000000" w:themeColor="text1"/>
          <w:u w:color="000000" w:themeColor="text1"/>
        </w:rPr>
        <w:tab/>
        <w:t>(c)</w:t>
      </w:r>
      <w:r w:rsidRPr="00B336DD">
        <w:rPr>
          <w:rFonts w:cs="Times New Roman"/>
          <w:color w:val="000000" w:themeColor="text1"/>
          <w:u w:color="000000" w:themeColor="text1"/>
        </w:rPr>
        <w:tab/>
        <w:t>diminish the department</w:t>
      </w:r>
      <w:r w:rsidRPr="00D056AA">
        <w:rPr>
          <w:rFonts w:cs="Times New Roman"/>
          <w:color w:val="000000" w:themeColor="text1"/>
          <w:u w:color="000000" w:themeColor="text1"/>
        </w:rPr>
        <w:t>’</w:t>
      </w:r>
      <w:r w:rsidRPr="00B336DD">
        <w:rPr>
          <w:rFonts w:cs="Times New Roman"/>
          <w:color w:val="000000" w:themeColor="text1"/>
          <w:u w:color="000000" w:themeColor="text1"/>
        </w:rPr>
        <w:t>s authority to abate public nuisances or hazards to public health or the environment, to abate pollution as defined in Section 48</w:t>
      </w:r>
      <w:r>
        <w:rPr>
          <w:rFonts w:cs="Times New Roman"/>
          <w:color w:val="000000" w:themeColor="text1"/>
          <w:u w:color="000000" w:themeColor="text1"/>
        </w:rPr>
        <w:noBreakHyphen/>
      </w:r>
      <w:r w:rsidRPr="00B336DD">
        <w:rPr>
          <w:rFonts w:cs="Times New Roman"/>
          <w:color w:val="000000" w:themeColor="text1"/>
          <w:u w:color="000000" w:themeColor="text1"/>
        </w:rPr>
        <w:t>1</w:t>
      </w:r>
      <w:r>
        <w:rPr>
          <w:rFonts w:cs="Times New Roman"/>
          <w:color w:val="000000" w:themeColor="text1"/>
          <w:u w:color="000000" w:themeColor="text1"/>
        </w:rPr>
        <w:noBreakHyphen/>
      </w:r>
      <w:r w:rsidRPr="00B336DD">
        <w:rPr>
          <w:rFonts w:cs="Times New Roman"/>
          <w:color w:val="000000" w:themeColor="text1"/>
          <w:u w:color="000000" w:themeColor="text1"/>
        </w:rPr>
        <w:t>10(7), or to respond to accidental discharges or spills.</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(4)</w:t>
      </w:r>
      <w:r w:rsidRPr="00B336DD">
        <w:rPr>
          <w:rFonts w:cs="Times New Roman"/>
        </w:rPr>
        <w:tab/>
        <w:t xml:space="preserve">A person must first petition the department in writing for a declaratory ruling as to the applicability of a specific, existing regulatory program to a proposed or existing discharge into the environment, provided that the proposed or existing discharge is not exempt or excluded from permitting as is set forth in </w:t>
      </w:r>
      <w:r>
        <w:rPr>
          <w:rFonts w:cs="Times New Roman"/>
        </w:rPr>
        <w:t xml:space="preserve">subsection </w:t>
      </w:r>
      <w:r w:rsidRPr="00B336DD">
        <w:rPr>
          <w:rFonts w:cs="Times New Roman"/>
        </w:rPr>
        <w:t xml:space="preserve">(A)(2).  The person proposing to emit or emitting such discharge must be named on and served with the petition.  The department must, within sixty days after receipt of such petition, issue a declaratory ruling as to the applicability of such program to such discharge.  If the department determines a permit is required under such program and that no exception or exclusion exists, including, but not limited to, the exceptions set forth in </w:t>
      </w:r>
      <w:r>
        <w:rPr>
          <w:rFonts w:cs="Times New Roman"/>
        </w:rPr>
        <w:t xml:space="preserve">subsection </w:t>
      </w:r>
      <w:r w:rsidRPr="00B336DD">
        <w:rPr>
          <w:rFonts w:cs="Times New Roman"/>
        </w:rPr>
        <w:t>(A)(2), the department must issue a declaration requiring the submission of an application to permit such discharge pursuant to the applicable permitting program.  If the department further determines that immediate action is necessary to protect the public health or property due to such unpermitted discharge, the department may further declare the existence of an emergency and order such action as the department deems necessary to address the emergency.  Any person to whom such emergency order is directed may apply directly to the Administrative Law Court for relief and must be afforded a hearing within forty</w:t>
      </w:r>
      <w:r>
        <w:rPr>
          <w:rFonts w:cs="Times New Roman"/>
        </w:rPr>
        <w:noBreakHyphen/>
      </w:r>
      <w:r w:rsidRPr="00B336DD">
        <w:rPr>
          <w:rFonts w:cs="Times New Roman"/>
        </w:rPr>
        <w:t>eight hours.  Regardless of whether a hearing is held, the department must revoke all emergency orders as soon as conditions or operations change to the extent that an emergency no longer exists.  A party contesting any department decision on a petition may request a contested case hearing in the Administrative Law Court.  Notwithstanding the administrative remedy provided for in this section, no private cause of action is created by or exists under this chapter.</w:t>
      </w:r>
      <w:r w:rsidRPr="00B336DD">
        <w:rPr>
          <w:rFonts w:cs="Times New Roman"/>
        </w:rPr>
        <w:tab/>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(B)(1)</w:t>
      </w:r>
      <w:r>
        <w:rPr>
          <w:rFonts w:cs="Times New Roman"/>
        </w:rPr>
        <w:tab/>
      </w:r>
      <w:r w:rsidRPr="00B336DD">
        <w:rPr>
          <w:rFonts w:cs="Times New Roman"/>
        </w:rPr>
        <w:t>A person who discharges organic or inorganic matter into the waters of this State as described in subsection (A) to the extent that the fish, shellfish, aquatic animals, wildlife, or plant life indigenous to or dependent upon the receiving waters or property is damaged or destroyed is liab</w:t>
      </w:r>
      <w:r>
        <w:rPr>
          <w:rFonts w:cs="Times New Roman"/>
        </w:rPr>
        <w:t>le to the State for the damages</w:t>
      </w:r>
      <w:r w:rsidRPr="00B336DD">
        <w:rPr>
          <w:rFonts w:cs="Times New Roman"/>
        </w:rPr>
        <w:t xml:space="preserve">.  The action must be brought by the State in its own name or in the name of the department. </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(2)</w:t>
      </w:r>
      <w:r w:rsidRPr="00B336DD">
        <w:rPr>
          <w:rFonts w:cs="Times New Roman"/>
        </w:rPr>
        <w:tab/>
        <w:t xml:space="preserve">The amount of a judgment for damages recovered by the State, less costs, must be remitted to the agency, commission, department, or political subdivision of the State that has jurisdiction over the fish, shellfish, aquatic animals, wildlife, or plant life or property damaged or destroyed. </w:t>
      </w:r>
    </w:p>
    <w:p w:rsidR="006C6F4C"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(3)</w:t>
      </w:r>
      <w:r w:rsidRPr="00B336DD">
        <w:rPr>
          <w:rFonts w:cs="Times New Roman"/>
        </w:rPr>
        <w:tab/>
        <w:t>The civil remedy provided in subsection (B)(2) is not exclusive, and an agency, commission, department, or political subdivision of the State with appropriate authority may undertake in its own name an action to recover damages independent of this subsection.</w:t>
      </w:r>
      <w:r>
        <w:rPr>
          <w:rFonts w:cs="Times New Roman"/>
        </w:rPr>
        <w:t>”</w:t>
      </w:r>
    </w:p>
    <w:p w:rsidR="006C6F4C"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F4C" w:rsidRPr="00D056AA"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Final orders for discontinuance of discharge, procedural review, no abrogation of emergency powers of DHEC</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SECTION</w:t>
      </w:r>
      <w:r w:rsidRPr="00B336DD">
        <w:rPr>
          <w:rFonts w:cs="Times New Roman"/>
        </w:rPr>
        <w:tab/>
        <w:t>2.</w:t>
      </w:r>
      <w:r w:rsidRPr="00B336DD">
        <w:rPr>
          <w:rFonts w:cs="Times New Roman"/>
        </w:rPr>
        <w:tab/>
        <w:t>Section 48</w:t>
      </w:r>
      <w:r>
        <w:rPr>
          <w:rFonts w:cs="Times New Roman"/>
        </w:rPr>
        <w:noBreakHyphen/>
      </w:r>
      <w:r w:rsidRPr="00B336DD">
        <w:rPr>
          <w:rFonts w:cs="Times New Roman"/>
        </w:rPr>
        <w:t>1</w:t>
      </w:r>
      <w:r>
        <w:rPr>
          <w:rFonts w:cs="Times New Roman"/>
        </w:rPr>
        <w:noBreakHyphen/>
      </w:r>
      <w:r w:rsidRPr="00B336DD">
        <w:rPr>
          <w:rFonts w:cs="Times New Roman"/>
        </w:rPr>
        <w:t>130 of the 1976 Code is amended to read:</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F4C"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t>“Section 48</w:t>
      </w:r>
      <w:r>
        <w:rPr>
          <w:rFonts w:cs="Times New Roman"/>
        </w:rPr>
        <w:noBreakHyphen/>
      </w:r>
      <w:r w:rsidRPr="00B336DD">
        <w:rPr>
          <w:rFonts w:cs="Times New Roman"/>
        </w:rPr>
        <w:t>1</w:t>
      </w:r>
      <w:r>
        <w:rPr>
          <w:rFonts w:cs="Times New Roman"/>
        </w:rPr>
        <w:noBreakHyphen/>
      </w:r>
      <w:r w:rsidRPr="00B336DD">
        <w:rPr>
          <w:rFonts w:cs="Times New Roman"/>
        </w:rPr>
        <w:t>130.</w:t>
      </w:r>
      <w:r>
        <w:rPr>
          <w:rFonts w:cs="Times New Roman"/>
        </w:rPr>
        <w:tab/>
      </w:r>
      <w:r w:rsidRPr="00B336DD">
        <w:rPr>
          <w:rFonts w:cs="Times New Roman"/>
        </w:rPr>
        <w:t>A person discharging sewage, industrial waste, or other waste or air contaminant into the environment of the State, in such manner or quantity as to cause pollution, without regard to the time that the discharge began or whether or not the continued discharge has been by virtue of a permit issued by the department, shall discontinue the discharge upon receip</w:t>
      </w:r>
      <w:r>
        <w:rPr>
          <w:rFonts w:cs="Times New Roman"/>
        </w:rPr>
        <w:t>t of an order of the department</w:t>
      </w:r>
      <w:r w:rsidRPr="00B336DD">
        <w:rPr>
          <w:rFonts w:cs="Times New Roman"/>
        </w:rPr>
        <w:t>.  An order is subject to review pursuant to Section 44</w:t>
      </w:r>
      <w:r>
        <w:rPr>
          <w:rFonts w:cs="Times New Roman"/>
        </w:rPr>
        <w:noBreakHyphen/>
      </w:r>
      <w:r w:rsidRPr="00B336DD">
        <w:rPr>
          <w:rFonts w:cs="Times New Roman"/>
        </w:rPr>
        <w:t>1</w:t>
      </w:r>
      <w:r>
        <w:rPr>
          <w:rFonts w:cs="Times New Roman"/>
        </w:rPr>
        <w:noBreakHyphen/>
      </w:r>
      <w:r w:rsidRPr="00B336DD">
        <w:rPr>
          <w:rFonts w:cs="Times New Roman"/>
        </w:rPr>
        <w:t>60 and the Administrative Procedures Act.  This section does not abrogate any of the department</w:t>
      </w:r>
      <w:r w:rsidRPr="00D056AA">
        <w:rPr>
          <w:rFonts w:cs="Times New Roman"/>
        </w:rPr>
        <w:t>’</w:t>
      </w:r>
      <w:r w:rsidRPr="00B336DD">
        <w:rPr>
          <w:rFonts w:cs="Times New Roman"/>
        </w:rPr>
        <w:t>s emergency powers.</w:t>
      </w:r>
      <w:r>
        <w:rPr>
          <w:rFonts w:cs="Times New Roman"/>
        </w:rPr>
        <w:t>”</w:t>
      </w:r>
    </w:p>
    <w:p w:rsidR="006C6F4C"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F4C" w:rsidRPr="00D056AA"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Personal causes of action prohibited</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SECTION</w:t>
      </w:r>
      <w:r w:rsidRPr="00B336DD">
        <w:rPr>
          <w:rFonts w:cs="Times New Roman"/>
        </w:rPr>
        <w:tab/>
        <w:t>3.</w:t>
      </w:r>
      <w:r w:rsidRPr="00B336DD">
        <w:rPr>
          <w:rFonts w:cs="Times New Roman"/>
        </w:rPr>
        <w:tab/>
        <w:t>Section 48</w:t>
      </w:r>
      <w:r>
        <w:rPr>
          <w:rFonts w:cs="Times New Roman"/>
        </w:rPr>
        <w:noBreakHyphen/>
      </w:r>
      <w:r w:rsidRPr="00B336DD">
        <w:rPr>
          <w:rFonts w:cs="Times New Roman"/>
        </w:rPr>
        <w:t>1</w:t>
      </w:r>
      <w:r>
        <w:rPr>
          <w:rFonts w:cs="Times New Roman"/>
        </w:rPr>
        <w:noBreakHyphen/>
      </w:r>
      <w:r w:rsidRPr="00B336DD">
        <w:rPr>
          <w:rFonts w:cs="Times New Roman"/>
        </w:rPr>
        <w:t>250 of the 1976 Code is amended to read:</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F4C"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t>“Section 48</w:t>
      </w:r>
      <w:r>
        <w:rPr>
          <w:rFonts w:cs="Times New Roman"/>
        </w:rPr>
        <w:noBreakHyphen/>
      </w:r>
      <w:r w:rsidRPr="00B336DD">
        <w:rPr>
          <w:rFonts w:cs="Times New Roman"/>
        </w:rPr>
        <w:t>1</w:t>
      </w:r>
      <w:r>
        <w:rPr>
          <w:rFonts w:cs="Times New Roman"/>
        </w:rPr>
        <w:noBreakHyphen/>
        <w:t>250.</w:t>
      </w:r>
      <w:r>
        <w:rPr>
          <w:rFonts w:cs="Times New Roman"/>
        </w:rPr>
        <w:tab/>
      </w:r>
      <w:r w:rsidRPr="00B336DD">
        <w:rPr>
          <w:rFonts w:cs="Times New Roman"/>
        </w:rPr>
        <w:t xml:space="preserve">No private cause of action is created by or exists </w:t>
      </w:r>
      <w:r>
        <w:rPr>
          <w:rFonts w:cs="Times New Roman"/>
        </w:rPr>
        <w:t>pursuant to</w:t>
      </w:r>
      <w:r w:rsidRPr="00B336DD">
        <w:rPr>
          <w:rFonts w:cs="Times New Roman"/>
        </w:rPr>
        <w:t xml:space="preserve"> this chapter.  A determination by the department that pollution exists or a violation of a prohibition contained in this chapter has occurred, whether or not actionable by the State, creates no presumption of law or fact inuring to or for the benefit of a person other than the State.”</w:t>
      </w:r>
    </w:p>
    <w:p w:rsidR="006C6F4C"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F4C" w:rsidRPr="00D056AA"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Isolated Wetlands and Carolina Bays Task Force created, composition, duties</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SECTION</w:t>
      </w:r>
      <w:r w:rsidRPr="00B336DD">
        <w:rPr>
          <w:rFonts w:cs="Times New Roman"/>
        </w:rPr>
        <w:tab/>
        <w:t>4.</w:t>
      </w:r>
      <w:r w:rsidRPr="00B336DD">
        <w:rPr>
          <w:rFonts w:cs="Times New Roman"/>
        </w:rPr>
        <w:tab/>
        <w:t>(A)</w:t>
      </w:r>
      <w:r w:rsidRPr="00B336DD">
        <w:rPr>
          <w:rFonts w:cs="Times New Roman"/>
        </w:rPr>
        <w:tab/>
        <w:t>There is created the “Isolated Wetlands and Carolina Bays Task Force” to review, study, and make recommendations concerning issues related to isolated wetlands and Carolina Bays in South Carolina.  The task force shall be comprised of the following members:</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(1)</w:t>
      </w:r>
      <w:r w:rsidRPr="00B336DD">
        <w:rPr>
          <w:rFonts w:cs="Times New Roman"/>
        </w:rPr>
        <w:tab/>
        <w:t>the Chairman of the Senate Agriculture and Natural Resources Committee, ex officio, or his designee, who shall serve as chairman;</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(2)</w:t>
      </w:r>
      <w:r w:rsidRPr="00B336DD">
        <w:rPr>
          <w:rFonts w:cs="Times New Roman"/>
        </w:rPr>
        <w:tab/>
        <w:t>the Chairman of the House of Representatives Agriculture, Natural Resources and Environmental Affairs Committee, ex officio, or his designee, who shall serve as vice</w:t>
      </w:r>
      <w:r>
        <w:rPr>
          <w:rFonts w:cs="Times New Roman"/>
        </w:rPr>
        <w:t xml:space="preserve"> </w:t>
      </w:r>
      <w:r w:rsidRPr="00B336DD">
        <w:rPr>
          <w:rFonts w:cs="Times New Roman"/>
        </w:rPr>
        <w:t>chairman;</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(3)</w:t>
      </w:r>
      <w:r w:rsidRPr="00B336DD">
        <w:rPr>
          <w:rFonts w:cs="Times New Roman"/>
        </w:rPr>
        <w:tab/>
        <w:t>one member representing the South Carolina Chamber of Commerce;</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(4)</w:t>
      </w:r>
      <w:r w:rsidRPr="00B336DD">
        <w:rPr>
          <w:rFonts w:cs="Times New Roman"/>
        </w:rPr>
        <w:tab/>
        <w:t>one member representing the Coastal Conservation League;</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(5)</w:t>
      </w:r>
      <w:r w:rsidRPr="00B336DD">
        <w:rPr>
          <w:rFonts w:cs="Times New Roman"/>
        </w:rPr>
        <w:tab/>
        <w:t>one member representing the Conservation Voters of South Carolina;</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(6)</w:t>
      </w:r>
      <w:r w:rsidRPr="00B336DD">
        <w:rPr>
          <w:rFonts w:cs="Times New Roman"/>
        </w:rPr>
        <w:tab/>
        <w:t>one member representing the South Carolina Association of Realtors;</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(7)</w:t>
      </w:r>
      <w:r w:rsidRPr="00B336DD">
        <w:rPr>
          <w:rFonts w:cs="Times New Roman"/>
        </w:rPr>
        <w:tab/>
        <w:t>one member representing the South Carolina Association of Homebuilders, upon consultation with the South Carolina Association of General Contractors;</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(8)</w:t>
      </w:r>
      <w:r w:rsidRPr="00B336DD">
        <w:rPr>
          <w:rFonts w:cs="Times New Roman"/>
        </w:rPr>
        <w:tab/>
        <w:t>one member representing the South Carolina Farm Bureau;</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(9)</w:t>
      </w:r>
      <w:r w:rsidRPr="00B336DD">
        <w:rPr>
          <w:rFonts w:cs="Times New Roman"/>
        </w:rPr>
        <w:tab/>
        <w:t>one member representing the South Carolina Manufacturer</w:t>
      </w:r>
      <w:r w:rsidRPr="00D056AA">
        <w:rPr>
          <w:rFonts w:cs="Times New Roman"/>
        </w:rPr>
        <w:t>’</w:t>
      </w:r>
      <w:r w:rsidRPr="00B336DD">
        <w:rPr>
          <w:rFonts w:cs="Times New Roman"/>
        </w:rPr>
        <w:t>s Alliance;</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(10)</w:t>
      </w:r>
      <w:r w:rsidRPr="00B336DD">
        <w:rPr>
          <w:rFonts w:cs="Times New Roman"/>
        </w:rPr>
        <w:tab/>
        <w:t>one member representing the South Carolina Chapter of the Sierra Club;</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(11)</w:t>
      </w:r>
      <w:r w:rsidRPr="00B336DD">
        <w:rPr>
          <w:rFonts w:cs="Times New Roman"/>
        </w:rPr>
        <w:tab/>
        <w:t>one member representing the South Carolina Wildlife Federation;</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(12)</w:t>
      </w:r>
      <w:r w:rsidRPr="00B336DD">
        <w:rPr>
          <w:rFonts w:cs="Times New Roman"/>
        </w:rPr>
        <w:tab/>
        <w:t>one member representing the Environmental Law Project; and</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(13)</w:t>
      </w:r>
      <w:r w:rsidRPr="00B336DD">
        <w:rPr>
          <w:rFonts w:cs="Times New Roman"/>
        </w:rPr>
        <w:tab/>
        <w:t>one member representing the utilities industry.</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t>(B)</w:t>
      </w:r>
      <w:r w:rsidRPr="00B336DD">
        <w:rPr>
          <w:rFonts w:cs="Times New Roman"/>
        </w:rPr>
        <w:tab/>
        <w:t>The task force shall meet as soon as practicable after the effective date of this act for organizational purposes.</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t>(C)</w:t>
      </w:r>
      <w:r w:rsidRPr="00B336DD">
        <w:rPr>
          <w:rFonts w:cs="Times New Roman"/>
        </w:rPr>
        <w:tab/>
        <w:t>The members of the task force</w:t>
      </w:r>
      <w:r w:rsidRPr="00B336DD">
        <w:rPr>
          <w:rFonts w:cs="Times New Roman"/>
          <w:bCs/>
        </w:rPr>
        <w:t xml:space="preserve"> </w:t>
      </w:r>
      <w:r w:rsidRPr="00B336DD">
        <w:rPr>
          <w:rFonts w:cs="Times New Roman"/>
        </w:rPr>
        <w:t>shall serve without compensation and may not receive mileage or per diem.</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t>(D)</w:t>
      </w:r>
      <w:r w:rsidRPr="00B336DD">
        <w:rPr>
          <w:rFonts w:cs="Times New Roman"/>
        </w:rPr>
        <w:tab/>
        <w:t>Vacancies on the task force shall be filled in the same manner as the original appointment.</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t>(E)</w:t>
      </w:r>
      <w:r w:rsidRPr="00B336DD">
        <w:rPr>
          <w:rFonts w:cs="Times New Roman"/>
        </w:rPr>
        <w:tab/>
        <w:t xml:space="preserve">The task force shall compile a comprehensive inventory of existing data and information regarding Carolina Bays and isolated wetlands in South Carolina.  The inventory, as far as possible, must identify the number, distribution, size, description, and characteristics of the Carolina Bays and isolated wetlands throughout the State.  The task force </w:t>
      </w:r>
      <w:r>
        <w:rPr>
          <w:rFonts w:cs="Times New Roman"/>
        </w:rPr>
        <w:t>also must</w:t>
      </w:r>
      <w:r w:rsidRPr="00B336DD">
        <w:rPr>
          <w:rFonts w:cs="Times New Roman"/>
        </w:rPr>
        <w:t xml:space="preserve"> compile a glossary of standard terms and definitions used when describing Carolina Bays and isolated wetlands, their various types, and characteristics.</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t>(F)</w:t>
      </w:r>
      <w:r w:rsidRPr="00B336DD">
        <w:rPr>
          <w:rFonts w:cs="Times New Roman"/>
        </w:rPr>
        <w:tab/>
        <w:t>During its review and study of Carolina Bays and isolated wetlands, and in its findings and recommendations, the task force shall consider at least:</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(1)</w:t>
      </w:r>
      <w:r w:rsidRPr="00B336DD">
        <w:rPr>
          <w:rFonts w:cs="Times New Roman"/>
        </w:rPr>
        <w:tab/>
        <w:t>the biological, hydrological, ecological, and economic values and services of Carolina Bays and isolated wetlands;</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(2)</w:t>
      </w:r>
      <w:r w:rsidRPr="00B336DD">
        <w:rPr>
          <w:rFonts w:cs="Times New Roman"/>
        </w:rPr>
        <w:tab/>
        <w:t>prior disturbances of Carolina Bays and isolated wetlands and the cumulative impacts of disturbances to isolated wetlands and their functions;</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(3)</w:t>
      </w:r>
      <w:r w:rsidRPr="00B336DD">
        <w:rPr>
          <w:rFonts w:cs="Times New Roman"/>
        </w:rPr>
        <w:tab/>
        <w:t>methods to avoid adverse impact on Carolina Bays and isolated wetlands;</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(4)</w:t>
      </w:r>
      <w:r w:rsidRPr="00B336DD">
        <w:rPr>
          <w:rFonts w:cs="Times New Roman"/>
        </w:rPr>
        <w:tab/>
        <w:t>methods to minimize adverse impact on Carolina Bays and isolated wetland function</w:t>
      </w:r>
      <w:r>
        <w:rPr>
          <w:rFonts w:cs="Times New Roman"/>
        </w:rPr>
        <w:t>s</w:t>
      </w:r>
      <w:r w:rsidRPr="00B336DD">
        <w:rPr>
          <w:rFonts w:cs="Times New Roman"/>
        </w:rPr>
        <w:t xml:space="preserve"> that can be avoided;</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(5)</w:t>
      </w:r>
      <w:r w:rsidRPr="00B336DD">
        <w:rPr>
          <w:rFonts w:cs="Times New Roman"/>
        </w:rPr>
        <w:tab/>
        <w:t>manners of compensation for any loss of Carolina Bays and isolated wetland functions that cannot be avoided or minimized;</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(6)</w:t>
      </w:r>
      <w:r w:rsidRPr="00B336DD">
        <w:rPr>
          <w:rFonts w:cs="Times New Roman"/>
        </w:rPr>
        <w:tab/>
        <w:t>methods to provide public notice of wetlands permitting applications;</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(7)</w:t>
      </w:r>
      <w:r w:rsidRPr="00B336DD">
        <w:rPr>
          <w:rFonts w:cs="Times New Roman"/>
        </w:rPr>
        <w:tab/>
        <w:t>the utility of using a general permitting program for Carolina Bays and isolated wetlands disturbance, where practical;</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(8)</w:t>
      </w:r>
      <w:r w:rsidRPr="00B336DD">
        <w:rPr>
          <w:rFonts w:cs="Times New Roman"/>
        </w:rPr>
        <w:tab/>
        <w:t>the proper balance between the economic development value of a proposed permitted activity and the impact on Carolina Bays and isolated wetlands;</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(9)</w:t>
      </w:r>
      <w:r w:rsidRPr="00B336DD">
        <w:rPr>
          <w:rFonts w:cs="Times New Roman"/>
        </w:rPr>
        <w:tab/>
        <w:t>achieving a goal of “no net loss” wetlands;</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(10)</w:t>
      </w:r>
      <w:r w:rsidRPr="00B336DD">
        <w:rPr>
          <w:rFonts w:cs="Times New Roman"/>
        </w:rPr>
        <w:tab/>
        <w:t>concerning proposals to impact Carolina Bays and isolated wetlands, including those appearing to be geographically isolated, the aggregate benefits and services of similarly situated wetlands in the watershed should be considered;</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(11)</w:t>
      </w:r>
      <w:r w:rsidRPr="00B336DD">
        <w:rPr>
          <w:rFonts w:cs="Times New Roman"/>
        </w:rPr>
        <w:tab/>
        <w:t>concerning mitigation for Carolina Bays and isolated wetland impacts, whether a watershed based approach should be followed in order to replace wetland functions and services where they are most needed in the impacted watershed; and</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r>
      <w:r w:rsidRPr="00B336DD">
        <w:rPr>
          <w:rFonts w:cs="Times New Roman"/>
        </w:rPr>
        <w:tab/>
        <w:t>(12)</w:t>
      </w:r>
      <w:r w:rsidRPr="00B336DD">
        <w:rPr>
          <w:rFonts w:cs="Times New Roman"/>
        </w:rPr>
        <w:tab/>
        <w:t>whether, and the extent to which, the standards used by the Department of Health and Environmental Control in evaluating discharges to federal wetlands can and should be used for non</w:t>
      </w:r>
      <w:r>
        <w:rPr>
          <w:rFonts w:cs="Times New Roman"/>
        </w:rPr>
        <w:noBreakHyphen/>
      </w:r>
      <w:r w:rsidRPr="00B336DD">
        <w:rPr>
          <w:rFonts w:cs="Times New Roman"/>
        </w:rPr>
        <w:t>federal wetlands.</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t>(G)</w:t>
      </w:r>
      <w:r w:rsidRPr="00B336DD">
        <w:rPr>
          <w:rFonts w:cs="Times New Roman"/>
        </w:rPr>
        <w:tab/>
        <w:t xml:space="preserve">The task force shall make a report of its findings and recommendations related to Carolina Bays to the General Assembly on or before January 1, 2013.  The task force shall make a report of its findings and recommendations related to isolated wetlands on or before July 1, 2013, at which time the </w:t>
      </w:r>
      <w:r w:rsidRPr="00B336DD">
        <w:rPr>
          <w:rFonts w:cs="Times New Roman"/>
          <w:bCs/>
        </w:rPr>
        <w:t>study committee</w:t>
      </w:r>
      <w:r w:rsidRPr="00B336DD">
        <w:rPr>
          <w:rFonts w:cs="Times New Roman"/>
        </w:rPr>
        <w:t xml:space="preserve"> terminates. </w:t>
      </w:r>
    </w:p>
    <w:p w:rsidR="006C6F4C"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ab/>
        <w:t>(H)</w:t>
      </w:r>
      <w:r w:rsidRPr="00B336DD">
        <w:rPr>
          <w:rFonts w:cs="Times New Roman"/>
        </w:rPr>
        <w:tab/>
        <w:t>The staffing for the task force must be provided by the appropriate committees or offices of the Senate and House of Representatives.  The task force may utilize staff of other government agencies with relevant iss</w:t>
      </w:r>
      <w:r>
        <w:rPr>
          <w:rFonts w:cs="Times New Roman"/>
        </w:rPr>
        <w:t>ue area expertise upon request.</w:t>
      </w:r>
    </w:p>
    <w:p w:rsidR="006C6F4C"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F4C" w:rsidRPr="00D056AA"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 and construction of “permit”</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F4C"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SECTION</w:t>
      </w:r>
      <w:r w:rsidRPr="00B336DD">
        <w:rPr>
          <w:rFonts w:cs="Times New Roman"/>
        </w:rPr>
        <w:tab/>
        <w:t>5.</w:t>
      </w:r>
      <w:r w:rsidRPr="00B336DD">
        <w:rPr>
          <w:rFonts w:cs="Times New Roman"/>
        </w:rPr>
        <w:tab/>
        <w:t>The term “permit” as used in the Pollution Control Act is inclusive and intended to mean all permits, certifications, determinations, or other approvals required by law issued by the department, consistent with the definition of “license” as found in Chapter 23, Title 1 of the Administrative Procedures Act.</w:t>
      </w:r>
    </w:p>
    <w:p w:rsidR="006C6F4C"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F4C" w:rsidRPr="00D056AA"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F4C"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lang w:bidi="en-US"/>
        </w:rPr>
      </w:pPr>
      <w:r w:rsidRPr="00B336DD">
        <w:rPr>
          <w:rFonts w:cs="Times New Roman"/>
        </w:rPr>
        <w:t>SECTION</w:t>
      </w:r>
      <w:r w:rsidRPr="00B336DD">
        <w:rPr>
          <w:rFonts w:cs="Times New Roman"/>
        </w:rPr>
        <w:tab/>
        <w:t>6.</w:t>
      </w:r>
      <w:r w:rsidRPr="00B336DD">
        <w:rPr>
          <w:rFonts w:cs="Times New Roman"/>
        </w:rPr>
        <w:tab/>
      </w:r>
      <w:r w:rsidRPr="00B336DD">
        <w:rPr>
          <w:rFonts w:cs="Times New Roman"/>
          <w:szCs w:val="24"/>
          <w:lang w:bidi="en-US"/>
        </w:rPr>
        <w:t>The repeal or amendment by this act of any law or any other provision contained in this act, whether temporary or permanent or civil or criminal, does not affect pending actions, rights, duties, liabilities, or rights and does not amend or repeal any provisions of the South Carolina Pollution Control Act for any federal project for which a final Environmental Impact Statement has been issued but no subsequent record of decision has been issued as of the date of this enactment and for any such project, the Pollution Control Act remains in full force and effect as it existed prior to the passage of this act.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 or other provisions contained in this act.</w:t>
      </w:r>
    </w:p>
    <w:p w:rsidR="006C6F4C"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lang w:bidi="en-US"/>
        </w:rPr>
      </w:pPr>
    </w:p>
    <w:p w:rsidR="006C6F4C" w:rsidRPr="00D056AA"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szCs w:val="24"/>
          <w:lang w:bidi="en-US"/>
        </w:rPr>
        <w:t>Severability clause</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F4C"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SECTION</w:t>
      </w:r>
      <w:r w:rsidRPr="00B336DD">
        <w:rPr>
          <w:rFonts w:cs="Times New Roman"/>
        </w:rPr>
        <w:tab/>
        <w:t>7.</w:t>
      </w:r>
      <w:r w:rsidRPr="00B336DD">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C6F4C"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F4C" w:rsidRPr="00D056AA"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C6F4C" w:rsidRPr="00B336DD" w:rsidRDefault="006C6F4C"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336DD">
        <w:rPr>
          <w:rFonts w:cs="Times New Roman"/>
        </w:rPr>
        <w:t>SECTION</w:t>
      </w:r>
      <w:r w:rsidRPr="00B336DD">
        <w:rPr>
          <w:rFonts w:cs="Times New Roman"/>
        </w:rPr>
        <w:tab/>
        <w:t>8.</w:t>
      </w:r>
      <w:r w:rsidRPr="00B336DD">
        <w:rPr>
          <w:rFonts w:cs="Times New Roman"/>
        </w:rPr>
        <w:tab/>
        <w:t xml:space="preserve">This act takes effect upon approval by the Governor. </w:t>
      </w:r>
    </w:p>
    <w:p w:rsidR="006C6F4C" w:rsidRDefault="006C6F4C" w:rsidP="006C6F4C">
      <w:pPr>
        <w:tabs>
          <w:tab w:val="left" w:pos="1440"/>
          <w:tab w:val="left" w:pos="1800"/>
          <w:tab w:val="left" w:pos="2880"/>
        </w:tabs>
        <w:rPr>
          <w:color w:val="000000" w:themeColor="text1"/>
        </w:rPr>
      </w:pPr>
    </w:p>
    <w:p w:rsidR="006C6F4C" w:rsidRDefault="006C6F4C" w:rsidP="006C6F4C">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2012.</w:t>
      </w:r>
    </w:p>
    <w:p w:rsidR="006C6F4C" w:rsidRDefault="006C6F4C" w:rsidP="006C6F4C">
      <w:pPr>
        <w:tabs>
          <w:tab w:val="left" w:pos="1440"/>
          <w:tab w:val="left" w:pos="1800"/>
          <w:tab w:val="left" w:pos="2880"/>
        </w:tabs>
        <w:rPr>
          <w:color w:val="000000" w:themeColor="text1"/>
        </w:rPr>
      </w:pPr>
    </w:p>
    <w:p w:rsidR="006C6F4C" w:rsidRDefault="006C6F4C" w:rsidP="006C6F4C">
      <w:pPr>
        <w:tabs>
          <w:tab w:val="left" w:pos="1440"/>
          <w:tab w:val="left" w:pos="1800"/>
          <w:tab w:val="left" w:pos="2880"/>
        </w:tabs>
        <w:rPr>
          <w:color w:val="000000" w:themeColor="text1"/>
        </w:rPr>
      </w:pPr>
      <w:r>
        <w:rPr>
          <w:color w:val="000000" w:themeColor="text1"/>
        </w:rPr>
        <w:t>Approved the 6</w:t>
      </w:r>
      <w:r w:rsidRPr="00B4480D">
        <w:rPr>
          <w:color w:val="000000" w:themeColor="text1"/>
          <w:vertAlign w:val="superscript"/>
        </w:rPr>
        <w:t>th</w:t>
      </w:r>
      <w:r>
        <w:rPr>
          <w:color w:val="000000" w:themeColor="text1"/>
        </w:rPr>
        <w:t xml:space="preserve"> day of June, 2012. </w:t>
      </w:r>
    </w:p>
    <w:p w:rsidR="006C6F4C" w:rsidRDefault="006C6F4C" w:rsidP="006C6F4C">
      <w:pPr>
        <w:tabs>
          <w:tab w:val="left" w:pos="1440"/>
          <w:tab w:val="left" w:pos="1800"/>
          <w:tab w:val="left" w:pos="2880"/>
        </w:tabs>
        <w:jc w:val="center"/>
        <w:rPr>
          <w:color w:val="000000" w:themeColor="text1"/>
        </w:rPr>
      </w:pPr>
    </w:p>
    <w:p w:rsidR="006C6F4C" w:rsidRDefault="006C6F4C" w:rsidP="006C6F4C">
      <w:pPr>
        <w:tabs>
          <w:tab w:val="left" w:pos="1440"/>
          <w:tab w:val="left" w:pos="1800"/>
          <w:tab w:val="left" w:pos="2880"/>
        </w:tabs>
        <w:jc w:val="center"/>
        <w:rPr>
          <w:color w:val="000000" w:themeColor="text1"/>
        </w:rPr>
      </w:pPr>
      <w:r>
        <w:rPr>
          <w:color w:val="000000" w:themeColor="text1"/>
        </w:rPr>
        <w:t>__________</w:t>
      </w:r>
    </w:p>
    <w:p w:rsidR="008836A5" w:rsidRPr="00B67379" w:rsidRDefault="008836A5" w:rsidP="006C6F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67379" w:rsidSect="00B8718A">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3B2" w:rsidRDefault="00C573B2" w:rsidP="007D5FAC">
      <w:r>
        <w:separator/>
      </w:r>
    </w:p>
  </w:endnote>
  <w:endnote w:type="continuationSeparator" w:id="0">
    <w:p w:rsidR="00C573B2" w:rsidRDefault="00C573B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18A" w:rsidRPr="00B8718A" w:rsidRDefault="00B8718A" w:rsidP="00B8718A">
    <w:pPr>
      <w:pStyle w:val="Footer"/>
      <w:tabs>
        <w:tab w:val="clear" w:pos="4680"/>
        <w:tab w:val="clear" w:pos="9360"/>
        <w:tab w:val="center" w:pos="3168"/>
      </w:tabs>
      <w:spacing w:before="120"/>
    </w:pPr>
    <w:r>
      <w:tab/>
    </w:r>
    <w:r w:rsidR="00B862DB">
      <w:fldChar w:fldCharType="begin"/>
    </w:r>
    <w:r w:rsidR="00B61F11">
      <w:instrText xml:space="preserve"> PAGE  \* MERGEFORMAT </w:instrText>
    </w:r>
    <w:r w:rsidR="00B862DB">
      <w:fldChar w:fldCharType="separate"/>
    </w:r>
    <w:r w:rsidR="006C6F4C">
      <w:rPr>
        <w:noProof/>
      </w:rPr>
      <w:t>7</w:t>
    </w:r>
    <w:r w:rsidR="00B862D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18A" w:rsidRDefault="00B871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3B2" w:rsidRDefault="00C573B2" w:rsidP="007D5FAC">
      <w:r>
        <w:separator/>
      </w:r>
    </w:p>
  </w:footnote>
  <w:footnote w:type="continuationSeparator" w:id="0">
    <w:p w:rsidR="00C573B2" w:rsidRDefault="00C573B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654"/>
    <w:docVar w:name="ActSecretary" w:val="Morgan"/>
    <w:docVar w:name="ActSIdno" w:val="(1091)  4654AB12"/>
    <w:docVar w:name="clipname" w:val="4654AB12"/>
    <w:docVar w:name="dvBillNumber" w:val="4654"/>
    <w:docVar w:name="dvBillNumberPrefix" w:val="H"/>
    <w:docVar w:name="dvOriginalBody" w:val="House"/>
    <w:docVar w:name="HOUSEACTFULLPATH" w:val="L:\COUNCIL\ACTS\4654AB12.DOCX"/>
    <w:docVar w:name="OrigHOUSEBillNo" w:val="4654"/>
    <w:docVar w:name="WhatActtype" w:val="AN ACT"/>
  </w:docVars>
  <w:rsids>
    <w:rsidRoot w:val="008877A5"/>
    <w:rsid w:val="00002DE0"/>
    <w:rsid w:val="00020349"/>
    <w:rsid w:val="00020977"/>
    <w:rsid w:val="00021B0B"/>
    <w:rsid w:val="00031238"/>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046A"/>
    <w:rsid w:val="000D6F51"/>
    <w:rsid w:val="000F6E17"/>
    <w:rsid w:val="001030FE"/>
    <w:rsid w:val="001031AE"/>
    <w:rsid w:val="00103295"/>
    <w:rsid w:val="00103C93"/>
    <w:rsid w:val="00103D2E"/>
    <w:rsid w:val="00104519"/>
    <w:rsid w:val="00106968"/>
    <w:rsid w:val="00114917"/>
    <w:rsid w:val="001237B9"/>
    <w:rsid w:val="00131CE5"/>
    <w:rsid w:val="00135DDF"/>
    <w:rsid w:val="00136AA0"/>
    <w:rsid w:val="001379CE"/>
    <w:rsid w:val="00141278"/>
    <w:rsid w:val="0014525A"/>
    <w:rsid w:val="001546A8"/>
    <w:rsid w:val="001626DB"/>
    <w:rsid w:val="00163EE0"/>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731"/>
    <w:rsid w:val="00200C6E"/>
    <w:rsid w:val="00204492"/>
    <w:rsid w:val="002068E6"/>
    <w:rsid w:val="00206EF4"/>
    <w:rsid w:val="00206FB0"/>
    <w:rsid w:val="00212CD6"/>
    <w:rsid w:val="00215235"/>
    <w:rsid w:val="002157F6"/>
    <w:rsid w:val="00223E0F"/>
    <w:rsid w:val="002240A6"/>
    <w:rsid w:val="00226AE7"/>
    <w:rsid w:val="00231146"/>
    <w:rsid w:val="002321B6"/>
    <w:rsid w:val="00234401"/>
    <w:rsid w:val="00234E70"/>
    <w:rsid w:val="002367D4"/>
    <w:rsid w:val="00241B81"/>
    <w:rsid w:val="00241C04"/>
    <w:rsid w:val="00242029"/>
    <w:rsid w:val="002423EA"/>
    <w:rsid w:val="00242F15"/>
    <w:rsid w:val="002539D7"/>
    <w:rsid w:val="00254411"/>
    <w:rsid w:val="00254FFA"/>
    <w:rsid w:val="00257270"/>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222"/>
    <w:rsid w:val="002C4C93"/>
    <w:rsid w:val="002C7D37"/>
    <w:rsid w:val="002D3267"/>
    <w:rsid w:val="002D7489"/>
    <w:rsid w:val="002D7F22"/>
    <w:rsid w:val="002E0E09"/>
    <w:rsid w:val="002E2659"/>
    <w:rsid w:val="002E42ED"/>
    <w:rsid w:val="002F1141"/>
    <w:rsid w:val="002F58BC"/>
    <w:rsid w:val="002F5A4C"/>
    <w:rsid w:val="002F5D79"/>
    <w:rsid w:val="00304605"/>
    <w:rsid w:val="003049A0"/>
    <w:rsid w:val="00305689"/>
    <w:rsid w:val="00305BFA"/>
    <w:rsid w:val="00315C15"/>
    <w:rsid w:val="0031739F"/>
    <w:rsid w:val="003219FC"/>
    <w:rsid w:val="0032380E"/>
    <w:rsid w:val="00325D1F"/>
    <w:rsid w:val="003348FE"/>
    <w:rsid w:val="00334EAC"/>
    <w:rsid w:val="0034356D"/>
    <w:rsid w:val="00355E3E"/>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2BB0"/>
    <w:rsid w:val="004A4186"/>
    <w:rsid w:val="004A5193"/>
    <w:rsid w:val="004A76F3"/>
    <w:rsid w:val="004B1DA6"/>
    <w:rsid w:val="004B27E8"/>
    <w:rsid w:val="004B402A"/>
    <w:rsid w:val="004B41E5"/>
    <w:rsid w:val="004C0A66"/>
    <w:rsid w:val="004C115D"/>
    <w:rsid w:val="004C190F"/>
    <w:rsid w:val="004C535B"/>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1B99"/>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95DD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47F9A"/>
    <w:rsid w:val="00651313"/>
    <w:rsid w:val="00655550"/>
    <w:rsid w:val="00657AB1"/>
    <w:rsid w:val="00663AC3"/>
    <w:rsid w:val="00665AAB"/>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6F4C"/>
    <w:rsid w:val="006C749B"/>
    <w:rsid w:val="006C7535"/>
    <w:rsid w:val="006C7D00"/>
    <w:rsid w:val="006E038F"/>
    <w:rsid w:val="006F22C0"/>
    <w:rsid w:val="006F290C"/>
    <w:rsid w:val="007009F2"/>
    <w:rsid w:val="00703D30"/>
    <w:rsid w:val="00704FF9"/>
    <w:rsid w:val="007052EC"/>
    <w:rsid w:val="00706B65"/>
    <w:rsid w:val="00724F35"/>
    <w:rsid w:val="007261EE"/>
    <w:rsid w:val="00733A16"/>
    <w:rsid w:val="00733C4C"/>
    <w:rsid w:val="00737039"/>
    <w:rsid w:val="007373C7"/>
    <w:rsid w:val="00740BEB"/>
    <w:rsid w:val="007469F9"/>
    <w:rsid w:val="0074783A"/>
    <w:rsid w:val="007514EF"/>
    <w:rsid w:val="00754B77"/>
    <w:rsid w:val="00762830"/>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30BB"/>
    <w:rsid w:val="00865315"/>
    <w:rsid w:val="00865A3F"/>
    <w:rsid w:val="008674BA"/>
    <w:rsid w:val="00870435"/>
    <w:rsid w:val="00871F82"/>
    <w:rsid w:val="008733F2"/>
    <w:rsid w:val="008746A0"/>
    <w:rsid w:val="008836A5"/>
    <w:rsid w:val="008877A5"/>
    <w:rsid w:val="00892AF7"/>
    <w:rsid w:val="0089468D"/>
    <w:rsid w:val="008A7F3D"/>
    <w:rsid w:val="008B2051"/>
    <w:rsid w:val="008B347C"/>
    <w:rsid w:val="008B48BD"/>
    <w:rsid w:val="008C325E"/>
    <w:rsid w:val="008E03BA"/>
    <w:rsid w:val="008F4CA1"/>
    <w:rsid w:val="008F510F"/>
    <w:rsid w:val="008F5F0A"/>
    <w:rsid w:val="008F7D5B"/>
    <w:rsid w:val="00900319"/>
    <w:rsid w:val="009053C8"/>
    <w:rsid w:val="00906538"/>
    <w:rsid w:val="009076FA"/>
    <w:rsid w:val="00916EE8"/>
    <w:rsid w:val="009254E2"/>
    <w:rsid w:val="00926C29"/>
    <w:rsid w:val="00940A90"/>
    <w:rsid w:val="0094522F"/>
    <w:rsid w:val="00953BF7"/>
    <w:rsid w:val="009560AB"/>
    <w:rsid w:val="009631DC"/>
    <w:rsid w:val="009634D4"/>
    <w:rsid w:val="00964CF9"/>
    <w:rsid w:val="00966B42"/>
    <w:rsid w:val="00971351"/>
    <w:rsid w:val="0097332E"/>
    <w:rsid w:val="00974FD7"/>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51CE"/>
    <w:rsid w:val="00B260F3"/>
    <w:rsid w:val="00B303AC"/>
    <w:rsid w:val="00B374C4"/>
    <w:rsid w:val="00B408FD"/>
    <w:rsid w:val="00B4797F"/>
    <w:rsid w:val="00B516BA"/>
    <w:rsid w:val="00B520A2"/>
    <w:rsid w:val="00B55597"/>
    <w:rsid w:val="00B60515"/>
    <w:rsid w:val="00B61F11"/>
    <w:rsid w:val="00B62CAB"/>
    <w:rsid w:val="00B67379"/>
    <w:rsid w:val="00B678FA"/>
    <w:rsid w:val="00B72ED3"/>
    <w:rsid w:val="00B73571"/>
    <w:rsid w:val="00B83DA1"/>
    <w:rsid w:val="00B846E9"/>
    <w:rsid w:val="00B862DB"/>
    <w:rsid w:val="00B8718A"/>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2ED"/>
    <w:rsid w:val="00C06FF3"/>
    <w:rsid w:val="00C1173A"/>
    <w:rsid w:val="00C15148"/>
    <w:rsid w:val="00C216F6"/>
    <w:rsid w:val="00C230AF"/>
    <w:rsid w:val="00C34674"/>
    <w:rsid w:val="00C3483A"/>
    <w:rsid w:val="00C45263"/>
    <w:rsid w:val="00C46AB4"/>
    <w:rsid w:val="00C55195"/>
    <w:rsid w:val="00C573B2"/>
    <w:rsid w:val="00C7071A"/>
    <w:rsid w:val="00C748CB"/>
    <w:rsid w:val="00C74E9D"/>
    <w:rsid w:val="00C80401"/>
    <w:rsid w:val="00C81812"/>
    <w:rsid w:val="00C837F6"/>
    <w:rsid w:val="00C92B7D"/>
    <w:rsid w:val="00C94E59"/>
    <w:rsid w:val="00C97CB8"/>
    <w:rsid w:val="00CA4CD7"/>
    <w:rsid w:val="00CA7497"/>
    <w:rsid w:val="00CB08A1"/>
    <w:rsid w:val="00CB12FE"/>
    <w:rsid w:val="00CC2825"/>
    <w:rsid w:val="00CD55BA"/>
    <w:rsid w:val="00CE13B0"/>
    <w:rsid w:val="00CE1407"/>
    <w:rsid w:val="00CE54EA"/>
    <w:rsid w:val="00CE5B85"/>
    <w:rsid w:val="00CE62ED"/>
    <w:rsid w:val="00CF5814"/>
    <w:rsid w:val="00D00681"/>
    <w:rsid w:val="00D03D1B"/>
    <w:rsid w:val="00D056AA"/>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5D3A"/>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3DAC"/>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4A84"/>
    <w:rsid w:val="00F8505C"/>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DE9F7967-07E1-469D-AEA7-FA325F06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871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964CF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8718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F84A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1-24-12.docx" TargetMode="External"/><Relationship Id="rId13" Type="http://schemas.openxmlformats.org/officeDocument/2006/relationships/hyperlink" Target="file:///h:\hj%20archive\2012\03-21-12.docx" TargetMode="External"/><Relationship Id="rId18" Type="http://schemas.openxmlformats.org/officeDocument/2006/relationships/hyperlink" Target="file:///h:\sj%20archive\2012\04-12-12.docx" TargetMode="External"/><Relationship Id="rId26" Type="http://schemas.openxmlformats.org/officeDocument/2006/relationships/hyperlink" Target="file:///h:\sj%20archive\2012\06-06-12.docx"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h:\sj%20archive\2012\05-29-12.docx" TargetMode="External"/><Relationship Id="rId34" Type="http://schemas.openxmlformats.org/officeDocument/2006/relationships/hyperlink" Target="file:///p:\pprever\2011-12\4654_20120530.docx" TargetMode="External"/><Relationship Id="rId7" Type="http://schemas.openxmlformats.org/officeDocument/2006/relationships/hyperlink" Target="file:///h:\hj%20archive\2012\01-24-12.docx" TargetMode="External"/><Relationship Id="rId12" Type="http://schemas.openxmlformats.org/officeDocument/2006/relationships/hyperlink" Target="file:///h:\hj%20archive\2012\03-08-12.docx" TargetMode="External"/><Relationship Id="rId17" Type="http://schemas.openxmlformats.org/officeDocument/2006/relationships/hyperlink" Target="file:///h:\sj%20archive\2012\03-29-12.docx" TargetMode="External"/><Relationship Id="rId25" Type="http://schemas.openxmlformats.org/officeDocument/2006/relationships/hyperlink" Target="file:///h:\sj%20archive\2012\05-30-12.docx" TargetMode="External"/><Relationship Id="rId33" Type="http://schemas.openxmlformats.org/officeDocument/2006/relationships/hyperlink" Target="file:///p:\pprever\2011-12\4654_20120529.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2\03-29-12.docx" TargetMode="External"/><Relationship Id="rId20" Type="http://schemas.openxmlformats.org/officeDocument/2006/relationships/hyperlink" Target="file:///h:\sj%20archive\2012\05-01-12.docx" TargetMode="External"/><Relationship Id="rId29" Type="http://schemas.openxmlformats.org/officeDocument/2006/relationships/hyperlink" Target="file:///p:\pprever\2011-12\4654_2012012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3-07-12.docx" TargetMode="External"/><Relationship Id="rId24" Type="http://schemas.openxmlformats.org/officeDocument/2006/relationships/hyperlink" Target="file:///h:\sj%20archive\2012\05-30-12.docx" TargetMode="External"/><Relationship Id="rId32" Type="http://schemas.openxmlformats.org/officeDocument/2006/relationships/hyperlink" Target="file:///p:\pprever\2011-12\4654_20120417.doc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2\03-28-12.docx" TargetMode="External"/><Relationship Id="rId23" Type="http://schemas.openxmlformats.org/officeDocument/2006/relationships/hyperlink" Target="file:///h:\sj%20archive\2012\05-30-12.docx" TargetMode="External"/><Relationship Id="rId28" Type="http://schemas.openxmlformats.org/officeDocument/2006/relationships/hyperlink" Target="file:///h:\hj%20archive\2012\06-06-12.docx" TargetMode="External"/><Relationship Id="rId36" Type="http://schemas.openxmlformats.org/officeDocument/2006/relationships/footer" Target="footer1.xml"/><Relationship Id="rId10" Type="http://schemas.openxmlformats.org/officeDocument/2006/relationships/hyperlink" Target="file:///h:\hj%20archive\2012\02-29-12.docx" TargetMode="External"/><Relationship Id="rId19" Type="http://schemas.openxmlformats.org/officeDocument/2006/relationships/hyperlink" Target="file:///h:\sj%20archive\2012\05-01-12.docx" TargetMode="External"/><Relationship Id="rId31" Type="http://schemas.openxmlformats.org/officeDocument/2006/relationships/hyperlink" Target="file:///p:\pprever\2011-12\4654_20120412.docx" TargetMode="External"/><Relationship Id="rId4" Type="http://schemas.openxmlformats.org/officeDocument/2006/relationships/webSettings" Target="webSettings.xml"/><Relationship Id="rId9" Type="http://schemas.openxmlformats.org/officeDocument/2006/relationships/hyperlink" Target="file:///h:\hj%20archive\2012\02-23-12.docx" TargetMode="External"/><Relationship Id="rId14" Type="http://schemas.openxmlformats.org/officeDocument/2006/relationships/hyperlink" Target="file:///h:\hj%20archive\2012\03-22-12.docx" TargetMode="External"/><Relationship Id="rId22" Type="http://schemas.openxmlformats.org/officeDocument/2006/relationships/hyperlink" Target="file:///h:\sj%20archive\2012\05-29-12.docx" TargetMode="External"/><Relationship Id="rId27" Type="http://schemas.openxmlformats.org/officeDocument/2006/relationships/hyperlink" Target="file:///h:\hj%20archive\2012\06-06-12.docx" TargetMode="External"/><Relationship Id="rId30" Type="http://schemas.openxmlformats.org/officeDocument/2006/relationships/hyperlink" Target="file:///p:\pprever\2011-12\4654_20120223.docx" TargetMode="External"/><Relationship Id="rId35" Type="http://schemas.openxmlformats.org/officeDocument/2006/relationships/hyperlink" Target="file:///p:\pprever\2011-12\4654_20120530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6E88F-8741-4736-A3E4-E464CDB8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2689</Words>
  <Characters>15125</Characters>
  <Application>Microsoft Office Word</Application>
  <DocSecurity>0</DocSecurity>
  <Lines>365</Lines>
  <Paragraphs>130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4654: Exemptions and limitations on pollutants - South Carolina Legislature Online</dc:title>
  <dc:subject/>
  <dc:creator>angiemorgan</dc:creator>
  <cp:keywords/>
  <dc:description/>
  <cp:lastModifiedBy>N Cumfer</cp:lastModifiedBy>
  <cp:revision>2</cp:revision>
  <cp:lastPrinted>2012-06-06T18:41:00Z</cp:lastPrinted>
  <dcterms:created xsi:type="dcterms:W3CDTF">2014-11-24T14:40:00Z</dcterms:created>
  <dcterms:modified xsi:type="dcterms:W3CDTF">2014-11-24T14:40:00Z</dcterms:modified>
</cp:coreProperties>
</file>