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B2986" w:rsidRDefault="00AB2986" w:rsidP="00AB2986">
      <w:pPr>
        <w:widowControl w:val="0"/>
        <w:jc w:val="center"/>
      </w:pPr>
      <w:bookmarkStart w:id="0" w:name="_GoBack"/>
      <w:bookmarkEnd w:id="0"/>
      <w:r w:rsidRPr="00AB2986">
        <w:rPr>
          <w:b/>
        </w:rPr>
        <w:t>South Carolina General Assembly</w:t>
      </w:r>
    </w:p>
    <w:p w:rsidR="00AB2986" w:rsidRDefault="00AB2986" w:rsidP="00AB2986">
      <w:pPr>
        <w:widowControl w:val="0"/>
        <w:jc w:val="center"/>
      </w:pPr>
      <w:r>
        <w:t>119th Session, 2011-2012</w:t>
      </w:r>
    </w:p>
    <w:p w:rsidR="00AB2986" w:rsidRDefault="00AB2986" w:rsidP="00AB2986">
      <w:pPr>
        <w:widowControl w:val="0"/>
        <w:jc w:val="left"/>
      </w:pPr>
    </w:p>
    <w:p w:rsidR="00AB2986" w:rsidRDefault="00AB2986" w:rsidP="00AB2986">
      <w:pPr>
        <w:widowControl w:val="0"/>
        <w:jc w:val="left"/>
        <w:rPr>
          <w:b/>
        </w:rPr>
      </w:pPr>
      <w:r w:rsidRPr="00AB2986">
        <w:rPr>
          <w:b/>
        </w:rPr>
        <w:t>H. 4672</w:t>
      </w:r>
    </w:p>
    <w:p w:rsidR="00AB2986" w:rsidRDefault="00AB2986" w:rsidP="00AB2986">
      <w:pPr>
        <w:widowControl w:val="0"/>
        <w:jc w:val="left"/>
        <w:rPr>
          <w:b/>
        </w:rPr>
      </w:pPr>
    </w:p>
    <w:p w:rsidR="00AB2986" w:rsidRDefault="00AB2986" w:rsidP="00AB2986">
      <w:pPr>
        <w:widowControl w:val="0"/>
        <w:jc w:val="left"/>
      </w:pPr>
      <w:r w:rsidRPr="00AB2986">
        <w:rPr>
          <w:b/>
        </w:rPr>
        <w:t>STATUS INFORMATION</w:t>
      </w:r>
    </w:p>
    <w:p w:rsidR="00AB2986" w:rsidRDefault="00AB2986" w:rsidP="00AB2986">
      <w:pPr>
        <w:widowControl w:val="0"/>
        <w:jc w:val="left"/>
      </w:pPr>
    </w:p>
    <w:p w:rsidR="00AB2986" w:rsidRDefault="00AB2986" w:rsidP="00AB2986">
      <w:pPr>
        <w:widowControl w:val="0"/>
        <w:jc w:val="left"/>
      </w:pPr>
      <w:r>
        <w:t>Joint Resolution</w:t>
      </w:r>
    </w:p>
    <w:p w:rsidR="00AB2986" w:rsidRDefault="00AB2986" w:rsidP="00AB2986">
      <w:pPr>
        <w:widowControl w:val="0"/>
        <w:jc w:val="left"/>
      </w:pPr>
      <w:r>
        <w:t>Sponsors: Rep. H.B. Brown</w:t>
      </w:r>
    </w:p>
    <w:p w:rsidR="00AB2986" w:rsidRDefault="00AB2986" w:rsidP="00AB2986">
      <w:pPr>
        <w:widowControl w:val="0"/>
        <w:jc w:val="left"/>
      </w:pPr>
      <w:r>
        <w:t>Document Path: l:\council\bills\ggs\22263zw12.docx</w:t>
      </w:r>
    </w:p>
    <w:p w:rsidR="00AB2986" w:rsidRDefault="00AB2986" w:rsidP="00AB2986">
      <w:pPr>
        <w:widowControl w:val="0"/>
        <w:jc w:val="left"/>
      </w:pPr>
    </w:p>
    <w:p w:rsidR="00A01DEE" w:rsidRDefault="00A01DEE" w:rsidP="00AB2986">
      <w:pPr>
        <w:widowControl w:val="0"/>
        <w:jc w:val="left"/>
      </w:pPr>
      <w:r>
        <w:t>Introduced in the House on January 25, 2012</w:t>
      </w:r>
    </w:p>
    <w:p w:rsidR="00A01DEE" w:rsidRDefault="00A01DEE" w:rsidP="00AB2986">
      <w:pPr>
        <w:widowControl w:val="0"/>
        <w:jc w:val="left"/>
      </w:pPr>
      <w:r>
        <w:t>Introduced in the Senate on May 1, 2012</w:t>
      </w:r>
    </w:p>
    <w:p w:rsidR="00A01DEE" w:rsidRDefault="00A01DEE" w:rsidP="00AB2986">
      <w:pPr>
        <w:widowControl w:val="0"/>
        <w:jc w:val="left"/>
      </w:pPr>
      <w:r>
        <w:t>Last Amended on April 26, 2012</w:t>
      </w:r>
    </w:p>
    <w:p w:rsidR="00A01DEE" w:rsidRPr="00A01DEE" w:rsidRDefault="00A01DEE" w:rsidP="00AB2986">
      <w:pPr>
        <w:widowControl w:val="0"/>
        <w:jc w:val="left"/>
      </w:pPr>
      <w:r>
        <w:t xml:space="preserve">Currently residing in the Senate Committee on </w:t>
      </w:r>
      <w:r w:rsidRPr="00A01DEE">
        <w:rPr>
          <w:b/>
        </w:rPr>
        <w:t>Judiciary</w:t>
      </w:r>
    </w:p>
    <w:p w:rsidR="00A01DEE" w:rsidRDefault="00A01DEE" w:rsidP="00AB2986">
      <w:pPr>
        <w:widowControl w:val="0"/>
        <w:jc w:val="left"/>
      </w:pPr>
    </w:p>
    <w:p w:rsidR="00AB2986" w:rsidRDefault="00AB2986" w:rsidP="00AB2986">
      <w:pPr>
        <w:widowControl w:val="0"/>
        <w:jc w:val="left"/>
      </w:pPr>
      <w:r>
        <w:t xml:space="preserve">Summary: </w:t>
      </w:r>
      <w:r w:rsidR="00B776A0">
        <w:t>Eligibility to hold a public office</w:t>
      </w:r>
    </w:p>
    <w:p w:rsidR="00AB2986" w:rsidRDefault="00AB2986" w:rsidP="00AB2986">
      <w:pPr>
        <w:widowControl w:val="0"/>
        <w:jc w:val="left"/>
      </w:pPr>
    </w:p>
    <w:p w:rsidR="00AB2986" w:rsidRDefault="00AB2986" w:rsidP="00AB2986">
      <w:pPr>
        <w:widowControl w:val="0"/>
        <w:jc w:val="left"/>
      </w:pPr>
    </w:p>
    <w:p w:rsidR="00AB2986" w:rsidRDefault="00AB2986" w:rsidP="00AB2986">
      <w:pPr>
        <w:widowControl w:val="0"/>
        <w:tabs>
          <w:tab w:val="center" w:pos="590"/>
          <w:tab w:val="center" w:pos="1440"/>
          <w:tab w:val="left" w:pos="1872"/>
          <w:tab w:val="left" w:pos="9187"/>
        </w:tabs>
        <w:jc w:val="left"/>
      </w:pPr>
      <w:r w:rsidRPr="00AB2986">
        <w:rPr>
          <w:b/>
        </w:rPr>
        <w:t>HISTORY OF LEGISLATIVE ACTIONS</w:t>
      </w:r>
    </w:p>
    <w:p w:rsidR="00AB2986" w:rsidRDefault="00AB2986" w:rsidP="00AB2986">
      <w:pPr>
        <w:widowControl w:val="0"/>
        <w:tabs>
          <w:tab w:val="center" w:pos="590"/>
          <w:tab w:val="center" w:pos="1440"/>
          <w:tab w:val="left" w:pos="1872"/>
          <w:tab w:val="left" w:pos="9187"/>
        </w:tabs>
        <w:jc w:val="left"/>
      </w:pPr>
    </w:p>
    <w:p w:rsidR="00AB2986" w:rsidRPr="00AB2986" w:rsidRDefault="00AB2986" w:rsidP="00AB2986">
      <w:pPr>
        <w:widowControl w:val="0"/>
        <w:tabs>
          <w:tab w:val="center" w:pos="590"/>
          <w:tab w:val="center" w:pos="1440"/>
          <w:tab w:val="left" w:pos="1872"/>
          <w:tab w:val="left" w:pos="9187"/>
        </w:tabs>
        <w:jc w:val="left"/>
      </w:pPr>
      <w:r w:rsidRPr="00AB2986">
        <w:rPr>
          <w:u w:val="single"/>
        </w:rPr>
        <w:tab/>
        <w:t>Date</w:t>
      </w:r>
      <w:r w:rsidRPr="00AB2986">
        <w:rPr>
          <w:u w:val="single"/>
        </w:rPr>
        <w:tab/>
        <w:t>Body</w:t>
      </w:r>
      <w:r w:rsidRPr="00AB2986">
        <w:rPr>
          <w:u w:val="single"/>
        </w:rPr>
        <w:tab/>
        <w:t>Action Description with journal page number</w:t>
      </w:r>
      <w:r w:rsidRPr="00AB2986">
        <w:rPr>
          <w:u w:val="single"/>
        </w:rPr>
        <w:tab/>
      </w:r>
    </w:p>
    <w:p w:rsidR="00321DD8" w:rsidRDefault="00321DD8" w:rsidP="00321DD8">
      <w:pPr>
        <w:widowControl w:val="0"/>
        <w:tabs>
          <w:tab w:val="right" w:pos="1008"/>
          <w:tab w:val="left" w:pos="1152"/>
          <w:tab w:val="left" w:pos="1872"/>
          <w:tab w:val="left" w:pos="9187"/>
        </w:tabs>
        <w:ind w:left="2088" w:hanging="2088"/>
        <w:jc w:val="left"/>
      </w:pPr>
      <w:r>
        <w:tab/>
        <w:t>1/25/2012</w:t>
      </w:r>
      <w:r>
        <w:tab/>
        <w:t>House</w:t>
      </w:r>
      <w:r>
        <w:tab/>
      </w:r>
      <w:r w:rsidRPr="00071400">
        <w:t>Introduced and read first time (</w:t>
      </w:r>
      <w:hyperlink r:id="rId7" w:history="1">
        <w:r w:rsidRPr="00071400">
          <w:rPr>
            <w:rStyle w:val="Hyperlink"/>
          </w:rPr>
          <w:t>House Journal</w:t>
        </w:r>
        <w:r w:rsidRPr="00071400">
          <w:rPr>
            <w:rStyle w:val="Hyperlink"/>
          </w:rPr>
          <w:noBreakHyphen/>
          <w:t>page 8</w:t>
        </w:r>
      </w:hyperlink>
      <w:r w:rsidRPr="00071400">
        <w:t>)</w:t>
      </w:r>
    </w:p>
    <w:p w:rsidR="00321DD8" w:rsidRDefault="00321DD8" w:rsidP="00321DD8">
      <w:pPr>
        <w:widowControl w:val="0"/>
        <w:tabs>
          <w:tab w:val="right" w:pos="1008"/>
          <w:tab w:val="left" w:pos="1152"/>
          <w:tab w:val="left" w:pos="1872"/>
          <w:tab w:val="left" w:pos="9187"/>
        </w:tabs>
        <w:ind w:left="2088" w:hanging="2088"/>
        <w:jc w:val="left"/>
      </w:pPr>
      <w:r>
        <w:tab/>
        <w:t>1/25/2012</w:t>
      </w:r>
      <w:r>
        <w:tab/>
        <w:t>House</w:t>
      </w:r>
      <w:r>
        <w:tab/>
      </w:r>
      <w:r w:rsidRPr="00071400">
        <w:t>Ref</w:t>
      </w:r>
      <w:r>
        <w:t xml:space="preserve">erred to Committee on </w:t>
      </w:r>
      <w:r w:rsidRPr="00071400">
        <w:rPr>
          <w:b/>
        </w:rPr>
        <w:t>Judiciary</w:t>
      </w:r>
      <w:r>
        <w:t xml:space="preserve"> </w:t>
      </w:r>
      <w:r w:rsidRPr="00071400">
        <w:t>(</w:t>
      </w:r>
      <w:hyperlink r:id="rId8" w:history="1">
        <w:r w:rsidRPr="00071400">
          <w:rPr>
            <w:rStyle w:val="Hyperlink"/>
          </w:rPr>
          <w:t>House Journal</w:t>
        </w:r>
        <w:r w:rsidRPr="00071400">
          <w:rPr>
            <w:rStyle w:val="Hyperlink"/>
          </w:rPr>
          <w:noBreakHyphen/>
          <w:t>page 8</w:t>
        </w:r>
      </w:hyperlink>
      <w:r w:rsidRPr="00071400">
        <w:t>)</w:t>
      </w:r>
    </w:p>
    <w:p w:rsidR="00321DD8" w:rsidRDefault="00321DD8" w:rsidP="00321DD8">
      <w:pPr>
        <w:widowControl w:val="0"/>
        <w:tabs>
          <w:tab w:val="right" w:pos="1008"/>
          <w:tab w:val="left" w:pos="1152"/>
          <w:tab w:val="left" w:pos="1872"/>
          <w:tab w:val="left" w:pos="9187"/>
        </w:tabs>
        <w:ind w:left="2088" w:hanging="2088"/>
        <w:jc w:val="left"/>
      </w:pPr>
      <w:r>
        <w:tab/>
        <w:t>3/7/2012</w:t>
      </w:r>
      <w:r>
        <w:tab/>
        <w:t>House</w:t>
      </w:r>
      <w:r>
        <w:tab/>
      </w:r>
      <w:r w:rsidRPr="00071400">
        <w:t>Committee r</w:t>
      </w:r>
      <w:r>
        <w:t xml:space="preserve">eport: Favorable with amendment </w:t>
      </w:r>
      <w:r w:rsidRPr="00071400">
        <w:rPr>
          <w:b/>
        </w:rPr>
        <w:t>Judiciary</w:t>
      </w:r>
      <w:r w:rsidRPr="00071400">
        <w:t xml:space="preserve"> (</w:t>
      </w:r>
      <w:hyperlink r:id="rId9" w:history="1">
        <w:r w:rsidRPr="00071400">
          <w:rPr>
            <w:rStyle w:val="Hyperlink"/>
          </w:rPr>
          <w:t>House Journal</w:t>
        </w:r>
        <w:r w:rsidRPr="00071400">
          <w:rPr>
            <w:rStyle w:val="Hyperlink"/>
          </w:rPr>
          <w:noBreakHyphen/>
          <w:t>page 3</w:t>
        </w:r>
      </w:hyperlink>
      <w:r w:rsidRPr="00071400">
        <w:t>)</w:t>
      </w:r>
    </w:p>
    <w:p w:rsidR="00321DD8" w:rsidRDefault="00321DD8" w:rsidP="00321DD8">
      <w:pPr>
        <w:widowControl w:val="0"/>
        <w:tabs>
          <w:tab w:val="right" w:pos="1008"/>
          <w:tab w:val="left" w:pos="1152"/>
          <w:tab w:val="left" w:pos="1872"/>
          <w:tab w:val="left" w:pos="9187"/>
        </w:tabs>
        <w:ind w:left="2088" w:hanging="2088"/>
        <w:jc w:val="left"/>
      </w:pPr>
      <w:r>
        <w:tab/>
        <w:t>3/20/2012</w:t>
      </w:r>
      <w:r>
        <w:tab/>
        <w:t>House</w:t>
      </w:r>
      <w:r>
        <w:tab/>
      </w:r>
      <w:r w:rsidRPr="00071400">
        <w:t>Debate</w:t>
      </w:r>
      <w:r>
        <w:t xml:space="preserve"> adjourned until Wed., 04</w:t>
      </w:r>
      <w:r>
        <w:noBreakHyphen/>
        <w:t>17</w:t>
      </w:r>
      <w:r>
        <w:noBreakHyphen/>
        <w:t xml:space="preserve">12 </w:t>
      </w:r>
      <w:r w:rsidRPr="00071400">
        <w:t>(</w:t>
      </w:r>
      <w:hyperlink r:id="rId10" w:history="1">
        <w:r w:rsidRPr="00071400">
          <w:rPr>
            <w:rStyle w:val="Hyperlink"/>
          </w:rPr>
          <w:t>House Journal</w:t>
        </w:r>
        <w:r w:rsidRPr="00071400">
          <w:rPr>
            <w:rStyle w:val="Hyperlink"/>
          </w:rPr>
          <w:noBreakHyphen/>
          <w:t>page 51</w:t>
        </w:r>
      </w:hyperlink>
      <w:r w:rsidRPr="00071400">
        <w:t>)</w:t>
      </w:r>
    </w:p>
    <w:p w:rsidR="00321DD8" w:rsidRDefault="00321DD8" w:rsidP="00321DD8">
      <w:pPr>
        <w:widowControl w:val="0"/>
        <w:tabs>
          <w:tab w:val="right" w:pos="1008"/>
          <w:tab w:val="left" w:pos="1152"/>
          <w:tab w:val="left" w:pos="1872"/>
          <w:tab w:val="left" w:pos="9187"/>
        </w:tabs>
        <w:ind w:left="2088" w:hanging="2088"/>
        <w:jc w:val="left"/>
      </w:pPr>
      <w:r>
        <w:tab/>
        <w:t>4/18/2012</w:t>
      </w:r>
      <w:r>
        <w:tab/>
        <w:t>House</w:t>
      </w:r>
      <w:r>
        <w:tab/>
      </w:r>
      <w:r w:rsidRPr="00071400">
        <w:t xml:space="preserve">Requests for </w:t>
      </w:r>
      <w:r w:rsidRPr="00071400">
        <w:lastRenderedPageBreak/>
        <w:t>deba</w:t>
      </w:r>
      <w:r>
        <w:t>te</w:t>
      </w:r>
      <w:r>
        <w:noBreakHyphen/>
        <w:t xml:space="preserve">Rep(s). Rutherford, Brannon, </w:t>
      </w:r>
      <w:r w:rsidRPr="00071400">
        <w:t>Crawford, Chu</w:t>
      </w:r>
      <w:r>
        <w:t xml:space="preserve">mley, Daning, Lowe, Hart, King, </w:t>
      </w:r>
      <w:r w:rsidRPr="00071400">
        <w:t>Howar</w:t>
      </w:r>
      <w:r>
        <w:t xml:space="preserve">d, J.H. Neal, McEachern, Parks, </w:t>
      </w:r>
      <w:r w:rsidRPr="00071400">
        <w:t>Cobb</w:t>
      </w:r>
      <w:r>
        <w:noBreakHyphen/>
      </w:r>
      <w:r w:rsidRPr="00071400">
        <w:t>Hunter, J</w:t>
      </w:r>
      <w:r>
        <w:t xml:space="preserve">efferson, Williams, Sabb, Vick, </w:t>
      </w:r>
      <w:r w:rsidRPr="00071400">
        <w:t>Parker, Neils</w:t>
      </w:r>
      <w:r>
        <w:t xml:space="preserve">on, Bales, Brantley, Forrester, </w:t>
      </w:r>
      <w:r w:rsidRPr="00071400">
        <w:t>Patrick, RL Brown, Whipper, Clyburn, Gilliar</w:t>
      </w:r>
      <w:r>
        <w:t xml:space="preserve">d, </w:t>
      </w:r>
      <w:r w:rsidRPr="00071400">
        <w:t>Hosey, Mack, Young (</w:t>
      </w:r>
      <w:hyperlink r:id="rId11" w:history="1">
        <w:r w:rsidRPr="00071400">
          <w:rPr>
            <w:rStyle w:val="Hyperlink"/>
          </w:rPr>
          <w:t>House Journal</w:t>
        </w:r>
        <w:r w:rsidRPr="00071400">
          <w:rPr>
            <w:rStyle w:val="Hyperlink"/>
          </w:rPr>
          <w:noBreakHyphen/>
          <w:t>page 21</w:t>
        </w:r>
      </w:hyperlink>
      <w:r w:rsidRPr="00071400">
        <w:t>)</w:t>
      </w:r>
    </w:p>
    <w:p w:rsidR="00321DD8" w:rsidRDefault="00321DD8" w:rsidP="00321DD8">
      <w:pPr>
        <w:widowControl w:val="0"/>
        <w:tabs>
          <w:tab w:val="right" w:pos="1008"/>
          <w:tab w:val="left" w:pos="1152"/>
          <w:tab w:val="left" w:pos="1872"/>
          <w:tab w:val="left" w:pos="9187"/>
        </w:tabs>
        <w:ind w:left="2088" w:hanging="2088"/>
        <w:jc w:val="left"/>
      </w:pPr>
      <w:r>
        <w:tab/>
        <w:t>4/24/2012</w:t>
      </w:r>
      <w:r>
        <w:tab/>
        <w:t>House</w:t>
      </w:r>
      <w:r>
        <w:tab/>
      </w:r>
      <w:r w:rsidRPr="00071400">
        <w:t>Debate</w:t>
      </w:r>
      <w:r>
        <w:t xml:space="preserve"> adjourned until Wed., 04</w:t>
      </w:r>
      <w:r>
        <w:noBreakHyphen/>
        <w:t>25</w:t>
      </w:r>
      <w:r>
        <w:noBreakHyphen/>
        <w:t xml:space="preserve">12 </w:t>
      </w:r>
      <w:r w:rsidRPr="00071400">
        <w:t>(</w:t>
      </w:r>
      <w:hyperlink r:id="rId12" w:history="1">
        <w:r w:rsidRPr="00071400">
          <w:rPr>
            <w:rStyle w:val="Hyperlink"/>
          </w:rPr>
          <w:t>House Journal</w:t>
        </w:r>
        <w:r w:rsidRPr="00071400">
          <w:rPr>
            <w:rStyle w:val="Hyperlink"/>
          </w:rPr>
          <w:noBreakHyphen/>
          <w:t>page 66</w:t>
        </w:r>
      </w:hyperlink>
      <w:r w:rsidRPr="00071400">
        <w:t>)</w:t>
      </w:r>
    </w:p>
    <w:p w:rsidR="00321DD8" w:rsidRDefault="00321DD8" w:rsidP="00321DD8">
      <w:pPr>
        <w:widowControl w:val="0"/>
        <w:tabs>
          <w:tab w:val="right" w:pos="1008"/>
          <w:tab w:val="left" w:pos="1152"/>
          <w:tab w:val="left" w:pos="1872"/>
          <w:tab w:val="left" w:pos="9187"/>
        </w:tabs>
        <w:ind w:left="2088" w:hanging="2088"/>
        <w:jc w:val="left"/>
      </w:pPr>
      <w:r>
        <w:tab/>
        <w:t>4/24/2012</w:t>
      </w:r>
      <w:r>
        <w:tab/>
        <w:t>House</w:t>
      </w:r>
      <w:r>
        <w:tab/>
      </w:r>
      <w:r w:rsidRPr="00071400">
        <w:t>Requests for d</w:t>
      </w:r>
      <w:r>
        <w:t>ebate removed</w:t>
      </w:r>
      <w:r>
        <w:noBreakHyphen/>
        <w:t xml:space="preserve">Rep(s). RL Brown, </w:t>
      </w:r>
      <w:r w:rsidRPr="00071400">
        <w:t>Hart, Gilliard, B</w:t>
      </w:r>
      <w:r>
        <w:t xml:space="preserve">rantley, Sabb, Bales, Williams, Hosey, Neilson, Daning, Brannon </w:t>
      </w:r>
      <w:r w:rsidRPr="00071400">
        <w:t>(</w:t>
      </w:r>
      <w:hyperlink r:id="rId13" w:history="1">
        <w:r w:rsidRPr="00071400">
          <w:rPr>
            <w:rStyle w:val="Hyperlink"/>
          </w:rPr>
          <w:t>House Journal</w:t>
        </w:r>
        <w:r w:rsidRPr="00071400">
          <w:rPr>
            <w:rStyle w:val="Hyperlink"/>
          </w:rPr>
          <w:noBreakHyphen/>
          <w:t>page 58</w:t>
        </w:r>
      </w:hyperlink>
      <w:r w:rsidRPr="00071400">
        <w:t>)</w:t>
      </w:r>
    </w:p>
    <w:p w:rsidR="00321DD8" w:rsidRDefault="00321DD8" w:rsidP="00321DD8">
      <w:pPr>
        <w:widowControl w:val="0"/>
        <w:tabs>
          <w:tab w:val="right" w:pos="1008"/>
          <w:tab w:val="left" w:pos="1152"/>
          <w:tab w:val="left" w:pos="1872"/>
          <w:tab w:val="left" w:pos="9187"/>
        </w:tabs>
        <w:ind w:left="2088" w:hanging="2088"/>
        <w:jc w:val="left"/>
      </w:pPr>
      <w:r>
        <w:tab/>
        <w:t>4/25/2012</w:t>
      </w:r>
      <w:r>
        <w:tab/>
        <w:t>House</w:t>
      </w:r>
      <w:r>
        <w:tab/>
      </w:r>
      <w:r w:rsidRPr="00071400">
        <w:t>Requests f</w:t>
      </w:r>
      <w:r>
        <w:t>or debate removed</w:t>
      </w:r>
      <w:r>
        <w:noBreakHyphen/>
        <w:t xml:space="preserve">Rep(s). King, </w:t>
      </w:r>
      <w:r w:rsidRPr="00071400">
        <w:t>Cobb</w:t>
      </w:r>
      <w:r>
        <w:noBreakHyphen/>
      </w:r>
      <w:r w:rsidRPr="00071400">
        <w:t xml:space="preserve">Hunter, Lowe, </w:t>
      </w:r>
      <w:r>
        <w:t xml:space="preserve">Parker, Jefferson, JH Neal, </w:t>
      </w:r>
      <w:r w:rsidRPr="00071400">
        <w:t>Chumley, Clyburn</w:t>
      </w:r>
      <w:r>
        <w:t xml:space="preserve">, Young, Forrester, Rutherford, </w:t>
      </w:r>
      <w:r w:rsidRPr="00071400">
        <w:t>Patrick, Vick, Mack (</w:t>
      </w:r>
      <w:hyperlink r:id="rId14" w:history="1">
        <w:r w:rsidRPr="00071400">
          <w:rPr>
            <w:rStyle w:val="Hyperlink"/>
          </w:rPr>
          <w:t>House Journal</w:t>
        </w:r>
        <w:r w:rsidRPr="00071400">
          <w:rPr>
            <w:rStyle w:val="Hyperlink"/>
          </w:rPr>
          <w:noBreakHyphen/>
          <w:t>page 36</w:t>
        </w:r>
      </w:hyperlink>
      <w:r w:rsidRPr="00071400">
        <w:t>)</w:t>
      </w:r>
    </w:p>
    <w:p w:rsidR="00321DD8" w:rsidRDefault="00321DD8" w:rsidP="00321DD8">
      <w:pPr>
        <w:widowControl w:val="0"/>
        <w:tabs>
          <w:tab w:val="right" w:pos="1008"/>
          <w:tab w:val="left" w:pos="1152"/>
          <w:tab w:val="left" w:pos="1872"/>
          <w:tab w:val="left" w:pos="9187"/>
        </w:tabs>
        <w:ind w:left="2088" w:hanging="2088"/>
        <w:jc w:val="left"/>
      </w:pPr>
      <w:r>
        <w:tab/>
        <w:t>4/26/2012</w:t>
      </w:r>
      <w:r>
        <w:tab/>
        <w:t>House</w:t>
      </w:r>
      <w:r>
        <w:tab/>
      </w:r>
      <w:r w:rsidRPr="00071400">
        <w:t>Amended (</w:t>
      </w:r>
      <w:hyperlink r:id="rId15" w:history="1">
        <w:r w:rsidRPr="00071400">
          <w:rPr>
            <w:rStyle w:val="Hyperlink"/>
          </w:rPr>
          <w:t>House Journal</w:t>
        </w:r>
        <w:r w:rsidRPr="00071400">
          <w:rPr>
            <w:rStyle w:val="Hyperlink"/>
          </w:rPr>
          <w:noBreakHyphen/>
          <w:t>page 135</w:t>
        </w:r>
      </w:hyperlink>
      <w:r w:rsidRPr="00071400">
        <w:t>)</w:t>
      </w:r>
    </w:p>
    <w:p w:rsidR="00321DD8" w:rsidRDefault="00321DD8" w:rsidP="00321DD8">
      <w:pPr>
        <w:widowControl w:val="0"/>
        <w:tabs>
          <w:tab w:val="right" w:pos="1008"/>
          <w:tab w:val="left" w:pos="1152"/>
          <w:tab w:val="left" w:pos="1872"/>
          <w:tab w:val="left" w:pos="9187"/>
        </w:tabs>
        <w:ind w:left="2088" w:hanging="2088"/>
        <w:jc w:val="left"/>
      </w:pPr>
      <w:r>
        <w:tab/>
        <w:t>4/26/2012</w:t>
      </w:r>
      <w:r>
        <w:tab/>
        <w:t>House</w:t>
      </w:r>
      <w:r>
        <w:tab/>
      </w:r>
      <w:r w:rsidRPr="00071400">
        <w:t>Read second time (</w:t>
      </w:r>
      <w:hyperlink r:id="rId16" w:history="1">
        <w:r w:rsidRPr="00071400">
          <w:rPr>
            <w:rStyle w:val="Hyperlink"/>
          </w:rPr>
          <w:t>House Journal</w:t>
        </w:r>
        <w:r w:rsidRPr="00071400">
          <w:rPr>
            <w:rStyle w:val="Hyperlink"/>
          </w:rPr>
          <w:noBreakHyphen/>
          <w:t>page 135</w:t>
        </w:r>
      </w:hyperlink>
      <w:r w:rsidRPr="00071400">
        <w:t>)</w:t>
      </w:r>
    </w:p>
    <w:p w:rsidR="00321DD8" w:rsidRDefault="00321DD8" w:rsidP="00321DD8">
      <w:pPr>
        <w:widowControl w:val="0"/>
        <w:tabs>
          <w:tab w:val="right" w:pos="1008"/>
          <w:tab w:val="left" w:pos="1152"/>
          <w:tab w:val="left" w:pos="1872"/>
          <w:tab w:val="left" w:pos="9187"/>
        </w:tabs>
        <w:ind w:left="2088" w:hanging="2088"/>
        <w:jc w:val="left"/>
      </w:pPr>
      <w:r>
        <w:tab/>
        <w:t>4/26/2012</w:t>
      </w:r>
      <w:r>
        <w:tab/>
        <w:t>House</w:t>
      </w:r>
      <w:r>
        <w:tab/>
      </w:r>
      <w:r w:rsidRPr="00071400">
        <w:t>Roll call Yeas</w:t>
      </w:r>
      <w:r>
        <w:noBreakHyphen/>
      </w:r>
      <w:r w:rsidRPr="00071400">
        <w:t>83  Nays</w:t>
      </w:r>
      <w:r>
        <w:noBreakHyphen/>
      </w:r>
      <w:r w:rsidRPr="00071400">
        <w:t>4 (</w:t>
      </w:r>
      <w:hyperlink r:id="rId17" w:history="1">
        <w:r w:rsidRPr="00071400">
          <w:rPr>
            <w:rStyle w:val="Hyperlink"/>
          </w:rPr>
          <w:t>House Journal</w:t>
        </w:r>
        <w:r w:rsidRPr="00071400">
          <w:rPr>
            <w:rStyle w:val="Hyperlink"/>
          </w:rPr>
          <w:noBreakHyphen/>
          <w:t>page 136</w:t>
        </w:r>
      </w:hyperlink>
      <w:r w:rsidRPr="00071400">
        <w:t>)</w:t>
      </w:r>
    </w:p>
    <w:p w:rsidR="00321DD8" w:rsidRDefault="00321DD8" w:rsidP="00321DD8">
      <w:pPr>
        <w:widowControl w:val="0"/>
        <w:tabs>
          <w:tab w:val="right" w:pos="1008"/>
          <w:tab w:val="left" w:pos="1152"/>
          <w:tab w:val="left" w:pos="1872"/>
          <w:tab w:val="left" w:pos="9187"/>
        </w:tabs>
        <w:ind w:left="2088" w:hanging="2088"/>
        <w:jc w:val="left"/>
      </w:pPr>
      <w:r>
        <w:tab/>
        <w:t>4/26/2012</w:t>
      </w:r>
      <w:r>
        <w:tab/>
        <w:t>House</w:t>
      </w:r>
      <w:r>
        <w:tab/>
      </w:r>
      <w:r w:rsidRPr="00071400">
        <w:t>Unanimous co</w:t>
      </w:r>
      <w:r>
        <w:t xml:space="preserve">nsent for third reading on next </w:t>
      </w:r>
      <w:r w:rsidRPr="00071400">
        <w:t>legislative day (</w:t>
      </w:r>
      <w:hyperlink r:id="rId18" w:history="1">
        <w:r w:rsidRPr="00071400">
          <w:rPr>
            <w:rStyle w:val="Hyperlink"/>
          </w:rPr>
          <w:t>House Journal</w:t>
        </w:r>
        <w:r w:rsidRPr="00071400">
          <w:rPr>
            <w:rStyle w:val="Hyperlink"/>
          </w:rPr>
          <w:noBreakHyphen/>
          <w:t>page 137</w:t>
        </w:r>
      </w:hyperlink>
      <w:r w:rsidRPr="00071400">
        <w:t>)</w:t>
      </w:r>
    </w:p>
    <w:p w:rsidR="00321DD8" w:rsidRDefault="00321DD8" w:rsidP="00321DD8">
      <w:pPr>
        <w:widowControl w:val="0"/>
        <w:tabs>
          <w:tab w:val="right" w:pos="1008"/>
          <w:tab w:val="left" w:pos="1152"/>
          <w:tab w:val="left" w:pos="1872"/>
          <w:tab w:val="left" w:pos="9187"/>
        </w:tabs>
        <w:ind w:left="2088" w:hanging="2088"/>
        <w:jc w:val="left"/>
      </w:pPr>
      <w:r>
        <w:tab/>
        <w:t>4/27/2012</w:t>
      </w:r>
      <w:r>
        <w:tab/>
      </w:r>
      <w:r>
        <w:tab/>
      </w:r>
      <w:r w:rsidRPr="00071400">
        <w:t>Scrivener's error corrected</w:t>
      </w:r>
    </w:p>
    <w:p w:rsidR="00321DD8" w:rsidRDefault="00321DD8" w:rsidP="00321DD8">
      <w:pPr>
        <w:widowControl w:val="0"/>
        <w:tabs>
          <w:tab w:val="right" w:pos="1008"/>
          <w:tab w:val="left" w:pos="1152"/>
          <w:tab w:val="left" w:pos="1872"/>
          <w:tab w:val="left" w:pos="9187"/>
        </w:tabs>
        <w:ind w:left="2088" w:hanging="2088"/>
        <w:jc w:val="left"/>
      </w:pPr>
      <w:r>
        <w:tab/>
        <w:t>4/27/2012</w:t>
      </w:r>
      <w:r>
        <w:tab/>
        <w:t>House</w:t>
      </w:r>
      <w:r>
        <w:tab/>
      </w:r>
      <w:r w:rsidRPr="00071400">
        <w:t>Read third t</w:t>
      </w:r>
      <w:r>
        <w:t xml:space="preserve">ime and returned to Senate with </w:t>
      </w:r>
      <w:r w:rsidRPr="00071400">
        <w:t>amendments (</w:t>
      </w:r>
      <w:hyperlink r:id="rId19" w:history="1">
        <w:r w:rsidRPr="00071400">
          <w:rPr>
            <w:rStyle w:val="Hyperlink"/>
          </w:rPr>
          <w:t>House Journal</w:t>
        </w:r>
        <w:r w:rsidRPr="00071400">
          <w:rPr>
            <w:rStyle w:val="Hyperlink"/>
          </w:rPr>
          <w:noBreakHyphen/>
          <w:t>page 5</w:t>
        </w:r>
      </w:hyperlink>
      <w:r w:rsidRPr="00071400">
        <w:t>)</w:t>
      </w:r>
    </w:p>
    <w:p w:rsidR="00321DD8" w:rsidRDefault="00321DD8" w:rsidP="00321DD8">
      <w:pPr>
        <w:widowControl w:val="0"/>
        <w:tabs>
          <w:tab w:val="right" w:pos="1008"/>
          <w:tab w:val="left" w:pos="1152"/>
          <w:tab w:val="left" w:pos="1872"/>
          <w:tab w:val="left" w:pos="9187"/>
        </w:tabs>
        <w:ind w:left="2088" w:hanging="2088"/>
        <w:jc w:val="left"/>
      </w:pPr>
      <w:r>
        <w:tab/>
        <w:t>5/1/2012</w:t>
      </w:r>
      <w:r>
        <w:tab/>
        <w:t>Senate</w:t>
      </w:r>
      <w:r>
        <w:tab/>
      </w:r>
      <w:r w:rsidRPr="00071400">
        <w:t>Introduced and read first time (</w:t>
      </w:r>
      <w:hyperlink r:id="rId20" w:history="1">
        <w:r w:rsidRPr="00071400">
          <w:rPr>
            <w:rStyle w:val="Hyperlink"/>
          </w:rPr>
          <w:t>Senate Journal</w:t>
        </w:r>
        <w:r w:rsidRPr="00071400">
          <w:rPr>
            <w:rStyle w:val="Hyperlink"/>
          </w:rPr>
          <w:noBreakHyphen/>
          <w:t>page 9</w:t>
        </w:r>
      </w:hyperlink>
      <w:r w:rsidRPr="00071400">
        <w:t>)</w:t>
      </w:r>
    </w:p>
    <w:p w:rsidR="00321DD8" w:rsidRDefault="00321DD8" w:rsidP="00321DD8">
      <w:pPr>
        <w:widowControl w:val="0"/>
        <w:tabs>
          <w:tab w:val="right" w:pos="1008"/>
          <w:tab w:val="left" w:pos="1152"/>
          <w:tab w:val="left" w:pos="1872"/>
          <w:tab w:val="left" w:pos="9187"/>
        </w:tabs>
        <w:ind w:left="2088" w:hanging="2088"/>
        <w:jc w:val="left"/>
      </w:pPr>
      <w:r>
        <w:tab/>
        <w:t>5/1/2012</w:t>
      </w:r>
      <w:r>
        <w:tab/>
        <w:t>Senate</w:t>
      </w:r>
      <w:r>
        <w:tab/>
      </w:r>
      <w:r w:rsidRPr="00071400">
        <w:t>Ref</w:t>
      </w:r>
      <w:r>
        <w:t xml:space="preserve">erred to Committee on </w:t>
      </w:r>
      <w:r w:rsidRPr="00071400">
        <w:rPr>
          <w:b/>
        </w:rPr>
        <w:t>Judiciary</w:t>
      </w:r>
      <w:r>
        <w:t xml:space="preserve"> </w:t>
      </w:r>
      <w:r w:rsidRPr="00071400">
        <w:t>(</w:t>
      </w:r>
      <w:hyperlink r:id="rId21" w:history="1">
        <w:r w:rsidRPr="00071400">
          <w:rPr>
            <w:rStyle w:val="Hyperlink"/>
          </w:rPr>
          <w:t>Senate Journal</w:t>
        </w:r>
        <w:r w:rsidRPr="00071400">
          <w:rPr>
            <w:rStyle w:val="Hyperlink"/>
          </w:rPr>
          <w:noBreakHyphen/>
          <w:t>page 9</w:t>
        </w:r>
      </w:hyperlink>
      <w:r w:rsidRPr="00071400">
        <w:t>)</w:t>
      </w:r>
    </w:p>
    <w:p w:rsidR="00321DD8" w:rsidRDefault="00321DD8" w:rsidP="00321DD8">
      <w:pPr>
        <w:widowControl w:val="0"/>
        <w:tabs>
          <w:tab w:val="right" w:pos="1008"/>
          <w:tab w:val="left" w:pos="1152"/>
          <w:tab w:val="left" w:pos="1872"/>
          <w:tab w:val="left" w:pos="9187"/>
        </w:tabs>
        <w:ind w:left="2088" w:hanging="2088"/>
        <w:jc w:val="left"/>
      </w:pPr>
      <w:r>
        <w:tab/>
        <w:t>5/4/2012</w:t>
      </w:r>
      <w:r>
        <w:tab/>
        <w:t>Senate</w:t>
      </w:r>
      <w:r>
        <w:tab/>
      </w:r>
      <w:r w:rsidRPr="00071400">
        <w:t>Referred to Subcommittee: Campsen (ch), Cleary, Scott</w:t>
      </w:r>
    </w:p>
    <w:p w:rsidR="00321DD8" w:rsidRDefault="00321DD8" w:rsidP="00321DD8">
      <w:pPr>
        <w:widowControl w:val="0"/>
        <w:tabs>
          <w:tab w:val="right" w:pos="1008"/>
          <w:tab w:val="left" w:pos="1152"/>
          <w:tab w:val="left" w:pos="1872"/>
          <w:tab w:val="left" w:pos="9187"/>
        </w:tabs>
        <w:ind w:left="2088" w:hanging="2088"/>
        <w:jc w:val="left"/>
      </w:pPr>
    </w:p>
    <w:p w:rsidR="00AB2986" w:rsidRPr="00AB2986" w:rsidRDefault="00AB2986" w:rsidP="00AB2986">
      <w:pPr>
        <w:widowControl w:val="0"/>
        <w:tabs>
          <w:tab w:val="right" w:pos="1008"/>
          <w:tab w:val="left" w:pos="1152"/>
          <w:tab w:val="left" w:pos="1872"/>
          <w:tab w:val="left" w:pos="9187"/>
        </w:tabs>
        <w:ind w:left="2088" w:hanging="2088"/>
        <w:jc w:val="left"/>
      </w:pPr>
    </w:p>
    <w:p w:rsidR="00AB2986" w:rsidRDefault="00AB2986" w:rsidP="00AB2986">
      <w:pPr>
        <w:widowControl w:val="0"/>
        <w:jc w:val="left"/>
      </w:pPr>
      <w:r w:rsidRPr="00AB2986">
        <w:rPr>
          <w:b/>
        </w:rPr>
        <w:t>VERSIONS OF THIS BILL</w:t>
      </w:r>
    </w:p>
    <w:p w:rsidR="00AB2986" w:rsidRDefault="00AB2986" w:rsidP="00AB2986">
      <w:pPr>
        <w:widowControl w:val="0"/>
        <w:jc w:val="left"/>
      </w:pPr>
    </w:p>
    <w:p w:rsidR="00AB2986" w:rsidRDefault="00206785" w:rsidP="00AB2986">
      <w:pPr>
        <w:widowControl w:val="0"/>
        <w:jc w:val="left"/>
      </w:pPr>
      <w:hyperlink r:id="rId22" w:history="1">
        <w:r w:rsidR="00AB2986">
          <w:rPr>
            <w:rStyle w:val="Hyperlink"/>
          </w:rPr>
          <w:t>1/25/2012</w:t>
        </w:r>
      </w:hyperlink>
    </w:p>
    <w:p w:rsidR="00616E22" w:rsidRDefault="00206785" w:rsidP="00AB2986">
      <w:hyperlink r:id="rId23" w:history="1">
        <w:r w:rsidR="00616E22" w:rsidRPr="00616E22">
          <w:rPr>
            <w:rStyle w:val="Hyperlink"/>
          </w:rPr>
          <w:t>3/7/2012</w:t>
        </w:r>
      </w:hyperlink>
    </w:p>
    <w:p w:rsidR="00500071" w:rsidRDefault="00206785" w:rsidP="00AB2986">
      <w:hyperlink r:id="rId24" w:history="1">
        <w:r w:rsidR="00500071" w:rsidRPr="00500071">
          <w:rPr>
            <w:rStyle w:val="Hyperlink"/>
          </w:rPr>
          <w:t>4/26/2012</w:t>
        </w:r>
      </w:hyperlink>
    </w:p>
    <w:p w:rsidR="00E8518D" w:rsidRDefault="00206785" w:rsidP="00AB2986">
      <w:hyperlink r:id="rId25" w:history="1">
        <w:r w:rsidR="00E8518D" w:rsidRPr="00E8518D">
          <w:rPr>
            <w:rStyle w:val="Hyperlink"/>
          </w:rPr>
          <w:t>4/27/2012</w:t>
        </w:r>
      </w:hyperlink>
    </w:p>
    <w:p w:rsidR="00AB2986" w:rsidRDefault="00AB2986" w:rsidP="00AB2986"/>
    <w:p w:rsidR="00AB2986" w:rsidRDefault="00AB2986" w:rsidP="00AB2986">
      <w:pPr>
        <w:sectPr w:rsidR="00AB2986" w:rsidSect="00AB2986">
          <w:pgSz w:w="12240" w:h="15840" w:code="1"/>
          <w:pgMar w:top="1080" w:right="1440" w:bottom="1080" w:left="1440" w:header="720" w:footer="720" w:gutter="0"/>
          <w:cols w:space="720"/>
          <w:noEndnote/>
          <w:docGrid w:linePitch="360"/>
        </w:sectPr>
      </w:pPr>
    </w:p>
    <w:p w:rsidR="00E8518D" w:rsidRDefault="00E8518D" w:rsidP="001D7F4F">
      <w:pPr>
        <w:pStyle w:val="BillDots"/>
      </w:pPr>
      <w:r>
        <w:rPr>
          <w:strike/>
        </w:rPr>
        <w:t>Indicates Matter Stricken</w:t>
      </w:r>
    </w:p>
    <w:p w:rsidR="00E8518D" w:rsidRPr="008141FE" w:rsidRDefault="00E8518D" w:rsidP="001D7F4F">
      <w:pPr>
        <w:pStyle w:val="BillDots"/>
      </w:pPr>
      <w:r>
        <w:rPr>
          <w:u w:val="single"/>
        </w:rPr>
        <w:t>Indicates New Matter</w:t>
      </w:r>
    </w:p>
    <w:p w:rsidR="00E8518D" w:rsidRDefault="00E8518D" w:rsidP="001D7F4F">
      <w:pPr>
        <w:pStyle w:val="BillDots"/>
      </w:pPr>
    </w:p>
    <w:p w:rsidR="00E8518D" w:rsidRDefault="00E8518D" w:rsidP="001D7F4F">
      <w:pPr>
        <w:pStyle w:val="BillDots"/>
      </w:pPr>
      <w:r>
        <w:t>AMENDED</w:t>
      </w:r>
    </w:p>
    <w:p w:rsidR="00E8518D" w:rsidRDefault="00E8518D" w:rsidP="001D7F4F">
      <w:pPr>
        <w:pStyle w:val="BillDots"/>
      </w:pPr>
      <w:r>
        <w:t>April 26, 2012</w:t>
      </w:r>
    </w:p>
    <w:p w:rsidR="00E8518D" w:rsidRDefault="00E8518D" w:rsidP="001D7F4F">
      <w:pPr>
        <w:pStyle w:val="BillDots"/>
      </w:pPr>
    </w:p>
    <w:p w:rsidR="00E8518D" w:rsidRPr="008141FE" w:rsidRDefault="00E8518D" w:rsidP="008141FE">
      <w:pPr>
        <w:pStyle w:val="BillDots"/>
        <w:tabs>
          <w:tab w:val="clear" w:pos="216"/>
          <w:tab w:val="clear" w:pos="432"/>
          <w:tab w:val="clear" w:pos="648"/>
          <w:tab w:val="clear" w:pos="864"/>
          <w:tab w:val="clear" w:pos="1080"/>
          <w:tab w:val="clear" w:pos="1296"/>
          <w:tab w:val="clear" w:pos="5904"/>
          <w:tab w:val="right" w:pos="5933"/>
        </w:tabs>
      </w:pPr>
      <w:r>
        <w:tab/>
      </w:r>
      <w:r>
        <w:rPr>
          <w:b/>
          <w:sz w:val="36"/>
        </w:rPr>
        <w:t>H. 4672</w:t>
      </w:r>
    </w:p>
    <w:p w:rsidR="00E8518D" w:rsidRDefault="00E8518D" w:rsidP="001D7F4F">
      <w:pPr>
        <w:pStyle w:val="BillDots"/>
      </w:pPr>
    </w:p>
    <w:p w:rsidR="00E8518D" w:rsidRDefault="00E8518D" w:rsidP="008141FE">
      <w:pPr>
        <w:pStyle w:val="BillDots"/>
        <w:jc w:val="center"/>
      </w:pPr>
      <w:r>
        <w:t xml:space="preserve">Introduced by </w:t>
      </w:r>
      <w:r w:rsidRPr="00604B86">
        <w:t>Rep. H.B. Brown</w:t>
      </w:r>
    </w:p>
    <w:p w:rsidR="00E8518D" w:rsidRDefault="00E8518D" w:rsidP="001D7F4F">
      <w:pPr>
        <w:pStyle w:val="BillDots"/>
      </w:pPr>
    </w:p>
    <w:p w:rsidR="00E8518D" w:rsidRDefault="00E8518D" w:rsidP="00726F66">
      <w:pPr>
        <w:pStyle w:val="BillDots"/>
        <w:tabs>
          <w:tab w:val="clear" w:pos="216"/>
          <w:tab w:val="clear" w:pos="432"/>
          <w:tab w:val="clear" w:pos="648"/>
          <w:tab w:val="clear" w:pos="864"/>
          <w:tab w:val="clear" w:pos="1080"/>
          <w:tab w:val="clear" w:pos="1296"/>
          <w:tab w:val="clear" w:pos="5904"/>
          <w:tab w:val="right" w:pos="5933"/>
        </w:tabs>
      </w:pPr>
      <w:r>
        <w:t>S. Printed 4/26/12--H.</w:t>
      </w:r>
      <w:r>
        <w:tab/>
        <w:t>[SEC 4/27/12 2:09 PM]</w:t>
      </w:r>
    </w:p>
    <w:p w:rsidR="00E8518D" w:rsidRDefault="00E8518D" w:rsidP="001D7F4F">
      <w:pPr>
        <w:pStyle w:val="BillDots"/>
      </w:pPr>
      <w:r>
        <w:t>Read the first time January 25, 2012.</w:t>
      </w:r>
    </w:p>
    <w:p w:rsidR="00E8518D" w:rsidRPr="008141FE" w:rsidRDefault="00E8518D" w:rsidP="008141FE">
      <w:pPr>
        <w:pStyle w:val="BillDots"/>
        <w:jc w:val="center"/>
      </w:pPr>
      <w:r>
        <w:rPr>
          <w:u w:val="single"/>
        </w:rPr>
        <w:t>            </w:t>
      </w:r>
    </w:p>
    <w:p w:rsidR="00E8518D" w:rsidRDefault="00E8518D" w:rsidP="001D7F4F">
      <w:pPr>
        <w:pStyle w:val="BillDots"/>
      </w:pPr>
    </w:p>
    <w:p w:rsidR="00E8518D" w:rsidRDefault="00E8518D" w:rsidP="001D7F4F">
      <w:pPr>
        <w:pStyle w:val="BillDots"/>
        <w:sectPr w:rsidR="00E8518D" w:rsidSect="00F60EA0">
          <w:footerReference w:type="default" r:id="rId26"/>
          <w:pgSz w:w="12240" w:h="15840" w:code="1"/>
          <w:pgMar w:top="1008" w:right="4680" w:bottom="3499" w:left="1627" w:header="720" w:footer="3499" w:gutter="0"/>
          <w:lnNumType w:countBy="1" w:distance="173"/>
          <w:pgNumType w:start="1"/>
          <w:cols w:space="720"/>
          <w:noEndnote/>
          <w:docGrid w:linePitch="360"/>
        </w:sectPr>
      </w:pPr>
    </w:p>
    <w:p w:rsidR="00E8518D" w:rsidRDefault="00E8518D" w:rsidP="001D7F4F">
      <w:pPr>
        <w:pStyle w:val="BillDots"/>
      </w:pPr>
    </w:p>
    <w:p w:rsidR="00E8518D" w:rsidRDefault="00E8518D" w:rsidP="003D01E8">
      <w:pPr>
        <w:pStyle w:val="Numbersforbills"/>
      </w:pPr>
    </w:p>
    <w:p w:rsidR="00E8518D" w:rsidRDefault="00E8518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518D" w:rsidRDefault="00E8518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518D" w:rsidRDefault="00E8518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518D" w:rsidRDefault="00E8518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518D" w:rsidRDefault="00E8518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518D" w:rsidRDefault="00E8518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518D" w:rsidRPr="00325348" w:rsidRDefault="00E8518D" w:rsidP="00BA74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JOINT RESOLUTION</w:t>
      </w:r>
    </w:p>
    <w:p w:rsidR="00E8518D" w:rsidRDefault="00E8518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518D" w:rsidRDefault="00E8518D" w:rsidP="00A93F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PROPOSING AN AMENDMENT TO SECTION 1, ARTICLE VI OF THE CONSTITUTION OF SOUTH CAROLINA, 1895, RELATING TO THE ELIGIBILITY TO HOLD A POPULARLY ELECTED OFFICE IN THIS STATE, SO AS TO ELIMINATE THE EXCEPTION THAT ALLOWS A PERSON TO HOLD ELECTIVE OFFICE IF A PERSON</w:t>
      </w:r>
      <w:r w:rsidRPr="002C78C0">
        <w:t>’</w:t>
      </w:r>
      <w:r>
        <w:t>S CONVICTION HAS BEEN PARDONED UNDER STATE OR FEDERAL LAW, OR IF IT HAS BEEN FIFTEEN OR MORE YEARS AFTER THE COMPLETION DATE OF THE PERSON</w:t>
      </w:r>
      <w:r w:rsidRPr="002C78C0">
        <w:t>’</w:t>
      </w:r>
      <w:r>
        <w:t xml:space="preserve">S SENTENCE, INCLUDING PROBATION AND PAROLE TIME. </w:t>
      </w:r>
    </w:p>
    <w:p w:rsidR="00E8518D" w:rsidRDefault="00E8518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E8518D" w:rsidRDefault="00E8518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518D" w:rsidRDefault="00E8518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8518D" w:rsidRDefault="00E8518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518D" w:rsidRPr="00C3714E" w:rsidRDefault="00E8518D" w:rsidP="008141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3714E">
        <w:t>SECTION</w:t>
      </w:r>
      <w:r w:rsidRPr="00C3714E">
        <w:tab/>
        <w:t>1.</w:t>
      </w:r>
      <w:r w:rsidRPr="00C3714E">
        <w:tab/>
      </w:r>
      <w:r w:rsidRPr="00C3714E">
        <w:rPr>
          <w:u w:color="000000" w:themeColor="text1"/>
        </w:rPr>
        <w:t>It is proposed that Section 1, Article VI of the Constitution of this State be amended to read:</w:t>
      </w:r>
    </w:p>
    <w:p w:rsidR="00E8518D" w:rsidRDefault="00E8518D" w:rsidP="008141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8518D" w:rsidRPr="00C3714E" w:rsidRDefault="00E8518D" w:rsidP="008141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3714E">
        <w:rPr>
          <w:u w:color="000000" w:themeColor="text1"/>
        </w:rPr>
        <w:tab/>
      </w:r>
      <w:r w:rsidRPr="00C3714E">
        <w:t>“</w:t>
      </w:r>
      <w:r w:rsidRPr="00C3714E">
        <w:rPr>
          <w:strike/>
        </w:rPr>
        <w:t>No</w:t>
      </w:r>
      <w:r w:rsidRPr="00C3714E">
        <w:rPr>
          <w:u w:val="single"/>
        </w:rPr>
        <w:t>A</w:t>
      </w:r>
      <w:r w:rsidRPr="00C3714E">
        <w:t xml:space="preserve"> person may </w:t>
      </w:r>
      <w:r w:rsidRPr="00C3714E">
        <w:rPr>
          <w:u w:val="single"/>
        </w:rPr>
        <w:t>not</w:t>
      </w:r>
      <w:r w:rsidRPr="00C3714E">
        <w:t xml:space="preserve"> be popularly elected to and serve in any office in this State or its political subdivisions unless he possesses the qualifications of an elector, is not disqualified by age as prescribed in this Constitution, and has not been convicted of a felony under state or federal law or convicted of tampering with a voting machine, fraudulent registration or voting, bribery at elections, procuring or offering to procure votes by bribery, voting more than once at elections, impersonating a voter, or swearing falsely at elections/taking oath in another’s name, or has not pled guilty or nolo contendere to these offenses.  However, notwithstanding any other provision of this Constitution, this prohibition does not apply to a person who has been pardoned under state or federal law </w:t>
      </w:r>
      <w:r w:rsidRPr="00C3714E">
        <w:rPr>
          <w:strike/>
        </w:rPr>
        <w:t>or to a person who files for public office fifteen years or more after the completion date of service of the sentence, including probation and parole time, nor shall any person, serving in office prior to the ratification of this provision, be required to vacate the office to which he is elected.</w:t>
      </w:r>
      <w:r w:rsidRPr="00C3714E">
        <w:t xml:space="preserve">  </w:t>
      </w:r>
      <w:r w:rsidRPr="00C3714E">
        <w:rPr>
          <w:strike/>
        </w:rPr>
        <w:t>No</w:t>
      </w:r>
      <w:r w:rsidRPr="00C3714E">
        <w:rPr>
          <w:u w:val="single"/>
        </w:rPr>
        <w:t>A</w:t>
      </w:r>
      <w:r w:rsidRPr="00C3714E">
        <w:t xml:space="preserve"> person may </w:t>
      </w:r>
      <w:r w:rsidRPr="00C3714E">
        <w:rPr>
          <w:u w:val="single"/>
        </w:rPr>
        <w:t>not</w:t>
      </w:r>
      <w:r w:rsidRPr="00C3714E">
        <w:t xml:space="preserve"> be elected or appointed to office in this State for life or during good behavior, but the terms of all officers must be for some specified period except officers in the militia.”</w:t>
      </w:r>
    </w:p>
    <w:p w:rsidR="00E8518D" w:rsidRDefault="00E8518D" w:rsidP="008141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8518D" w:rsidRPr="00C3714E" w:rsidRDefault="00E8518D" w:rsidP="008141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3714E">
        <w:rPr>
          <w:u w:color="000000" w:themeColor="text1"/>
        </w:rPr>
        <w:t>SECTION</w:t>
      </w:r>
      <w:r w:rsidRPr="00C3714E">
        <w:rPr>
          <w:u w:color="000000" w:themeColor="text1"/>
        </w:rPr>
        <w:tab/>
        <w:t>2.</w:t>
      </w:r>
      <w:r w:rsidRPr="00C3714E">
        <w:rPr>
          <w:u w:color="000000" w:themeColor="text1"/>
        </w:rPr>
        <w:tab/>
        <w:t xml:space="preserve">The proposed amendment in Section 1 must be submitted to the qualified electors at the next general election for representatives.  Ballots must be provided at the various voting precincts with </w:t>
      </w:r>
      <w:r>
        <w:rPr>
          <w:u w:color="000000" w:themeColor="text1"/>
        </w:rPr>
        <w:t xml:space="preserve">the </w:t>
      </w:r>
      <w:r w:rsidRPr="00C3714E">
        <w:rPr>
          <w:u w:color="000000" w:themeColor="text1"/>
        </w:rPr>
        <w:t>following words:</w:t>
      </w:r>
    </w:p>
    <w:p w:rsidR="00E8518D" w:rsidRDefault="00E8518D" w:rsidP="008141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8518D" w:rsidRDefault="00E8518D" w:rsidP="008141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3714E">
        <w:rPr>
          <w:u w:color="000000" w:themeColor="text1"/>
        </w:rPr>
        <w:tab/>
        <w:t>“Must Section 1, Article VI of the South Carolina Constitution, relating to the eligibility to hold a popularly elected office in this State, be amended so as to eliminate the exception that allows a person to hold elective office if a person’s conviction has been pardoned under state or federal law, or it has been fifteen or more years after the completion date of the person’s sentence, including probation and parole time?</w:t>
      </w:r>
    </w:p>
    <w:p w:rsidR="00E8518D" w:rsidRPr="00C3714E" w:rsidRDefault="00E8518D" w:rsidP="008141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8518D" w:rsidRDefault="00E8518D" w:rsidP="008141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ascii="Wingdings" w:hAnsi="Wingdings"/>
          <w:u w:color="000000" w:themeColor="text1"/>
        </w:rPr>
      </w:pPr>
      <w:r>
        <w:rPr>
          <w:u w:color="000000" w:themeColor="text1"/>
        </w:rPr>
        <w:tab/>
      </w:r>
      <w:r w:rsidRPr="00C3714E">
        <w:rPr>
          <w:u w:color="000000" w:themeColor="text1"/>
        </w:rPr>
        <w:t>Yes</w:t>
      </w:r>
      <w:r w:rsidRPr="00C3714E">
        <w:rPr>
          <w:u w:color="000000" w:themeColor="text1"/>
        </w:rPr>
        <w:tab/>
      </w:r>
      <w:r w:rsidRPr="00C3714E">
        <w:rPr>
          <w:rFonts w:ascii="Wingdings" w:hAnsi="Wingdings"/>
          <w:u w:color="000000" w:themeColor="text1"/>
        </w:rPr>
        <w:t></w:t>
      </w:r>
    </w:p>
    <w:p w:rsidR="00E8518D" w:rsidRPr="00C3714E" w:rsidRDefault="00E8518D" w:rsidP="008141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E8518D" w:rsidRDefault="00E8518D" w:rsidP="008141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ascii="Wingdings" w:hAnsi="Wingdings"/>
          <w:u w:color="000000" w:themeColor="text1"/>
        </w:rPr>
      </w:pPr>
      <w:r>
        <w:rPr>
          <w:u w:color="000000" w:themeColor="text1"/>
        </w:rPr>
        <w:tab/>
      </w:r>
      <w:r w:rsidRPr="00C3714E">
        <w:rPr>
          <w:u w:color="000000" w:themeColor="text1"/>
        </w:rPr>
        <w:t>No</w:t>
      </w:r>
      <w:r w:rsidRPr="00C3714E">
        <w:rPr>
          <w:u w:color="000000" w:themeColor="text1"/>
        </w:rPr>
        <w:tab/>
      </w:r>
      <w:r w:rsidRPr="00C3714E">
        <w:rPr>
          <w:rFonts w:ascii="Wingdings" w:hAnsi="Wingdings"/>
          <w:u w:color="000000" w:themeColor="text1"/>
        </w:rPr>
        <w:t></w:t>
      </w:r>
    </w:p>
    <w:p w:rsidR="00E8518D" w:rsidRPr="00C3714E" w:rsidRDefault="00E8518D" w:rsidP="008141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E8518D" w:rsidRPr="00F04D17" w:rsidRDefault="00E8518D" w:rsidP="008141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color="000000" w:themeColor="text1"/>
        </w:rPr>
        <w:tab/>
      </w:r>
      <w:r w:rsidRPr="00C3714E">
        <w:rPr>
          <w:u w:color="000000" w:themeColor="text1"/>
        </w:rPr>
        <w:t>Those voting in favor of the question shall deposit a ballot with a check or cross mark in the square after the word ‘Yes’, and those voting against the question shall deposit a ballot with a check or cross mark in the square after the word, ‘No’.”</w:t>
      </w:r>
      <w:r w:rsidRPr="00C3714E">
        <w:rPr>
          <w:u w:color="000000" w:themeColor="text1"/>
        </w:rPr>
        <w:tab/>
      </w:r>
    </w:p>
    <w:p w:rsidR="00E8518D" w:rsidRDefault="00E8518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A74EC" w:rsidRDefault="00BA74EC" w:rsidP="00E8518D">
      <w:pPr>
        <w:pStyle w:val="BillDots"/>
      </w:pPr>
    </w:p>
    <w:sectPr w:rsidR="00BA74EC" w:rsidSect="00F60EA0">
      <w:footerReference w:type="default" r:id="rId2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04D17" w:rsidRDefault="00F04D17" w:rsidP="009F0C77">
      <w:r>
        <w:separator/>
      </w:r>
    </w:p>
  </w:endnote>
  <w:endnote w:type="continuationSeparator" w:id="0">
    <w:p w:rsidR="00F04D17" w:rsidRDefault="00F04D1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CA0491A-C914-4F7B-85F1-4D0CCD9E90A7}"/>
    <w:embedBold r:id="rId2" w:fontKey="{184AAE5B-8A6C-4C26-A158-405418DE54C7}"/>
  </w:font>
  <w:font w:name="Calibri">
    <w:panose1 w:val="020F0502020204030204"/>
    <w:charset w:val="00"/>
    <w:family w:val="swiss"/>
    <w:pitch w:val="variable"/>
    <w:sig w:usb0="E10002FF" w:usb1="4000ACFF" w:usb2="00000009" w:usb3="00000000" w:csb0="0000019F" w:csb1="00000000"/>
    <w:embedRegular r:id="rId3" w:fontKey="{93248DDA-8325-4087-A1F0-0B4302FEDEB5}"/>
  </w:font>
  <w:font w:name="Tahoma">
    <w:panose1 w:val="020B0604030504040204"/>
    <w:charset w:val="00"/>
    <w:family w:val="swiss"/>
    <w:pitch w:val="variable"/>
    <w:sig w:usb0="21002A87" w:usb1="80000000" w:usb2="00000008" w:usb3="00000000" w:csb0="000101FF" w:csb1="00000000"/>
    <w:embedRegular r:id="rId4" w:fontKey="{A6E13168-1F3A-4A50-9321-6CFC09631E09}"/>
  </w:font>
  <w:font w:name="Wingdings">
    <w:panose1 w:val="05000000000000000000"/>
    <w:charset w:val="02"/>
    <w:family w:val="auto"/>
    <w:pitch w:val="variable"/>
    <w:sig w:usb0="00000000" w:usb1="10000000" w:usb2="00000000" w:usb3="00000000" w:csb0="80000000" w:csb1="00000000"/>
    <w:embedRegular r:id="rId5" w:fontKey="{42C2BF95-3FCA-439D-95E3-57BAB9973944}"/>
  </w:font>
  <w:font w:name="Cambria">
    <w:panose1 w:val="02040503050406030204"/>
    <w:charset w:val="00"/>
    <w:family w:val="roman"/>
    <w:pitch w:val="variable"/>
    <w:sig w:usb0="E00002FF" w:usb1="400004FF" w:usb2="00000000" w:usb3="00000000" w:csb0="0000019F" w:csb1="00000000"/>
    <w:embedRegular r:id="rId6" w:fontKey="{36819E8D-A6CA-4C50-A74A-B33438E28CE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518D" w:rsidRPr="00BA74EC" w:rsidRDefault="00E8518D" w:rsidP="00BA74EC">
    <w:pPr>
      <w:pStyle w:val="Footer"/>
      <w:tabs>
        <w:tab w:val="clear" w:pos="4680"/>
        <w:tab w:val="clear" w:pos="9360"/>
        <w:tab w:val="center" w:pos="2995"/>
      </w:tabs>
      <w:spacing w:before="120"/>
    </w:pPr>
    <w:r>
      <w:t>[4672-</w:t>
    </w:r>
    <w:r w:rsidR="00206785">
      <w:fldChar w:fldCharType="begin"/>
    </w:r>
    <w:r w:rsidR="00206785">
      <w:instrText xml:space="preserve"> PAGE  \* MERGEFORMAT </w:instrText>
    </w:r>
    <w:r w:rsidR="00206785">
      <w:fldChar w:fldCharType="separate"/>
    </w:r>
    <w:r w:rsidR="00321DD8">
      <w:rPr>
        <w:noProof/>
      </w:rPr>
      <w:t>1</w:t>
    </w:r>
    <w:r w:rsidR="00206785">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0EA0" w:rsidRPr="00BA74EC" w:rsidRDefault="00E8518D" w:rsidP="00BA74EC">
    <w:pPr>
      <w:pStyle w:val="Footer"/>
      <w:tabs>
        <w:tab w:val="clear" w:pos="4680"/>
        <w:tab w:val="clear" w:pos="9360"/>
        <w:tab w:val="center" w:pos="2995"/>
      </w:tabs>
      <w:spacing w:before="120"/>
    </w:pPr>
    <w:r>
      <w:t>[4672]</w:t>
    </w:r>
    <w:r>
      <w:tab/>
    </w:r>
    <w:r w:rsidR="00016557">
      <w:fldChar w:fldCharType="begin"/>
    </w:r>
    <w:r>
      <w:instrText xml:space="preserve"> PAGE  \* MERGEFORMAT </w:instrText>
    </w:r>
    <w:r w:rsidR="00016557">
      <w:fldChar w:fldCharType="separate"/>
    </w:r>
    <w:r w:rsidR="00A01DEE">
      <w:rPr>
        <w:noProof/>
      </w:rPr>
      <w:t>1</w:t>
    </w:r>
    <w:r w:rsidR="00016557">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04D17" w:rsidRDefault="00F04D17" w:rsidP="009F0C77">
      <w:r>
        <w:separator/>
      </w:r>
    </w:p>
  </w:footnote>
  <w:footnote w:type="continuationSeparator" w:id="0">
    <w:p w:rsidR="00F04D17" w:rsidRDefault="00F04D1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2263ZW12"/>
    <w:docVar w:name="CoverBillType" w:val="h"/>
    <w:docVar w:name="docpath" w:val="L:\Council\bills\GGS\22263ZW12.DOCX"/>
    <w:docVar w:name="dvBillNumber" w:val="4672"/>
    <w:docVar w:name="dvBillNumberPrefix" w:val="H. "/>
    <w:docVar w:name="dvOriginalBody" w:val="House"/>
    <w:docVar w:name="dvSteno" w:val="GGS"/>
    <w:docVar w:name="NameofBody" w:val="h"/>
    <w:docVar w:name="vgroup2" w:val="Council"/>
  </w:docVars>
  <w:rsids>
    <w:rsidRoot w:val="00E90437"/>
    <w:rsid w:val="00011869"/>
    <w:rsid w:val="00016557"/>
    <w:rsid w:val="00084F97"/>
    <w:rsid w:val="000B4B50"/>
    <w:rsid w:val="000E1785"/>
    <w:rsid w:val="000F40FA"/>
    <w:rsid w:val="0010776B"/>
    <w:rsid w:val="00133E66"/>
    <w:rsid w:val="001435A3"/>
    <w:rsid w:val="00172DFE"/>
    <w:rsid w:val="001C6973"/>
    <w:rsid w:val="001D08F2"/>
    <w:rsid w:val="001D525B"/>
    <w:rsid w:val="001D7F4F"/>
    <w:rsid w:val="00206785"/>
    <w:rsid w:val="00220A62"/>
    <w:rsid w:val="00227B8C"/>
    <w:rsid w:val="002321B6"/>
    <w:rsid w:val="00250967"/>
    <w:rsid w:val="002524A6"/>
    <w:rsid w:val="002543C8"/>
    <w:rsid w:val="00284AAE"/>
    <w:rsid w:val="002C78C0"/>
    <w:rsid w:val="002E5912"/>
    <w:rsid w:val="002F4016"/>
    <w:rsid w:val="0030076B"/>
    <w:rsid w:val="00321DD8"/>
    <w:rsid w:val="00325348"/>
    <w:rsid w:val="0032732C"/>
    <w:rsid w:val="00331C9B"/>
    <w:rsid w:val="00336AD0"/>
    <w:rsid w:val="0037079A"/>
    <w:rsid w:val="00383224"/>
    <w:rsid w:val="003D01E8"/>
    <w:rsid w:val="003E5288"/>
    <w:rsid w:val="003F0EA1"/>
    <w:rsid w:val="003F6D79"/>
    <w:rsid w:val="00413DB7"/>
    <w:rsid w:val="0041760A"/>
    <w:rsid w:val="00417C01"/>
    <w:rsid w:val="0042570D"/>
    <w:rsid w:val="0045482A"/>
    <w:rsid w:val="004809EE"/>
    <w:rsid w:val="004A549C"/>
    <w:rsid w:val="004D4FE7"/>
    <w:rsid w:val="004E7D54"/>
    <w:rsid w:val="00500071"/>
    <w:rsid w:val="00503FA0"/>
    <w:rsid w:val="005150DE"/>
    <w:rsid w:val="00516BF7"/>
    <w:rsid w:val="00525C65"/>
    <w:rsid w:val="005273C6"/>
    <w:rsid w:val="00530A69"/>
    <w:rsid w:val="00543F71"/>
    <w:rsid w:val="00545593"/>
    <w:rsid w:val="00573311"/>
    <w:rsid w:val="00577C6C"/>
    <w:rsid w:val="00593002"/>
    <w:rsid w:val="005C2FE2"/>
    <w:rsid w:val="005E2BC9"/>
    <w:rsid w:val="00605102"/>
    <w:rsid w:val="00606C21"/>
    <w:rsid w:val="00616E22"/>
    <w:rsid w:val="006215AA"/>
    <w:rsid w:val="00646497"/>
    <w:rsid w:val="00647742"/>
    <w:rsid w:val="006913C9"/>
    <w:rsid w:val="00694037"/>
    <w:rsid w:val="0069470D"/>
    <w:rsid w:val="00704508"/>
    <w:rsid w:val="007311E8"/>
    <w:rsid w:val="00734F00"/>
    <w:rsid w:val="0074520F"/>
    <w:rsid w:val="00767C8B"/>
    <w:rsid w:val="00783AE1"/>
    <w:rsid w:val="007A70AE"/>
    <w:rsid w:val="007C6C1A"/>
    <w:rsid w:val="008362E8"/>
    <w:rsid w:val="008371D6"/>
    <w:rsid w:val="00896290"/>
    <w:rsid w:val="008A1768"/>
    <w:rsid w:val="008A3D3F"/>
    <w:rsid w:val="008F4429"/>
    <w:rsid w:val="0094021A"/>
    <w:rsid w:val="009553AB"/>
    <w:rsid w:val="009C56D7"/>
    <w:rsid w:val="009C6A0B"/>
    <w:rsid w:val="009C700D"/>
    <w:rsid w:val="009F0C77"/>
    <w:rsid w:val="009F4DD1"/>
    <w:rsid w:val="00A0165F"/>
    <w:rsid w:val="00A01DEE"/>
    <w:rsid w:val="00A13F94"/>
    <w:rsid w:val="00A306BE"/>
    <w:rsid w:val="00A41684"/>
    <w:rsid w:val="00A64E80"/>
    <w:rsid w:val="00A72BCD"/>
    <w:rsid w:val="00A741D9"/>
    <w:rsid w:val="00A833AB"/>
    <w:rsid w:val="00A93FB4"/>
    <w:rsid w:val="00A9741D"/>
    <w:rsid w:val="00AB2986"/>
    <w:rsid w:val="00AD4B17"/>
    <w:rsid w:val="00AD6421"/>
    <w:rsid w:val="00AF42E3"/>
    <w:rsid w:val="00B10671"/>
    <w:rsid w:val="00B27F3F"/>
    <w:rsid w:val="00B412D4"/>
    <w:rsid w:val="00B776A0"/>
    <w:rsid w:val="00B83D60"/>
    <w:rsid w:val="00BA74EC"/>
    <w:rsid w:val="00BE3C22"/>
    <w:rsid w:val="00C0345E"/>
    <w:rsid w:val="00C04225"/>
    <w:rsid w:val="00C3483A"/>
    <w:rsid w:val="00C46BF2"/>
    <w:rsid w:val="00C74E9D"/>
    <w:rsid w:val="00C82FD3"/>
    <w:rsid w:val="00C92819"/>
    <w:rsid w:val="00C9630F"/>
    <w:rsid w:val="00CC0387"/>
    <w:rsid w:val="00CC6B7B"/>
    <w:rsid w:val="00CD2089"/>
    <w:rsid w:val="00D15A03"/>
    <w:rsid w:val="00D6415B"/>
    <w:rsid w:val="00D73A67"/>
    <w:rsid w:val="00D970A9"/>
    <w:rsid w:val="00DF3845"/>
    <w:rsid w:val="00E179D7"/>
    <w:rsid w:val="00E41911"/>
    <w:rsid w:val="00E8518D"/>
    <w:rsid w:val="00E90437"/>
    <w:rsid w:val="00E92EEF"/>
    <w:rsid w:val="00EA5B3E"/>
    <w:rsid w:val="00EC1CC2"/>
    <w:rsid w:val="00EC61F7"/>
    <w:rsid w:val="00EE435F"/>
    <w:rsid w:val="00F04D17"/>
    <w:rsid w:val="00F24442"/>
    <w:rsid w:val="00F50AE3"/>
    <w:rsid w:val="00F67CF1"/>
    <w:rsid w:val="00F724A5"/>
    <w:rsid w:val="00F840F0"/>
    <w:rsid w:val="00F92C8A"/>
    <w:rsid w:val="00FB0D0D"/>
    <w:rsid w:val="00FB43B4"/>
    <w:rsid w:val="00FE08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54C29866-8E00-4009-BC47-EEE872E574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93FB4"/>
    <w:rPr>
      <w:rFonts w:ascii="Tahoma" w:hAnsi="Tahoma" w:cs="Tahoma"/>
      <w:sz w:val="16"/>
      <w:szCs w:val="16"/>
    </w:rPr>
  </w:style>
  <w:style w:type="character" w:customStyle="1" w:styleId="BalloonTextChar">
    <w:name w:val="Balloon Text Char"/>
    <w:basedOn w:val="DefaultParagraphFont"/>
    <w:link w:val="BalloonText"/>
    <w:uiPriority w:val="99"/>
    <w:semiHidden/>
    <w:rsid w:val="00A93FB4"/>
    <w:rPr>
      <w:rFonts w:ascii="Tahoma" w:eastAsia="Times New Roman" w:hAnsi="Tahoma" w:cs="Tahoma"/>
      <w:sz w:val="16"/>
      <w:szCs w:val="16"/>
    </w:rPr>
  </w:style>
  <w:style w:type="character" w:styleId="Hyperlink">
    <w:name w:val="Hyperlink"/>
    <w:basedOn w:val="DefaultParagraphFont"/>
    <w:uiPriority w:val="99"/>
    <w:unhideWhenUsed/>
    <w:rsid w:val="00AB298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2\01-25-12.docx" TargetMode="External"/><Relationship Id="rId13" Type="http://schemas.openxmlformats.org/officeDocument/2006/relationships/hyperlink" Target="file:///h:\hj%20archive\2012\04-24-12.docx" TargetMode="External"/><Relationship Id="rId18" Type="http://schemas.openxmlformats.org/officeDocument/2006/relationships/hyperlink" Target="file:///h:\hj%20archive\2012\04-26-12.docx" TargetMode="External"/><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hyperlink" Target="file:///h:\sj%20archive\2012\05-01-12.docx" TargetMode="External"/><Relationship Id="rId7" Type="http://schemas.openxmlformats.org/officeDocument/2006/relationships/hyperlink" Target="file:///h:\hj%20archive\2012\01-25-12.docx" TargetMode="External"/><Relationship Id="rId12" Type="http://schemas.openxmlformats.org/officeDocument/2006/relationships/hyperlink" Target="file:///h:\hj%20archive\2012\04-24-12.docx" TargetMode="External"/><Relationship Id="rId17" Type="http://schemas.openxmlformats.org/officeDocument/2006/relationships/hyperlink" Target="file:///h:\hj%20archive\2012\04-26-12.docx" TargetMode="External"/><Relationship Id="rId25" Type="http://schemas.openxmlformats.org/officeDocument/2006/relationships/hyperlink" Target="file:///p:\pprever\2011-12\4672_20120427.docx" TargetMode="External"/><Relationship Id="rId2" Type="http://schemas.openxmlformats.org/officeDocument/2006/relationships/styles" Target="styles.xml"/><Relationship Id="rId16" Type="http://schemas.openxmlformats.org/officeDocument/2006/relationships/hyperlink" Target="file:///h:\hj%20archive\2012\04-26-12.docx" TargetMode="External"/><Relationship Id="rId20" Type="http://schemas.openxmlformats.org/officeDocument/2006/relationships/hyperlink" Target="file:///h:\sj%20archive\2012\05-01-12.docx"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2\04-18-12.docx" TargetMode="External"/><Relationship Id="rId24" Type="http://schemas.openxmlformats.org/officeDocument/2006/relationships/hyperlink" Target="file:///p:\pprever\2011-12\4672_20120426.docx" TargetMode="External"/><Relationship Id="rId5" Type="http://schemas.openxmlformats.org/officeDocument/2006/relationships/footnotes" Target="footnotes.xml"/><Relationship Id="rId15" Type="http://schemas.openxmlformats.org/officeDocument/2006/relationships/hyperlink" Target="file:///h:\hj%20archive\2012\04-26-12.docx" TargetMode="External"/><Relationship Id="rId23" Type="http://schemas.openxmlformats.org/officeDocument/2006/relationships/hyperlink" Target="file:///p:\pprever\2011-12\4672_20120307.docx" TargetMode="External"/><Relationship Id="rId28" Type="http://schemas.openxmlformats.org/officeDocument/2006/relationships/fontTable" Target="fontTable.xml"/><Relationship Id="rId10" Type="http://schemas.openxmlformats.org/officeDocument/2006/relationships/hyperlink" Target="file:///h:\hj%20archive\2012\03-20-12.docx" TargetMode="External"/><Relationship Id="rId19" Type="http://schemas.openxmlformats.org/officeDocument/2006/relationships/hyperlink" Target="file:///h:\hj%20archive\2012\04-27-12.docx" TargetMode="External"/><Relationship Id="rId4" Type="http://schemas.openxmlformats.org/officeDocument/2006/relationships/webSettings" Target="webSettings.xml"/><Relationship Id="rId9" Type="http://schemas.openxmlformats.org/officeDocument/2006/relationships/hyperlink" Target="file:///h:\hj%20archive\2012\03-07-12.docx" TargetMode="External"/><Relationship Id="rId14" Type="http://schemas.openxmlformats.org/officeDocument/2006/relationships/hyperlink" Target="file:///h:\hj%20archive\2012\04-25-12.docx" TargetMode="External"/><Relationship Id="rId22" Type="http://schemas.openxmlformats.org/officeDocument/2006/relationships/hyperlink" Target="file:///p:\pprever\2011-12\4672_20120125.docx" TargetMode="External"/><Relationship Id="rId27"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10B927-33D7-473D-A6E5-7E4810C139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F4E96DF4.dotm</Template>
  <TotalTime>0</TotalTime>
  <Pages>3</Pages>
  <Words>821</Words>
  <Characters>4500</Characters>
  <Application>Microsoft Office Word</Application>
  <DocSecurity>4</DocSecurity>
  <Lines>143</Lines>
  <Paragraphs>56</Paragraphs>
  <ScaleCrop>false</ScaleCrop>
  <Company> </Company>
  <LinksUpToDate>false</LinksUpToDate>
  <CharactersWithSpaces>5306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4672: Eligibility to hold a public office - South Carolina Legislature Online</dc:title>
  <dc:subject/>
  <dc:creator>GloriaShackelford</dc:creator>
  <cp:keywords/>
  <dc:description/>
  <cp:lastModifiedBy>N Cumfer</cp:lastModifiedBy>
  <cp:revision>2</cp:revision>
  <cp:lastPrinted>2012-01-24T17:17:00Z</cp:lastPrinted>
  <dcterms:created xsi:type="dcterms:W3CDTF">2014-11-24T14:40:00Z</dcterms:created>
  <dcterms:modified xsi:type="dcterms:W3CDTF">2014-11-24T14:40:00Z</dcterms:modified>
</cp:coreProperties>
</file>