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BD9" w:rsidRDefault="005B2BD9" w:rsidP="005B2BD9">
      <w:pPr>
        <w:widowControl w:val="0"/>
        <w:jc w:val="center"/>
      </w:pPr>
      <w:bookmarkStart w:id="0" w:name="_GoBack"/>
      <w:bookmarkEnd w:id="0"/>
      <w:r w:rsidRPr="005B2BD9">
        <w:rPr>
          <w:b/>
        </w:rPr>
        <w:t>South Carolina General Assembly</w:t>
      </w:r>
    </w:p>
    <w:p w:rsidR="005B2BD9" w:rsidRDefault="005B2BD9" w:rsidP="005B2BD9">
      <w:pPr>
        <w:widowControl w:val="0"/>
        <w:jc w:val="center"/>
      </w:pPr>
      <w:r>
        <w:t>119th Session, 2011-2012</w:t>
      </w:r>
    </w:p>
    <w:p w:rsidR="005B2BD9" w:rsidRDefault="005B2BD9" w:rsidP="005B2BD9">
      <w:pPr>
        <w:widowControl w:val="0"/>
        <w:jc w:val="left"/>
      </w:pPr>
    </w:p>
    <w:p w:rsidR="005B2BD9" w:rsidRDefault="005B2BD9" w:rsidP="005B2BD9">
      <w:pPr>
        <w:widowControl w:val="0"/>
        <w:jc w:val="left"/>
        <w:rPr>
          <w:b/>
        </w:rPr>
      </w:pPr>
      <w:r w:rsidRPr="005B2BD9">
        <w:rPr>
          <w:b/>
        </w:rPr>
        <w:t>H. 4721</w:t>
      </w:r>
    </w:p>
    <w:p w:rsidR="005B2BD9" w:rsidRDefault="005B2BD9" w:rsidP="005B2BD9">
      <w:pPr>
        <w:widowControl w:val="0"/>
        <w:jc w:val="left"/>
        <w:rPr>
          <w:b/>
        </w:rPr>
      </w:pPr>
    </w:p>
    <w:p w:rsidR="005B2BD9" w:rsidRDefault="005B2BD9" w:rsidP="005B2BD9">
      <w:pPr>
        <w:widowControl w:val="0"/>
        <w:jc w:val="left"/>
      </w:pPr>
      <w:r w:rsidRPr="005B2BD9">
        <w:rPr>
          <w:b/>
        </w:rPr>
        <w:t>STATUS INFORMATION</w:t>
      </w:r>
    </w:p>
    <w:p w:rsidR="005B2BD9" w:rsidRDefault="005B2BD9" w:rsidP="005B2BD9">
      <w:pPr>
        <w:widowControl w:val="0"/>
        <w:jc w:val="left"/>
      </w:pPr>
    </w:p>
    <w:p w:rsidR="005B2BD9" w:rsidRDefault="005B2BD9" w:rsidP="005B2BD9">
      <w:pPr>
        <w:widowControl w:val="0"/>
        <w:jc w:val="left"/>
      </w:pPr>
      <w:r>
        <w:t>General Bill</w:t>
      </w:r>
    </w:p>
    <w:p w:rsidR="005B2BD9" w:rsidRDefault="00C51A6F" w:rsidP="005B2BD9">
      <w:pPr>
        <w:widowControl w:val="0"/>
        <w:jc w:val="left"/>
      </w:pPr>
      <w:r>
        <w:t>Sponsors: Reps. Bingham, Merrill, Hixon, Southard, Corbin, Erickson, Parker, J.R. Smith, Allison, G.R. Smith, Sottile, Gambrell, Huggins, Murphy, Ryan, Putnam, Brady, Whitmire, Atwater, Ballentine, Bannister, Barfield, Bowen, G.A. Brown, Chumley, Cole, Crawford, Crosby, Daning, Forrester, Frye, Hamilton, Harrell, Henderson, Herbkersman, Horne, Limehouse, Long, Lowe, McCoy, D.C. Moss, V.S. Moss, Norman, Owens, Pinson, Pitts, Pope, Quinn, Sandifer, Simrill, Skelton, G.M. Smith, Spires, Stavrinakis, Stringer, Tallon, Taylor, Thayer, White, Willis, Hardwick and Patrick</w:t>
      </w:r>
    </w:p>
    <w:p w:rsidR="005B2BD9" w:rsidRDefault="005B2BD9" w:rsidP="005B2BD9">
      <w:pPr>
        <w:widowControl w:val="0"/>
        <w:jc w:val="left"/>
      </w:pPr>
      <w:r>
        <w:t>Document Path: l:\council\bills\nbd\12068ac12.docx</w:t>
      </w:r>
    </w:p>
    <w:p w:rsidR="005B2BD9" w:rsidRDefault="005B2BD9" w:rsidP="005B2BD9">
      <w:pPr>
        <w:widowControl w:val="0"/>
        <w:jc w:val="left"/>
      </w:pPr>
    </w:p>
    <w:p w:rsidR="00F8677F" w:rsidRDefault="00F8677F" w:rsidP="005B2BD9">
      <w:pPr>
        <w:widowControl w:val="0"/>
        <w:jc w:val="left"/>
      </w:pPr>
      <w:r>
        <w:t>Introduced in the House on February 2, 2012</w:t>
      </w:r>
    </w:p>
    <w:p w:rsidR="00F8677F" w:rsidRDefault="00F8677F" w:rsidP="005B2BD9">
      <w:pPr>
        <w:widowControl w:val="0"/>
        <w:jc w:val="left"/>
      </w:pPr>
      <w:r>
        <w:t>Introduced in the Senate on March 14, 2012</w:t>
      </w:r>
    </w:p>
    <w:p w:rsidR="00F8677F" w:rsidRDefault="00F8677F" w:rsidP="005B2BD9">
      <w:pPr>
        <w:widowControl w:val="0"/>
        <w:jc w:val="left"/>
      </w:pPr>
      <w:r>
        <w:t>Last Amended on March 7, 2012</w:t>
      </w:r>
    </w:p>
    <w:p w:rsidR="00F8677F" w:rsidRDefault="00F8677F" w:rsidP="005B2BD9">
      <w:pPr>
        <w:widowControl w:val="0"/>
        <w:jc w:val="left"/>
      </w:pPr>
      <w:r>
        <w:t>Currently residing in the Senate</w:t>
      </w:r>
    </w:p>
    <w:p w:rsidR="00F8677F" w:rsidRDefault="00F8677F" w:rsidP="005B2BD9">
      <w:pPr>
        <w:widowControl w:val="0"/>
        <w:jc w:val="left"/>
      </w:pPr>
    </w:p>
    <w:p w:rsidR="005B2BD9" w:rsidRDefault="005B2BD9" w:rsidP="005B2BD9">
      <w:pPr>
        <w:widowControl w:val="0"/>
        <w:jc w:val="left"/>
      </w:pPr>
      <w:r>
        <w:t xml:space="preserve">Summary: </w:t>
      </w:r>
      <w:r w:rsidR="000A7215">
        <w:t>Business Freedom To Choose Act</w:t>
      </w:r>
    </w:p>
    <w:p w:rsidR="005B2BD9" w:rsidRDefault="005B2BD9" w:rsidP="005B2BD9">
      <w:pPr>
        <w:widowControl w:val="0"/>
        <w:jc w:val="left"/>
      </w:pPr>
    </w:p>
    <w:p w:rsidR="005B2BD9" w:rsidRDefault="005B2BD9" w:rsidP="005B2BD9">
      <w:pPr>
        <w:widowControl w:val="0"/>
        <w:jc w:val="left"/>
      </w:pPr>
    </w:p>
    <w:p w:rsidR="005B2BD9" w:rsidRDefault="005B2BD9" w:rsidP="005B2BD9">
      <w:pPr>
        <w:widowControl w:val="0"/>
        <w:tabs>
          <w:tab w:val="center" w:pos="590"/>
          <w:tab w:val="center" w:pos="1440"/>
          <w:tab w:val="left" w:pos="1872"/>
          <w:tab w:val="left" w:pos="9187"/>
        </w:tabs>
        <w:jc w:val="left"/>
      </w:pPr>
      <w:r w:rsidRPr="005B2BD9">
        <w:rPr>
          <w:b/>
        </w:rPr>
        <w:t>HISTORY OF LEGISLATIVE ACTIONS</w:t>
      </w:r>
    </w:p>
    <w:p w:rsidR="005B2BD9" w:rsidRDefault="005B2BD9" w:rsidP="005B2BD9">
      <w:pPr>
        <w:widowControl w:val="0"/>
        <w:tabs>
          <w:tab w:val="center" w:pos="590"/>
          <w:tab w:val="center" w:pos="1440"/>
          <w:tab w:val="left" w:pos="1872"/>
          <w:tab w:val="left" w:pos="9187"/>
        </w:tabs>
        <w:jc w:val="left"/>
      </w:pPr>
    </w:p>
    <w:p w:rsidR="005B2BD9" w:rsidRPr="005B2BD9" w:rsidRDefault="005B2BD9" w:rsidP="005B2BD9">
      <w:pPr>
        <w:widowControl w:val="0"/>
        <w:tabs>
          <w:tab w:val="center" w:pos="590"/>
          <w:tab w:val="center" w:pos="1440"/>
          <w:tab w:val="left" w:pos="1872"/>
          <w:tab w:val="left" w:pos="9187"/>
        </w:tabs>
        <w:jc w:val="left"/>
      </w:pPr>
      <w:r w:rsidRPr="005B2BD9">
        <w:rPr>
          <w:u w:val="single"/>
        </w:rPr>
        <w:tab/>
        <w:t>Date</w:t>
      </w:r>
      <w:r w:rsidRPr="005B2BD9">
        <w:rPr>
          <w:u w:val="single"/>
        </w:rPr>
        <w:tab/>
        <w:t>Body</w:t>
      </w:r>
      <w:r w:rsidRPr="005B2BD9">
        <w:rPr>
          <w:u w:val="single"/>
        </w:rPr>
        <w:tab/>
        <w:t>Action Description with journal page number</w:t>
      </w:r>
      <w:r w:rsidRPr="005B2BD9">
        <w:rPr>
          <w:u w:val="single"/>
        </w:rPr>
        <w:tab/>
      </w:r>
    </w:p>
    <w:p w:rsidR="00172C31" w:rsidRDefault="00172C31" w:rsidP="00172C31">
      <w:pPr>
        <w:widowControl w:val="0"/>
        <w:tabs>
          <w:tab w:val="right" w:pos="1008"/>
          <w:tab w:val="left" w:pos="1152"/>
          <w:tab w:val="left" w:pos="1872"/>
          <w:tab w:val="left" w:pos="9187"/>
        </w:tabs>
        <w:ind w:left="2088" w:hanging="2088"/>
        <w:jc w:val="left"/>
      </w:pPr>
      <w:r>
        <w:tab/>
        <w:t>2/2/2012</w:t>
      </w:r>
      <w:r>
        <w:tab/>
        <w:t>House</w:t>
      </w:r>
      <w:r>
        <w:tab/>
      </w:r>
      <w:r w:rsidRPr="00BA2474">
        <w:t>Introduced and read first time (</w:t>
      </w:r>
      <w:hyperlink r:id="rId7" w:history="1">
        <w:r w:rsidRPr="00BA2474">
          <w:rPr>
            <w:rStyle w:val="Hyperlink"/>
          </w:rPr>
          <w:t>House Journal</w:t>
        </w:r>
        <w:r w:rsidRPr="00BA2474">
          <w:rPr>
            <w:rStyle w:val="Hyperlink"/>
          </w:rPr>
          <w:noBreakHyphen/>
          <w:t>page 12</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lastRenderedPageBreak/>
        <w:tab/>
        <w:t>2/2/2012</w:t>
      </w:r>
      <w:r>
        <w:tab/>
        <w:t>House</w:t>
      </w:r>
      <w:r>
        <w:tab/>
      </w:r>
      <w:r w:rsidRPr="00BA2474">
        <w:t>Referred to Co</w:t>
      </w:r>
      <w:r>
        <w:t xml:space="preserve">mmittee on </w:t>
      </w:r>
      <w:r w:rsidRPr="00BA2474">
        <w:rPr>
          <w:b/>
        </w:rPr>
        <w:t>Agriculture, Natural Resources and Environmental Affairs</w:t>
      </w:r>
      <w:r>
        <w:t xml:space="preserve"> </w:t>
      </w:r>
      <w:r w:rsidRPr="00BA2474">
        <w:t>(</w:t>
      </w:r>
      <w:hyperlink r:id="rId8" w:history="1">
        <w:r w:rsidRPr="00BA2474">
          <w:rPr>
            <w:rStyle w:val="Hyperlink"/>
          </w:rPr>
          <w:t>House Journal</w:t>
        </w:r>
        <w:r w:rsidRPr="00BA2474">
          <w:rPr>
            <w:rStyle w:val="Hyperlink"/>
          </w:rPr>
          <w:noBreakHyphen/>
          <w:t>page 12</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2/21/2012</w:t>
      </w:r>
      <w:r>
        <w:tab/>
        <w:t>House</w:t>
      </w:r>
      <w:r>
        <w:tab/>
      </w:r>
      <w:r w:rsidRPr="00BA2474">
        <w:t>Member(s) request name removed as sponsor: H.B.Brown</w:t>
      </w:r>
    </w:p>
    <w:p w:rsidR="00172C31" w:rsidRDefault="00172C31" w:rsidP="00172C31">
      <w:pPr>
        <w:widowControl w:val="0"/>
        <w:tabs>
          <w:tab w:val="right" w:pos="1008"/>
          <w:tab w:val="left" w:pos="1152"/>
          <w:tab w:val="left" w:pos="1872"/>
          <w:tab w:val="left" w:pos="9187"/>
        </w:tabs>
        <w:ind w:left="2088" w:hanging="2088"/>
        <w:jc w:val="left"/>
      </w:pPr>
      <w:r>
        <w:tab/>
        <w:t>2/22/2012</w:t>
      </w:r>
      <w:r>
        <w:tab/>
        <w:t>House</w:t>
      </w:r>
      <w:r>
        <w:tab/>
      </w:r>
      <w:r w:rsidRPr="00BA2474">
        <w:t>Member(s) request name removed as sponsor: Agnew</w:t>
      </w:r>
    </w:p>
    <w:p w:rsidR="00172C31" w:rsidRDefault="00172C31" w:rsidP="00172C31">
      <w:pPr>
        <w:widowControl w:val="0"/>
        <w:tabs>
          <w:tab w:val="right" w:pos="1008"/>
          <w:tab w:val="left" w:pos="1152"/>
          <w:tab w:val="left" w:pos="1872"/>
          <w:tab w:val="left" w:pos="9187"/>
        </w:tabs>
        <w:ind w:left="2088" w:hanging="2088"/>
        <w:jc w:val="left"/>
      </w:pPr>
      <w:r>
        <w:tab/>
        <w:t>2/23/2012</w:t>
      </w:r>
      <w:r>
        <w:tab/>
        <w:t>House</w:t>
      </w:r>
      <w:r>
        <w:tab/>
      </w:r>
      <w:r w:rsidRPr="00BA2474">
        <w:t>Committee r</w:t>
      </w:r>
      <w:r>
        <w:t xml:space="preserve">eport: Favorable with amendment </w:t>
      </w:r>
      <w:r w:rsidRPr="00BA2474">
        <w:rPr>
          <w:b/>
        </w:rPr>
        <w:t>Agriculture, Natural Resources and Environmental Affairs</w:t>
      </w:r>
      <w:r w:rsidRPr="00BA2474">
        <w:t xml:space="preserve"> (</w:t>
      </w:r>
      <w:hyperlink r:id="rId9" w:history="1">
        <w:r w:rsidRPr="00BA2474">
          <w:rPr>
            <w:rStyle w:val="Hyperlink"/>
          </w:rPr>
          <w:t>House Journal</w:t>
        </w:r>
        <w:r w:rsidRPr="00BA2474">
          <w:rPr>
            <w:rStyle w:val="Hyperlink"/>
          </w:rPr>
          <w:noBreakHyphen/>
          <w:t>page 2</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2/24/2012</w:t>
      </w:r>
      <w:r>
        <w:tab/>
      </w:r>
      <w:r>
        <w:tab/>
      </w:r>
      <w:r w:rsidRPr="00BA2474">
        <w:t>Scrivener's error corrected</w:t>
      </w:r>
    </w:p>
    <w:p w:rsidR="00172C31" w:rsidRDefault="00172C31" w:rsidP="00172C31">
      <w:pPr>
        <w:widowControl w:val="0"/>
        <w:tabs>
          <w:tab w:val="right" w:pos="1008"/>
          <w:tab w:val="left" w:pos="1152"/>
          <w:tab w:val="left" w:pos="1872"/>
          <w:tab w:val="left" w:pos="9187"/>
        </w:tabs>
        <w:ind w:left="2088" w:hanging="2088"/>
        <w:jc w:val="left"/>
      </w:pPr>
      <w:r>
        <w:tab/>
        <w:t>2/28/2012</w:t>
      </w:r>
      <w:r>
        <w:tab/>
        <w:t>House</w:t>
      </w:r>
      <w:r>
        <w:tab/>
      </w:r>
      <w:r w:rsidRPr="00BA2474">
        <w:t>Member(s) request name added as sponsor: Hardwick</w:t>
      </w:r>
    </w:p>
    <w:p w:rsidR="00172C31" w:rsidRDefault="00172C31" w:rsidP="00172C31">
      <w:pPr>
        <w:widowControl w:val="0"/>
        <w:tabs>
          <w:tab w:val="right" w:pos="1008"/>
          <w:tab w:val="left" w:pos="1152"/>
          <w:tab w:val="left" w:pos="1872"/>
          <w:tab w:val="left" w:pos="9187"/>
        </w:tabs>
        <w:ind w:left="2088" w:hanging="2088"/>
        <w:jc w:val="left"/>
      </w:pPr>
      <w:r>
        <w:tab/>
        <w:t>2/29/2012</w:t>
      </w:r>
      <w:r>
        <w:tab/>
        <w:t>House</w:t>
      </w:r>
      <w:r>
        <w:tab/>
      </w:r>
      <w:r w:rsidRPr="00BA2474">
        <w:t>Requests for d</w:t>
      </w:r>
      <w:r>
        <w:t>ebate</w:t>
      </w:r>
      <w:r>
        <w:noBreakHyphen/>
        <w:t>Rep(s). Ott, Cobb</w:t>
      </w:r>
      <w:r>
        <w:noBreakHyphen/>
        <w:t xml:space="preserve">Hunter, </w:t>
      </w:r>
      <w:r w:rsidRPr="00BA2474">
        <w:t>J.H</w:t>
      </w:r>
      <w:r>
        <w:t>. </w:t>
      </w:r>
      <w:r w:rsidRPr="00BA2474">
        <w:t>Neal, Pin</w:t>
      </w:r>
      <w:r>
        <w:t xml:space="preserve">son, Jefferson, Williams, King, </w:t>
      </w:r>
      <w:r w:rsidRPr="00BA2474">
        <w:t>Brantley, Dill</w:t>
      </w:r>
      <w:r>
        <w:t xml:space="preserve">ard, Hardwick, Barfield, Hiott, </w:t>
      </w:r>
      <w:r w:rsidRPr="00BA2474">
        <w:t>Hodges, J.R</w:t>
      </w:r>
      <w:r>
        <w:t xml:space="preserve">. Smith, R.L. Brown, G.A. Brown, </w:t>
      </w:r>
      <w:r w:rsidRPr="00BA2474">
        <w:t>Anderson, Clyburn, Hosey, Battle, Gi</w:t>
      </w:r>
      <w:r>
        <w:t xml:space="preserve">lliard, </w:t>
      </w:r>
      <w:r w:rsidRPr="00BA2474">
        <w:t>Mack, Weeks</w:t>
      </w:r>
      <w:r>
        <w:t xml:space="preserve">, Knight, Hart, Pitts and Hearn </w:t>
      </w:r>
      <w:r w:rsidRPr="00BA2474">
        <w:t>(</w:t>
      </w:r>
      <w:hyperlink r:id="rId10" w:history="1">
        <w:r w:rsidRPr="00BA2474">
          <w:rPr>
            <w:rStyle w:val="Hyperlink"/>
          </w:rPr>
          <w:t>House Journal</w:t>
        </w:r>
        <w:r w:rsidRPr="00BA2474">
          <w:rPr>
            <w:rStyle w:val="Hyperlink"/>
          </w:rPr>
          <w:noBreakHyphen/>
          <w:t>page 120</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3/1/2012</w:t>
      </w:r>
      <w:r>
        <w:tab/>
        <w:t>House</w:t>
      </w:r>
      <w:r>
        <w:tab/>
      </w:r>
      <w:r w:rsidRPr="00BA2474">
        <w:t>Member(s) request name added as sponsor: Patrick</w:t>
      </w:r>
    </w:p>
    <w:p w:rsidR="00172C31" w:rsidRDefault="00172C31" w:rsidP="00172C31">
      <w:pPr>
        <w:widowControl w:val="0"/>
        <w:tabs>
          <w:tab w:val="right" w:pos="1008"/>
          <w:tab w:val="left" w:pos="1152"/>
          <w:tab w:val="left" w:pos="1872"/>
          <w:tab w:val="left" w:pos="9187"/>
        </w:tabs>
        <w:ind w:left="2088" w:hanging="2088"/>
        <w:jc w:val="left"/>
      </w:pPr>
      <w:r>
        <w:tab/>
        <w:t>3/7/2012</w:t>
      </w:r>
      <w:r>
        <w:tab/>
        <w:t>House</w:t>
      </w:r>
      <w:r>
        <w:tab/>
      </w:r>
      <w:r w:rsidRPr="00BA2474">
        <w:t>Member(s) request name removed as sponsor: Brannon</w:t>
      </w:r>
    </w:p>
    <w:p w:rsidR="00172C31" w:rsidRDefault="00172C31" w:rsidP="00172C31">
      <w:pPr>
        <w:widowControl w:val="0"/>
        <w:tabs>
          <w:tab w:val="right" w:pos="1008"/>
          <w:tab w:val="left" w:pos="1152"/>
          <w:tab w:val="left" w:pos="1872"/>
          <w:tab w:val="left" w:pos="9187"/>
        </w:tabs>
        <w:ind w:left="2088" w:hanging="2088"/>
        <w:jc w:val="left"/>
      </w:pPr>
      <w:r>
        <w:tab/>
        <w:t>3/7/2012</w:t>
      </w:r>
      <w:r>
        <w:tab/>
        <w:t>House</w:t>
      </w:r>
      <w:r>
        <w:tab/>
      </w:r>
      <w:r w:rsidRPr="00BA2474">
        <w:t>Amended (</w:t>
      </w:r>
      <w:hyperlink r:id="rId11" w:history="1">
        <w:r w:rsidRPr="00BA2474">
          <w:rPr>
            <w:rStyle w:val="Hyperlink"/>
          </w:rPr>
          <w:t>House Journal</w:t>
        </w:r>
        <w:r w:rsidRPr="00BA2474">
          <w:rPr>
            <w:rStyle w:val="Hyperlink"/>
          </w:rPr>
          <w:noBreakHyphen/>
          <w:t>page 58</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3/7/2012</w:t>
      </w:r>
      <w:r>
        <w:tab/>
        <w:t>House</w:t>
      </w:r>
      <w:r>
        <w:tab/>
      </w:r>
      <w:r w:rsidRPr="00BA2474">
        <w:t>Read second time (</w:t>
      </w:r>
      <w:hyperlink r:id="rId12" w:history="1">
        <w:r w:rsidRPr="00BA2474">
          <w:rPr>
            <w:rStyle w:val="Hyperlink"/>
          </w:rPr>
          <w:t>House Journal</w:t>
        </w:r>
        <w:r w:rsidRPr="00BA2474">
          <w:rPr>
            <w:rStyle w:val="Hyperlink"/>
          </w:rPr>
          <w:noBreakHyphen/>
          <w:t>page 58</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3/7/2012</w:t>
      </w:r>
      <w:r>
        <w:tab/>
        <w:t>House</w:t>
      </w:r>
      <w:r>
        <w:tab/>
      </w:r>
      <w:r w:rsidRPr="00BA2474">
        <w:t>Roll call Yeas</w:t>
      </w:r>
      <w:r>
        <w:noBreakHyphen/>
      </w:r>
      <w:r w:rsidRPr="00BA2474">
        <w:t>73  Nays</w:t>
      </w:r>
      <w:r>
        <w:noBreakHyphen/>
      </w:r>
      <w:r w:rsidRPr="00BA2474">
        <w:t>29 (</w:t>
      </w:r>
      <w:hyperlink r:id="rId13" w:history="1">
        <w:r w:rsidRPr="00BA2474">
          <w:rPr>
            <w:rStyle w:val="Hyperlink"/>
          </w:rPr>
          <w:t>House Journal</w:t>
        </w:r>
        <w:r w:rsidRPr="00BA2474">
          <w:rPr>
            <w:rStyle w:val="Hyperlink"/>
          </w:rPr>
          <w:noBreakHyphen/>
          <w:t>page 59</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3/8/2012</w:t>
      </w:r>
      <w:r>
        <w:tab/>
        <w:t>House</w:t>
      </w:r>
      <w:r>
        <w:tab/>
      </w:r>
      <w:r w:rsidRPr="00BA2474">
        <w:t>Rea</w:t>
      </w:r>
      <w:r>
        <w:t xml:space="preserve">d third time and sent to Senate </w:t>
      </w:r>
      <w:r w:rsidRPr="00BA2474">
        <w:t>(</w:t>
      </w:r>
      <w:hyperlink r:id="rId14" w:history="1">
        <w:r w:rsidRPr="00BA2474">
          <w:rPr>
            <w:rStyle w:val="Hyperlink"/>
          </w:rPr>
          <w:t>House Journal</w:t>
        </w:r>
        <w:r w:rsidRPr="00BA2474">
          <w:rPr>
            <w:rStyle w:val="Hyperlink"/>
          </w:rPr>
          <w:noBreakHyphen/>
          <w:t>page 43</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3/8/2012</w:t>
      </w:r>
      <w:r>
        <w:tab/>
      </w:r>
      <w:r>
        <w:tab/>
      </w:r>
      <w:r w:rsidRPr="00BA2474">
        <w:t>Scrivener's error corrected</w:t>
      </w:r>
    </w:p>
    <w:p w:rsidR="00172C31" w:rsidRDefault="00172C31" w:rsidP="00172C31">
      <w:pPr>
        <w:widowControl w:val="0"/>
        <w:tabs>
          <w:tab w:val="right" w:pos="1008"/>
          <w:tab w:val="left" w:pos="1152"/>
          <w:tab w:val="left" w:pos="1872"/>
          <w:tab w:val="left" w:pos="9187"/>
        </w:tabs>
        <w:ind w:left="2088" w:hanging="2088"/>
        <w:jc w:val="left"/>
      </w:pPr>
      <w:r>
        <w:tab/>
        <w:t>3/14/2012</w:t>
      </w:r>
      <w:r>
        <w:tab/>
        <w:t>Senate</w:t>
      </w:r>
      <w:r>
        <w:tab/>
      </w:r>
      <w:r w:rsidRPr="00BA2474">
        <w:t>Introduced and read first time (</w:t>
      </w:r>
      <w:hyperlink r:id="rId15" w:history="1">
        <w:r w:rsidRPr="00BA2474">
          <w:rPr>
            <w:rStyle w:val="Hyperlink"/>
          </w:rPr>
          <w:t>Senate Journal</w:t>
        </w:r>
        <w:r w:rsidRPr="00BA2474">
          <w:rPr>
            <w:rStyle w:val="Hyperlink"/>
          </w:rPr>
          <w:noBreakHyphen/>
          <w:t>page 12</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3/14/2012</w:t>
      </w:r>
      <w:r>
        <w:tab/>
        <w:t>Senate</w:t>
      </w:r>
      <w:r>
        <w:tab/>
      </w:r>
      <w:r w:rsidRPr="00BA2474">
        <w:t xml:space="preserve">Referred </w:t>
      </w:r>
      <w:r>
        <w:t xml:space="preserve">to Committee on </w:t>
      </w:r>
      <w:r w:rsidRPr="00BA2474">
        <w:rPr>
          <w:b/>
        </w:rPr>
        <w:t>Medical Affairs</w:t>
      </w:r>
      <w:r>
        <w:t xml:space="preserve"> </w:t>
      </w:r>
      <w:r w:rsidRPr="00BA2474">
        <w:t>(</w:t>
      </w:r>
      <w:hyperlink r:id="rId16" w:history="1">
        <w:r w:rsidRPr="00BA2474">
          <w:rPr>
            <w:rStyle w:val="Hyperlink"/>
          </w:rPr>
          <w:t>Senate Journal</w:t>
        </w:r>
        <w:r w:rsidRPr="00BA2474">
          <w:rPr>
            <w:rStyle w:val="Hyperlink"/>
          </w:rPr>
          <w:noBreakHyphen/>
          <w:t>page 12</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3/22/2012</w:t>
      </w:r>
      <w:r>
        <w:tab/>
        <w:t>Senate</w:t>
      </w:r>
      <w:r>
        <w:tab/>
      </w:r>
      <w:r w:rsidRPr="00BA2474">
        <w:t xml:space="preserve">Committee </w:t>
      </w:r>
      <w:r w:rsidRPr="00BA2474">
        <w:lastRenderedPageBreak/>
        <w:t xml:space="preserve">report: </w:t>
      </w:r>
      <w:r>
        <w:t xml:space="preserve">Majority favorable with amend., </w:t>
      </w:r>
      <w:r w:rsidRPr="00BA2474">
        <w:t>minor</w:t>
      </w:r>
      <w:r>
        <w:t xml:space="preserve">ity unfavorable </w:t>
      </w:r>
      <w:r w:rsidRPr="00BA2474">
        <w:rPr>
          <w:b/>
        </w:rPr>
        <w:t>Medical Affairs</w:t>
      </w:r>
      <w:r>
        <w:t xml:space="preserve"> </w:t>
      </w:r>
      <w:r w:rsidRPr="00BA2474">
        <w:t>(</w:t>
      </w:r>
      <w:hyperlink r:id="rId17" w:history="1">
        <w:r w:rsidRPr="00BA2474">
          <w:rPr>
            <w:rStyle w:val="Hyperlink"/>
          </w:rPr>
          <w:t>Senate Journal</w:t>
        </w:r>
        <w:r w:rsidRPr="00BA2474">
          <w:rPr>
            <w:rStyle w:val="Hyperlink"/>
          </w:rPr>
          <w:noBreakHyphen/>
          <w:t>page 10</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3/23/2012</w:t>
      </w:r>
      <w:r>
        <w:tab/>
      </w:r>
      <w:r>
        <w:tab/>
      </w:r>
      <w:r w:rsidRPr="00BA2474">
        <w:t>Scrivener's error corrected</w:t>
      </w:r>
    </w:p>
    <w:p w:rsidR="00172C31" w:rsidRDefault="00172C31" w:rsidP="00172C31">
      <w:pPr>
        <w:widowControl w:val="0"/>
        <w:tabs>
          <w:tab w:val="right" w:pos="1008"/>
          <w:tab w:val="left" w:pos="1152"/>
          <w:tab w:val="left" w:pos="1872"/>
          <w:tab w:val="left" w:pos="9187"/>
        </w:tabs>
        <w:ind w:left="2088" w:hanging="2088"/>
        <w:jc w:val="left"/>
      </w:pPr>
      <w:r>
        <w:tab/>
        <w:t>5/24/2012</w:t>
      </w:r>
      <w:r>
        <w:tab/>
        <w:t>Senate</w:t>
      </w:r>
      <w:r>
        <w:tab/>
      </w:r>
      <w:r w:rsidRPr="00BA2474">
        <w:t>Spec</w:t>
      </w:r>
      <w:r>
        <w:t xml:space="preserve">ial order, set for May 24, 2012 </w:t>
      </w:r>
      <w:r w:rsidRPr="00BA2474">
        <w:t>(</w:t>
      </w:r>
      <w:hyperlink r:id="rId18" w:history="1">
        <w:r w:rsidRPr="00BA2474">
          <w:rPr>
            <w:rStyle w:val="Hyperlink"/>
          </w:rPr>
          <w:t>Senate Journal</w:t>
        </w:r>
        <w:r w:rsidRPr="00BA2474">
          <w:rPr>
            <w:rStyle w:val="Hyperlink"/>
          </w:rPr>
          <w:noBreakHyphen/>
          <w:t>page 123</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r>
        <w:tab/>
        <w:t>5/24/2012</w:t>
      </w:r>
      <w:r>
        <w:tab/>
        <w:t>Senate</w:t>
      </w:r>
      <w:r>
        <w:tab/>
      </w:r>
      <w:r w:rsidRPr="00BA2474">
        <w:t>Roll call Ayes</w:t>
      </w:r>
      <w:r>
        <w:noBreakHyphen/>
      </w:r>
      <w:r w:rsidRPr="00BA2474">
        <w:t>20  Nays</w:t>
      </w:r>
      <w:r>
        <w:noBreakHyphen/>
      </w:r>
      <w:r w:rsidRPr="00BA2474">
        <w:t>10 (</w:t>
      </w:r>
      <w:hyperlink r:id="rId19" w:history="1">
        <w:r w:rsidRPr="00BA2474">
          <w:rPr>
            <w:rStyle w:val="Hyperlink"/>
          </w:rPr>
          <w:t>Senate Journal</w:t>
        </w:r>
        <w:r w:rsidRPr="00BA2474">
          <w:rPr>
            <w:rStyle w:val="Hyperlink"/>
          </w:rPr>
          <w:noBreakHyphen/>
          <w:t>page 123</w:t>
        </w:r>
      </w:hyperlink>
      <w:r w:rsidRPr="00BA2474">
        <w:t>)</w:t>
      </w:r>
    </w:p>
    <w:p w:rsidR="00172C31" w:rsidRDefault="00172C31" w:rsidP="00172C31">
      <w:pPr>
        <w:widowControl w:val="0"/>
        <w:tabs>
          <w:tab w:val="right" w:pos="1008"/>
          <w:tab w:val="left" w:pos="1152"/>
          <w:tab w:val="left" w:pos="1872"/>
          <w:tab w:val="left" w:pos="9187"/>
        </w:tabs>
        <w:ind w:left="2088" w:hanging="2088"/>
        <w:jc w:val="left"/>
      </w:pPr>
    </w:p>
    <w:p w:rsidR="005B2BD9" w:rsidRPr="005B2BD9" w:rsidRDefault="005B2BD9" w:rsidP="005B2BD9">
      <w:pPr>
        <w:widowControl w:val="0"/>
        <w:tabs>
          <w:tab w:val="right" w:pos="1008"/>
          <w:tab w:val="left" w:pos="1152"/>
          <w:tab w:val="left" w:pos="1872"/>
          <w:tab w:val="left" w:pos="9187"/>
        </w:tabs>
        <w:ind w:left="2088" w:hanging="2088"/>
        <w:jc w:val="left"/>
      </w:pPr>
    </w:p>
    <w:p w:rsidR="005B2BD9" w:rsidRDefault="005B2BD9" w:rsidP="005B2BD9">
      <w:pPr>
        <w:widowControl w:val="0"/>
        <w:jc w:val="left"/>
      </w:pPr>
      <w:r w:rsidRPr="005B2BD9">
        <w:rPr>
          <w:b/>
        </w:rPr>
        <w:t>VERSIONS OF THIS BILL</w:t>
      </w:r>
    </w:p>
    <w:p w:rsidR="005B2BD9" w:rsidRDefault="005B2BD9" w:rsidP="005B2BD9">
      <w:pPr>
        <w:widowControl w:val="0"/>
        <w:jc w:val="left"/>
      </w:pPr>
    </w:p>
    <w:p w:rsidR="005B2BD9" w:rsidRDefault="00171B56" w:rsidP="005B2BD9">
      <w:pPr>
        <w:widowControl w:val="0"/>
        <w:jc w:val="left"/>
      </w:pPr>
      <w:hyperlink r:id="rId20" w:history="1">
        <w:r w:rsidR="005B2BD9">
          <w:rPr>
            <w:rStyle w:val="Hyperlink"/>
          </w:rPr>
          <w:t>2/2/2012</w:t>
        </w:r>
      </w:hyperlink>
    </w:p>
    <w:p w:rsidR="00522B57" w:rsidRDefault="00171B56" w:rsidP="005B2BD9">
      <w:hyperlink r:id="rId21" w:history="1">
        <w:r w:rsidR="00522B57" w:rsidRPr="00522B57">
          <w:rPr>
            <w:rStyle w:val="Hyperlink"/>
          </w:rPr>
          <w:t>2/23/2012</w:t>
        </w:r>
      </w:hyperlink>
    </w:p>
    <w:p w:rsidR="00937398" w:rsidRDefault="00171B56" w:rsidP="005B2BD9">
      <w:hyperlink r:id="rId22" w:history="1">
        <w:r w:rsidR="00937398" w:rsidRPr="00937398">
          <w:rPr>
            <w:rStyle w:val="Hyperlink"/>
          </w:rPr>
          <w:t>2/24/2012</w:t>
        </w:r>
      </w:hyperlink>
    </w:p>
    <w:p w:rsidR="00E17434" w:rsidRDefault="00171B56" w:rsidP="005B2BD9">
      <w:hyperlink r:id="rId23" w:history="1">
        <w:r w:rsidR="00E17434" w:rsidRPr="00E17434">
          <w:rPr>
            <w:rStyle w:val="Hyperlink"/>
          </w:rPr>
          <w:t>3/7/2012</w:t>
        </w:r>
      </w:hyperlink>
    </w:p>
    <w:p w:rsidR="004C6E3A" w:rsidRDefault="00171B56" w:rsidP="005B2BD9">
      <w:hyperlink r:id="rId24" w:history="1">
        <w:r w:rsidR="004C6E3A" w:rsidRPr="004C6E3A">
          <w:rPr>
            <w:rStyle w:val="Hyperlink"/>
          </w:rPr>
          <w:t>3/8/2012</w:t>
        </w:r>
      </w:hyperlink>
    </w:p>
    <w:p w:rsidR="00C51658" w:rsidRDefault="00171B56" w:rsidP="005B2BD9">
      <w:hyperlink r:id="rId25" w:history="1">
        <w:r w:rsidR="00C51658" w:rsidRPr="00C51658">
          <w:rPr>
            <w:rStyle w:val="Hyperlink"/>
          </w:rPr>
          <w:t>3/22/2012</w:t>
        </w:r>
      </w:hyperlink>
    </w:p>
    <w:p w:rsidR="008F0AA1" w:rsidRDefault="00171B56" w:rsidP="005B2BD9">
      <w:hyperlink r:id="rId26" w:history="1">
        <w:r w:rsidR="008F0AA1" w:rsidRPr="008F0AA1">
          <w:rPr>
            <w:rStyle w:val="Hyperlink"/>
          </w:rPr>
          <w:t>3/23/2012</w:t>
        </w:r>
      </w:hyperlink>
    </w:p>
    <w:p w:rsidR="005B2BD9" w:rsidRDefault="005B2BD9" w:rsidP="005B2BD9"/>
    <w:p w:rsidR="005B2BD9" w:rsidRDefault="005B2BD9" w:rsidP="005B2BD9">
      <w:pPr>
        <w:sectPr w:rsidR="005B2BD9" w:rsidSect="005B2BD9">
          <w:pgSz w:w="12240" w:h="15840" w:code="1"/>
          <w:pgMar w:top="1080" w:right="1440" w:bottom="1080" w:left="1440" w:header="720" w:footer="720" w:gutter="0"/>
          <w:cols w:space="720"/>
          <w:noEndnote/>
          <w:docGrid w:linePitch="360"/>
        </w:sectPr>
      </w:pPr>
    </w:p>
    <w:p w:rsidR="008F0AA1" w:rsidRDefault="008F0AA1" w:rsidP="001D7F4F">
      <w:pPr>
        <w:pStyle w:val="BillDots"/>
      </w:pPr>
      <w:r>
        <w:rPr>
          <w:strike/>
        </w:rPr>
        <w:t>Indicates Matter Stricken</w:t>
      </w:r>
    </w:p>
    <w:p w:rsidR="008F0AA1" w:rsidRPr="00CF4A3F" w:rsidRDefault="008F0AA1" w:rsidP="001D7F4F">
      <w:pPr>
        <w:pStyle w:val="BillDots"/>
      </w:pPr>
      <w:r>
        <w:rPr>
          <w:u w:val="single"/>
        </w:rPr>
        <w:t>Indicates New Matter</w:t>
      </w:r>
    </w:p>
    <w:p w:rsidR="008F0AA1" w:rsidRDefault="008F0AA1" w:rsidP="001D7F4F">
      <w:pPr>
        <w:pStyle w:val="BillDots"/>
      </w:pPr>
    </w:p>
    <w:p w:rsidR="008F0AA1" w:rsidRDefault="008F0AA1" w:rsidP="001D7F4F">
      <w:pPr>
        <w:pStyle w:val="BillDots"/>
      </w:pPr>
      <w:r>
        <w:t>COMMITTEE REPORT</w:t>
      </w:r>
    </w:p>
    <w:p w:rsidR="008F0AA1" w:rsidRDefault="008F0AA1" w:rsidP="001D7F4F">
      <w:pPr>
        <w:pStyle w:val="BillDots"/>
      </w:pPr>
      <w:r>
        <w:t>March 22, 2012</w:t>
      </w:r>
    </w:p>
    <w:p w:rsidR="008F0AA1" w:rsidRDefault="008F0AA1" w:rsidP="001D7F4F">
      <w:pPr>
        <w:pStyle w:val="BillDots"/>
      </w:pPr>
    </w:p>
    <w:p w:rsidR="008F0AA1" w:rsidRPr="00CF4A3F" w:rsidRDefault="008F0AA1" w:rsidP="00CF4A3F">
      <w:pPr>
        <w:pStyle w:val="BillDots"/>
        <w:tabs>
          <w:tab w:val="clear" w:pos="216"/>
          <w:tab w:val="clear" w:pos="432"/>
          <w:tab w:val="clear" w:pos="648"/>
          <w:tab w:val="clear" w:pos="864"/>
          <w:tab w:val="clear" w:pos="1080"/>
          <w:tab w:val="clear" w:pos="1296"/>
          <w:tab w:val="clear" w:pos="5904"/>
          <w:tab w:val="right" w:pos="5933"/>
        </w:tabs>
      </w:pPr>
      <w:r>
        <w:tab/>
      </w:r>
      <w:r>
        <w:rPr>
          <w:b/>
          <w:sz w:val="36"/>
        </w:rPr>
        <w:t>H. 4721</w:t>
      </w:r>
    </w:p>
    <w:p w:rsidR="008F0AA1" w:rsidRDefault="008F0AA1" w:rsidP="001D7F4F">
      <w:pPr>
        <w:pStyle w:val="BillDots"/>
      </w:pPr>
    </w:p>
    <w:p w:rsidR="008F0AA1" w:rsidRDefault="008F0AA1" w:rsidP="001D7F4F">
      <w:pPr>
        <w:pStyle w:val="BillDots"/>
      </w:pPr>
      <w:r>
        <w:t>Introduced by Reps. Bingham, Merrill, Hixon, Southard, Corbin, Erickson, Parker, J.R. Smith, Allison, G.R. Smith, Sottile, Gambrell, Huggins, Murphy, Ryan, Putnam, Brady, Whitmire, Atwater, Ballentine, Bannister, Barfield, Bowen, G.A. Brown, Chumley, Cole, Crawford, Crosby, Daning, Forrester, Frye, Hamilton, Harrell, Henderson, Herbkersman, Horne, Limehouse, Long, Lowe, McCoy, D.C. Moss, V.S. Moss, Norman, Owens, Pinson, Pitts, Pope, Quinn, Sandifer, Simrill, Skelton, G.M. Smith, Spires, Stavrinakis, Stringer, Tallon, Taylor, Thayer, White, Willis, Hardwick, Patrick, Toole and Young</w:t>
      </w:r>
    </w:p>
    <w:p w:rsidR="008F0AA1" w:rsidRDefault="008F0AA1" w:rsidP="001D7F4F">
      <w:pPr>
        <w:pStyle w:val="BillDots"/>
      </w:pPr>
    </w:p>
    <w:p w:rsidR="008F0AA1" w:rsidRDefault="008F0AA1" w:rsidP="002506E2">
      <w:pPr>
        <w:pStyle w:val="BillDots"/>
        <w:tabs>
          <w:tab w:val="clear" w:pos="216"/>
          <w:tab w:val="clear" w:pos="432"/>
          <w:tab w:val="clear" w:pos="648"/>
          <w:tab w:val="clear" w:pos="864"/>
          <w:tab w:val="clear" w:pos="1080"/>
          <w:tab w:val="clear" w:pos="1296"/>
          <w:tab w:val="clear" w:pos="5904"/>
          <w:tab w:val="right" w:pos="5933"/>
        </w:tabs>
      </w:pPr>
      <w:r>
        <w:t>S. Printed 3/22/12--S.</w:t>
      </w:r>
      <w:r>
        <w:tab/>
        <w:t>[SEC 3/23/12 11:46 AM]</w:t>
      </w:r>
    </w:p>
    <w:p w:rsidR="008F0AA1" w:rsidRDefault="008F0AA1" w:rsidP="001D7F4F">
      <w:pPr>
        <w:pStyle w:val="BillDots"/>
      </w:pPr>
      <w:r>
        <w:t>Read the first time March 14, 2012.</w:t>
      </w:r>
    </w:p>
    <w:p w:rsidR="008F0AA1" w:rsidRPr="00CF4A3F" w:rsidRDefault="008F0AA1" w:rsidP="00CF4A3F">
      <w:pPr>
        <w:pStyle w:val="BillDots"/>
        <w:jc w:val="center"/>
      </w:pPr>
      <w:r>
        <w:rPr>
          <w:u w:val="single"/>
        </w:rPr>
        <w:t>            </w:t>
      </w:r>
    </w:p>
    <w:p w:rsidR="008F0AA1" w:rsidRDefault="008F0AA1" w:rsidP="001D7F4F">
      <w:pPr>
        <w:pStyle w:val="BillDots"/>
      </w:pPr>
    </w:p>
    <w:p w:rsidR="008F0AA1" w:rsidRPr="00CF4A3F" w:rsidRDefault="008F0AA1" w:rsidP="00CF4A3F">
      <w:pPr>
        <w:pStyle w:val="BillDots"/>
        <w:jc w:val="center"/>
      </w:pPr>
      <w:r>
        <w:rPr>
          <w:b/>
        </w:rPr>
        <w:t>THE COMMITTEE ON MEDICAL AFFAIRS</w:t>
      </w:r>
    </w:p>
    <w:p w:rsidR="008F0AA1" w:rsidRDefault="008F0AA1" w:rsidP="001D7F4F">
      <w:pPr>
        <w:pStyle w:val="BillDots"/>
      </w:pPr>
      <w:r>
        <w:tab/>
        <w:t>To whom was referred a Bill (H. 4721) to amend the Code of Laws of South Carolina, 1976, so as to enact the “Business Freedom to Choose Act”, by amending Section 44</w:t>
      </w:r>
      <w:r>
        <w:noBreakHyphen/>
        <w:t>96</w:t>
      </w:r>
      <w:r>
        <w:noBreakHyphen/>
        <w:t>80, etc., respectfully</w:t>
      </w:r>
    </w:p>
    <w:p w:rsidR="008F0AA1" w:rsidRPr="00CF4A3F" w:rsidRDefault="008F0AA1" w:rsidP="00CF4A3F">
      <w:pPr>
        <w:pStyle w:val="BillDots"/>
        <w:jc w:val="center"/>
      </w:pPr>
      <w:r>
        <w:rPr>
          <w:b/>
        </w:rPr>
        <w:t>REPORT:</w:t>
      </w:r>
    </w:p>
    <w:p w:rsidR="008F0AA1" w:rsidRDefault="008F0AA1" w:rsidP="001D7F4F">
      <w:pPr>
        <w:pStyle w:val="BillDots"/>
      </w:pPr>
      <w:r>
        <w:tab/>
        <w:t>That they have duly and carefully considered the same and recommend that the same do pass with amendment:</w:t>
      </w:r>
    </w:p>
    <w:p w:rsidR="008F0AA1" w:rsidRDefault="008F0AA1" w:rsidP="001D7F4F">
      <w:pPr>
        <w:pStyle w:val="BillDots"/>
      </w:pP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4125">
        <w:rPr>
          <w:snapToGrid w:val="0"/>
        </w:rPr>
        <w:t>Amend the bill, as and if amended, page 2, by striking lines 15-43, and on page 3 by striking lines 1-29 and inserting:</w:t>
      </w: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sidRPr="00304125">
        <w:rPr>
          <w:snapToGrid w:val="0"/>
        </w:rPr>
        <w:tab/>
      </w:r>
      <w:r w:rsidRPr="00304125">
        <w:t>SECTION</w:t>
      </w:r>
      <w:r w:rsidRPr="00304125">
        <w:tab/>
        <w:t>3.</w:t>
      </w:r>
      <w:r w:rsidRPr="00304125">
        <w:tab/>
        <w:t>Section 44</w:t>
      </w:r>
      <w:r w:rsidRPr="00304125">
        <w:noBreakHyphen/>
        <w:t>96</w:t>
      </w:r>
      <w:r w:rsidRPr="00304125">
        <w:noBreakHyphen/>
        <w:t>80(K) of the 1976 Code is amended to read:</w:t>
      </w: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125">
        <w:tab/>
        <w:t>“(K)</w:t>
      </w:r>
      <w:r w:rsidRPr="00304125">
        <w:tab/>
        <w:t xml:space="preserve"> The governing body of a county is authorized to enact </w:t>
      </w:r>
      <w:r w:rsidRPr="00304125">
        <w:rPr>
          <w:strike/>
        </w:rPr>
        <w:t>such</w:t>
      </w:r>
      <w:r w:rsidRPr="00304125">
        <w:t xml:space="preserve"> ordinances </w:t>
      </w:r>
      <w:r w:rsidRPr="00304125">
        <w:rPr>
          <w:strike/>
        </w:rPr>
        <w:t>as may be</w:t>
      </w:r>
      <w:r w:rsidRPr="00304125">
        <w:t xml:space="preserve"> necessary to carry out its responsibilities under this chapter</w:t>
      </w:r>
      <w:r w:rsidRPr="00304125">
        <w:rPr>
          <w:strike/>
        </w:rPr>
        <w:t>;  provided, however, that the governing body of a county</w:t>
      </w:r>
      <w:r w:rsidRPr="00304125">
        <w:rPr>
          <w:u w:val="single"/>
        </w:rPr>
        <w:t>, but</w:t>
      </w:r>
      <w:r w:rsidRPr="00304125">
        <w:t xml:space="preserve"> may not enact an ordinance inconsistent with the state solid waste management plan, with </w:t>
      </w:r>
      <w:r w:rsidRPr="00304125">
        <w:rPr>
          <w:strike/>
        </w:rPr>
        <w:t>any</w:t>
      </w:r>
      <w:r w:rsidRPr="00304125">
        <w:t xml:space="preserve"> </w:t>
      </w:r>
      <w:r w:rsidRPr="00304125">
        <w:rPr>
          <w:u w:val="single"/>
        </w:rPr>
        <w:t>a</w:t>
      </w:r>
      <w:r w:rsidRPr="00304125">
        <w:t xml:space="preserve"> provision of this chapter, with </w:t>
      </w:r>
      <w:r w:rsidRPr="00304125">
        <w:rPr>
          <w:strike/>
        </w:rPr>
        <w:t>any other</w:t>
      </w:r>
      <w:r w:rsidRPr="00304125">
        <w:t xml:space="preserve"> </w:t>
      </w:r>
      <w:r w:rsidRPr="00304125">
        <w:rPr>
          <w:u w:val="single"/>
        </w:rPr>
        <w:t>another</w:t>
      </w:r>
      <w:r w:rsidRPr="00304125">
        <w:t xml:space="preserve"> applicable provision of state law, or with any regulation promulgated by the department providing for the protection of public health and </w:t>
      </w:r>
      <w:r w:rsidRPr="00304125">
        <w:rPr>
          <w:u w:val="single"/>
        </w:rPr>
        <w:t>public</w:t>
      </w:r>
      <w:r w:rsidRPr="00304125">
        <w:t xml:space="preserve"> safety or </w:t>
      </w:r>
      <w:r w:rsidRPr="00304125">
        <w:rPr>
          <w:strike/>
        </w:rPr>
        <w:t>for protection of</w:t>
      </w:r>
      <w:r w:rsidRPr="00304125">
        <w:t xml:space="preserve"> the environment. </w:t>
      </w:r>
      <w:r w:rsidRPr="00304125">
        <w:rPr>
          <w:u w:val="single"/>
        </w:rPr>
        <w:t>Any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sidRPr="00304125">
        <w:t>”</w:t>
      </w: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04125">
        <w:t>SECTION</w:t>
      </w:r>
      <w:r w:rsidRPr="00304125">
        <w:tab/>
        <w:t>4.</w:t>
      </w:r>
      <w:r w:rsidRPr="00304125">
        <w:tab/>
        <w:t>Section 44</w:t>
      </w:r>
      <w:r w:rsidRPr="00304125">
        <w:noBreakHyphen/>
        <w:t>55</w:t>
      </w:r>
      <w:r w:rsidRPr="00304125">
        <w:noBreakHyphen/>
        <w:t>1210 of the 1976 Code is amended to read:</w:t>
      </w: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125">
        <w:tab/>
        <w:t>“Section 44</w:t>
      </w:r>
      <w:r w:rsidRPr="00304125">
        <w:noBreakHyphen/>
        <w:t>55</w:t>
      </w:r>
      <w:r w:rsidRPr="00304125">
        <w:noBreakHyphen/>
        <w:t>1210.</w:t>
      </w:r>
      <w:r w:rsidRPr="00304125">
        <w:tab/>
        <w:t xml:space="preserve"> The governing body of </w:t>
      </w:r>
      <w:r w:rsidRPr="00304125">
        <w:rPr>
          <w:strike/>
        </w:rPr>
        <w:t>any</w:t>
      </w:r>
      <w:r w:rsidRPr="00304125">
        <w:t xml:space="preserve"> </w:t>
      </w:r>
      <w:r w:rsidRPr="00304125">
        <w:rPr>
          <w:u w:val="single"/>
        </w:rPr>
        <w:t>a</w:t>
      </w:r>
      <w:r w:rsidRPr="00304125">
        <w:t xml:space="preserve"> county may by ordinance or resolution provide that the county </w:t>
      </w:r>
      <w:r w:rsidRPr="00304125">
        <w:rPr>
          <w:strike/>
        </w:rPr>
        <w:t>shall</w:t>
      </w:r>
      <w:r w:rsidRPr="00304125">
        <w:t xml:space="preserve"> must engage in the collection and disposal of solid waste.  </w:t>
      </w:r>
      <w:r w:rsidRPr="00304125">
        <w:rPr>
          <w:strike/>
        </w:rPr>
        <w:t>Such</w:t>
      </w:r>
      <w:r w:rsidRPr="00304125">
        <w:t xml:space="preserve"> </w:t>
      </w:r>
      <w:r w:rsidRPr="00304125">
        <w:rPr>
          <w:u w:val="single"/>
        </w:rPr>
        <w:t>This</w:t>
      </w:r>
      <w:r w:rsidRPr="00304125">
        <w:t xml:space="preserve"> collection and disposal may be accomplished either by use of county employees and equipment or by contract with </w:t>
      </w:r>
      <w:r w:rsidRPr="00304125">
        <w:rPr>
          <w:u w:val="single"/>
        </w:rPr>
        <w:t>a</w:t>
      </w:r>
      <w:r w:rsidRPr="00304125">
        <w:t xml:space="preserve"> private </w:t>
      </w:r>
      <w:r w:rsidRPr="00304125">
        <w:rPr>
          <w:strike/>
        </w:rPr>
        <w:t>agencies</w:t>
      </w:r>
      <w:r w:rsidRPr="00304125">
        <w:t xml:space="preserve"> </w:t>
      </w:r>
      <w:r w:rsidRPr="00304125">
        <w:rPr>
          <w:u w:val="single"/>
        </w:rPr>
        <w:t>entity</w:t>
      </w:r>
      <w:r w:rsidRPr="00304125">
        <w:t xml:space="preserve"> or </w:t>
      </w:r>
      <w:r w:rsidRPr="00304125">
        <w:rPr>
          <w:strike/>
        </w:rPr>
        <w:t>municipalities</w:t>
      </w:r>
      <w:r w:rsidRPr="00304125">
        <w:t xml:space="preserve"> </w:t>
      </w:r>
      <w:r w:rsidRPr="00304125">
        <w:rPr>
          <w:u w:val="single"/>
        </w:rPr>
        <w:t>municipality</w:t>
      </w:r>
      <w:r w:rsidRPr="00304125">
        <w:t xml:space="preserve"> of the county.  </w:t>
      </w:r>
      <w:r w:rsidRPr="00304125">
        <w:rPr>
          <w:strike/>
        </w:rPr>
        <w:t>Service charges</w:t>
      </w:r>
      <w:r w:rsidRPr="00304125">
        <w:t xml:space="preserve"> </w:t>
      </w:r>
      <w:r w:rsidRPr="00304125">
        <w:rPr>
          <w:u w:val="single"/>
        </w:rPr>
        <w:t>A service charge</w:t>
      </w:r>
      <w:r w:rsidRPr="00304125">
        <w:t xml:space="preserve"> may be levied against </w:t>
      </w:r>
      <w:r w:rsidRPr="00304125">
        <w:rPr>
          <w:strike/>
        </w:rPr>
        <w:t>persons</w:t>
      </w:r>
      <w:r w:rsidRPr="00304125">
        <w:t xml:space="preserve"> </w:t>
      </w:r>
      <w:r w:rsidRPr="00304125">
        <w:rPr>
          <w:u w:val="single"/>
        </w:rPr>
        <w:t>a person</w:t>
      </w:r>
      <w:r w:rsidRPr="00304125">
        <w:t xml:space="preserve"> for whom </w:t>
      </w:r>
      <w:r w:rsidRPr="00304125">
        <w:rPr>
          <w:u w:val="single"/>
        </w:rPr>
        <w:t>a</w:t>
      </w:r>
      <w:r w:rsidRPr="00304125">
        <w:t xml:space="preserve"> collection </w:t>
      </w:r>
      <w:r w:rsidRPr="00304125">
        <w:rPr>
          <w:strike/>
        </w:rPr>
        <w:t>services are</w:t>
      </w:r>
      <w:r w:rsidRPr="00304125">
        <w:t xml:space="preserve"> </w:t>
      </w:r>
      <w:r w:rsidRPr="00304125">
        <w:rPr>
          <w:u w:val="single"/>
        </w:rPr>
        <w:t>service is</w:t>
      </w:r>
      <w:r w:rsidRPr="00304125">
        <w:t xml:space="preserve"> provided whether </w:t>
      </w:r>
      <w:r w:rsidRPr="00304125">
        <w:rPr>
          <w:strike/>
        </w:rPr>
        <w:t>such services are</w:t>
      </w:r>
      <w:r w:rsidRPr="00304125">
        <w:t xml:space="preserve"> </w:t>
      </w:r>
      <w:r w:rsidRPr="00304125">
        <w:rPr>
          <w:u w:val="single"/>
        </w:rPr>
        <w:t>this service is</w:t>
      </w:r>
      <w:r w:rsidRPr="00304125">
        <w:t xml:space="preserve"> performed by the county, a municipality</w:t>
      </w:r>
      <w:r w:rsidRPr="00304125">
        <w:rPr>
          <w:u w:val="single"/>
        </w:rPr>
        <w:t>,</w:t>
      </w:r>
      <w:r w:rsidRPr="00304125">
        <w:t xml:space="preserve"> or a private </w:t>
      </w:r>
      <w:r w:rsidRPr="00304125">
        <w:rPr>
          <w:strike/>
        </w:rPr>
        <w:t>agency</w:t>
      </w:r>
      <w:r w:rsidRPr="00304125">
        <w:t xml:space="preserve"> </w:t>
      </w:r>
      <w:r w:rsidRPr="00304125">
        <w:rPr>
          <w:u w:val="single"/>
        </w:rPr>
        <w:t>entity</w:t>
      </w:r>
      <w:r w:rsidRPr="00304125">
        <w:t xml:space="preserve">.  </w:t>
      </w:r>
      <w:r w:rsidRPr="00304125">
        <w:rPr>
          <w:u w:val="single"/>
        </w:rPr>
        <w:t>To the extent that a county ordinance restricts or prohibits disposal of waste at a permitted solid waste management facility regardless of location or impedes the development or implementation of a public or private recycling program regardless of location, the ordinance is void.</w:t>
      </w:r>
      <w:r w:rsidRPr="00304125">
        <w:t>”</w:t>
      </w: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304125">
        <w:rPr>
          <w:u w:color="000000" w:themeColor="text1"/>
        </w:rPr>
        <w:t>SECTION</w:t>
      </w:r>
      <w:r w:rsidRPr="00304125">
        <w:rPr>
          <w:u w:color="000000" w:themeColor="text1"/>
        </w:rPr>
        <w:tab/>
        <w:t>5.</w:t>
      </w:r>
      <w:r w:rsidRPr="00304125">
        <w:rPr>
          <w:u w:color="000000" w:themeColor="text1"/>
        </w:rPr>
        <w:tab/>
      </w:r>
      <w:r w:rsidRPr="00304125">
        <w:t>This act takes effect upon approval by the Governor and applies to ordinances in existence on or after the effective dat</w:t>
      </w:r>
      <w:r>
        <w:t>e of this act.</w:t>
      </w:r>
      <w:r>
        <w:tab/>
      </w:r>
      <w:r w:rsidRPr="00304125">
        <w:tab/>
        <w:t>/</w:t>
      </w: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125">
        <w:rPr>
          <w:snapToGrid w:val="0"/>
        </w:rPr>
        <w:tab/>
        <w:t>Renumber sections to conform.</w:t>
      </w:r>
    </w:p>
    <w:p w:rsidR="008F0AA1"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4125">
        <w:rPr>
          <w:snapToGrid w:val="0"/>
        </w:rPr>
        <w:tab/>
        <w:t>Amend title to conform.</w:t>
      </w:r>
    </w:p>
    <w:p w:rsidR="008F0AA1" w:rsidRPr="00304125" w:rsidRDefault="008F0AA1" w:rsidP="00CF4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F0AA1" w:rsidRDefault="008F0AA1" w:rsidP="00CF4A3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F0AA1" w:rsidRDefault="008F0AA1" w:rsidP="00CF4A3F">
      <w:pPr>
        <w:pStyle w:val="BillDots"/>
        <w:tabs>
          <w:tab w:val="clear" w:pos="216"/>
          <w:tab w:val="clear" w:pos="432"/>
          <w:tab w:val="clear" w:pos="648"/>
          <w:tab w:val="clear" w:pos="864"/>
          <w:tab w:val="clear" w:pos="1080"/>
          <w:tab w:val="clear" w:pos="1296"/>
          <w:tab w:val="clear" w:pos="5904"/>
          <w:tab w:val="left" w:pos="3024"/>
        </w:tabs>
      </w:pPr>
      <w:r>
        <w:t>HARVEY S. PEELER, JR.</w:t>
      </w:r>
      <w:r>
        <w:tab/>
        <w:t>FLOYD NICHOLSON</w:t>
      </w:r>
    </w:p>
    <w:p w:rsidR="008F0AA1" w:rsidRDefault="008F0AA1" w:rsidP="00CF4A3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F0AA1" w:rsidRPr="00CF4A3F" w:rsidRDefault="008F0AA1" w:rsidP="00CF4A3F">
      <w:pPr>
        <w:pStyle w:val="BillDots"/>
        <w:jc w:val="center"/>
      </w:pPr>
      <w:r>
        <w:rPr>
          <w:u w:val="single"/>
        </w:rPr>
        <w:t>            </w:t>
      </w:r>
    </w:p>
    <w:p w:rsidR="008F0AA1" w:rsidRDefault="008F0AA1" w:rsidP="001D7F4F">
      <w:pPr>
        <w:pStyle w:val="BillDots"/>
      </w:pPr>
    </w:p>
    <w:p w:rsidR="008F0AA1" w:rsidRDefault="008F0AA1" w:rsidP="001D7F4F">
      <w:pPr>
        <w:pStyle w:val="BillDots"/>
        <w:sectPr w:rsidR="008F0AA1" w:rsidSect="009A78FB">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8F0AA1" w:rsidRDefault="008F0AA1" w:rsidP="001D7F4F">
      <w:pPr>
        <w:pStyle w:val="BillDots"/>
      </w:pPr>
    </w:p>
    <w:p w:rsidR="008F0AA1" w:rsidRDefault="008F0AA1" w:rsidP="003D01E8">
      <w:pPr>
        <w:pStyle w:val="Numbersforbill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Pr="00325348" w:rsidRDefault="008F0AA1" w:rsidP="00FD2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“BUSINESS FREEDOM TO CHOOSE ACT”, BY AMENDING SECTION 44</w:t>
      </w:r>
      <w:r>
        <w:noBreakHyphen/>
        <w:t>96</w:t>
      </w:r>
      <w:r>
        <w:noBreakHyphen/>
        <w:t>80, RELATING TO COUNTY SOLID WASTE PROGRAMS, INCLUDING A COUNTY</w:t>
      </w:r>
      <w:r w:rsidRPr="00743E44">
        <w:t>’</w:t>
      </w:r>
      <w:r>
        <w:t>S AUTHORITY TO ENACT ORDINANCES CONSISTENT WITH THE STATE PLAN, LAW, AND REGULATIONS, SO AS TO MAKE TECHNICAL CORRECTIONS, DELETE OBSOLETE LANGUAGE AND TO PROVIDE THAT AN ORDINANCE THAT RESTRICTS SOLID WASTE DISPOSAL AT A PERMITTED FACILITY OR IMPEDES THE DEVELOPMENT OR IMPLEMENTATION OF A RECYCLING PROGRAM IS INCONSISTENT WITH THE PROVISIONS OF THIS CHAPTER; AND TO AMEND SECTION 44</w:t>
      </w:r>
      <w:r>
        <w:noBreakHyphen/>
        <w:t>55</w:t>
      </w:r>
      <w:r>
        <w:noBreakHyphen/>
        <w:t>1210, RELATING TO A COUNTY</w:t>
      </w:r>
      <w:r w:rsidRPr="00743E44">
        <w:t>’</w:t>
      </w:r>
      <w:r>
        <w:t>S AUTHORITY TO REQUIRE THE COLLECTION AND DISPOSAL OF SOLID WASTE, SO AS TO PROVIDE THAT A COUNTY ORDINANCE IS VOID TO THE EXTENT THAT THE ORDINANCE RESTRICTS OR PROHIBITS SOLID WASTE DISPOSAL AT A PERMITTED FACILITY OR IMPEDES THE DEVELOPMENT OR IMPLEMENTATION OF A RECYCLING PROGRAM.</w:t>
      </w: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“Business Freedom to Choose Act”.</w:t>
      </w:r>
    </w:p>
    <w:p w:rsidR="008F0AA1" w:rsidRDefault="008F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96</w:t>
      </w:r>
      <w:r>
        <w:noBreakHyphen/>
        <w:t>80(G) of the 1976 Code is amended to read:</w:t>
      </w: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“(G)</w:t>
      </w:r>
      <w:r>
        <w:tab/>
      </w:r>
      <w:r w:rsidRPr="000D391B">
        <w:rPr>
          <w:color w:val="000000"/>
        </w:rPr>
        <w:t xml:space="preserve">Counties are strongly encouraged to pursue a regional approach to solid waste management.  Nothing in this chapter, however, </w:t>
      </w:r>
      <w:r w:rsidRPr="00A13AA6">
        <w:rPr>
          <w:strike/>
          <w:color w:val="000000"/>
        </w:rPr>
        <w:t>shall</w:t>
      </w:r>
      <w:r w:rsidRPr="000D391B">
        <w:rPr>
          <w:color w:val="000000"/>
        </w:rPr>
        <w:t xml:space="preserve"> </w:t>
      </w:r>
      <w:r>
        <w:rPr>
          <w:color w:val="000000"/>
          <w:u w:val="single"/>
        </w:rPr>
        <w:t>may</w:t>
      </w:r>
      <w:r>
        <w:rPr>
          <w:color w:val="000000"/>
        </w:rPr>
        <w:t xml:space="preserve"> </w:t>
      </w:r>
      <w:r w:rsidRPr="000D391B">
        <w:rPr>
          <w:color w:val="000000"/>
        </w:rPr>
        <w:t xml:space="preserve">be construed to require a county to participate in a regional plan or to prohibit two or more counties within the State which are not contiguous from preparing, approving, and submitting a regional solid waste management plan or one or more counties, including </w:t>
      </w:r>
      <w:r w:rsidRPr="00A13AA6">
        <w:rPr>
          <w:strike/>
          <w:color w:val="000000"/>
        </w:rPr>
        <w:t>industrial</w:t>
      </w:r>
      <w:r w:rsidRPr="000D391B">
        <w:rPr>
          <w:color w:val="000000"/>
        </w:rPr>
        <w:t xml:space="preserve"> </w:t>
      </w:r>
      <w:r>
        <w:rPr>
          <w:color w:val="000000"/>
          <w:u w:val="single"/>
        </w:rPr>
        <w:t>solid</w:t>
      </w:r>
      <w:r>
        <w:rPr>
          <w:color w:val="000000"/>
        </w:rPr>
        <w:t xml:space="preserve"> </w:t>
      </w:r>
      <w:r w:rsidRPr="000D391B">
        <w:rPr>
          <w:color w:val="000000"/>
        </w:rPr>
        <w:t xml:space="preserve">waste generators located </w:t>
      </w:r>
      <w:r w:rsidRPr="00A13AA6">
        <w:rPr>
          <w:strike/>
          <w:color w:val="000000"/>
        </w:rPr>
        <w:t>therein</w:t>
      </w:r>
      <w:r>
        <w:rPr>
          <w:color w:val="000000"/>
        </w:rPr>
        <w:t xml:space="preserve"> </w:t>
      </w:r>
      <w:r>
        <w:rPr>
          <w:color w:val="000000"/>
          <w:u w:val="single"/>
        </w:rPr>
        <w:t>in these counties</w:t>
      </w:r>
      <w:r w:rsidRPr="000D391B">
        <w:rPr>
          <w:color w:val="000000"/>
        </w:rPr>
        <w:t>, from contracting with an in</w:t>
      </w:r>
      <w:r>
        <w:rPr>
          <w:color w:val="000000"/>
        </w:rPr>
        <w:noBreakHyphen/>
      </w:r>
      <w:r w:rsidRPr="000D391B">
        <w:rPr>
          <w:color w:val="000000"/>
        </w:rPr>
        <w:t xml:space="preserve">state solid waste disposal facility located outside of the county or region.  </w:t>
      </w:r>
      <w:r w:rsidRPr="00A13AA6">
        <w:rPr>
          <w:strike/>
          <w:color w:val="000000"/>
        </w:rPr>
        <w:t>Not later than eighteen months after the date of enactment of this chapter, each county shall notify the department in writing whether it intends to submit a single county solid waste management plan or to participate in a regional plan.</w:t>
      </w:r>
      <w:r>
        <w:rPr>
          <w:color w:val="000000"/>
        </w:rPr>
        <w:t>”</w:t>
      </w: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44</w:t>
      </w:r>
      <w:r>
        <w:rPr>
          <w:color w:val="000000"/>
        </w:rPr>
        <w:noBreakHyphen/>
        <w:t>96</w:t>
      </w:r>
      <w:r>
        <w:rPr>
          <w:color w:val="000000"/>
        </w:rPr>
        <w:noBreakHyphen/>
        <w:t>80(K) of the 1976 Code is amended to read:</w:t>
      </w: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“(K)</w:t>
      </w:r>
      <w:r>
        <w:rPr>
          <w:color w:val="000000"/>
        </w:rPr>
        <w:tab/>
        <w:t xml:space="preserve"> </w:t>
      </w:r>
      <w:r w:rsidRPr="000D391B">
        <w:rPr>
          <w:color w:val="000000"/>
        </w:rPr>
        <w:t xml:space="preserve">The governing body of a county is authorized to enact </w:t>
      </w:r>
      <w:r w:rsidRPr="00A13AA6">
        <w:rPr>
          <w:strike/>
          <w:color w:val="000000"/>
        </w:rPr>
        <w:t>such</w:t>
      </w:r>
      <w:r w:rsidRPr="000D391B">
        <w:rPr>
          <w:color w:val="000000"/>
        </w:rPr>
        <w:t xml:space="preserve"> ordinances </w:t>
      </w:r>
      <w:r w:rsidRPr="00A13AA6">
        <w:rPr>
          <w:strike/>
          <w:color w:val="000000"/>
        </w:rPr>
        <w:t>as may be</w:t>
      </w:r>
      <w:r w:rsidRPr="000D391B">
        <w:rPr>
          <w:color w:val="000000"/>
        </w:rPr>
        <w:t xml:space="preserve"> necessary to carry out its responsibilities under this chapter</w:t>
      </w:r>
      <w:r w:rsidRPr="00A13AA6">
        <w:rPr>
          <w:strike/>
          <w:color w:val="000000"/>
        </w:rPr>
        <w:t>;  provided, however, that the governing body of a county</w:t>
      </w:r>
      <w:r>
        <w:rPr>
          <w:color w:val="000000"/>
          <w:u w:val="single"/>
        </w:rPr>
        <w:t>, but</w:t>
      </w:r>
      <w:r w:rsidRPr="000D391B">
        <w:rPr>
          <w:color w:val="000000"/>
        </w:rPr>
        <w:t xml:space="preserve"> may not enact an ordinance inconsistent with the state solid waste management plan, with </w:t>
      </w:r>
      <w:r w:rsidRPr="00A13AA6">
        <w:rPr>
          <w:strike/>
          <w:color w:val="000000"/>
        </w:rPr>
        <w:t>any</w:t>
      </w:r>
      <w:r w:rsidRPr="000D391B">
        <w:rPr>
          <w:color w:val="000000"/>
        </w:rPr>
        <w:t xml:space="preserve"> </w:t>
      </w:r>
      <w:r>
        <w:rPr>
          <w:color w:val="000000"/>
          <w:u w:val="single"/>
        </w:rPr>
        <w:t>a</w:t>
      </w:r>
      <w:r>
        <w:t xml:space="preserve"> </w:t>
      </w:r>
      <w:r w:rsidRPr="000D391B">
        <w:rPr>
          <w:color w:val="000000"/>
        </w:rPr>
        <w:t xml:space="preserve">provision of this chapter, with </w:t>
      </w:r>
      <w:r w:rsidRPr="00A13AA6">
        <w:rPr>
          <w:strike/>
          <w:color w:val="000000"/>
        </w:rPr>
        <w:t>any other</w:t>
      </w:r>
      <w:r>
        <w:rPr>
          <w:color w:val="000000"/>
        </w:rPr>
        <w:t xml:space="preserve"> </w:t>
      </w:r>
      <w:r>
        <w:rPr>
          <w:color w:val="000000"/>
          <w:u w:val="single"/>
        </w:rPr>
        <w:t>another</w:t>
      </w:r>
      <w:r w:rsidRPr="000D391B">
        <w:rPr>
          <w:color w:val="000000"/>
        </w:rPr>
        <w:t xml:space="preserve"> applicable provision of state law, or with any regulation promulgated by the department providing for the protection of public health </w:t>
      </w:r>
      <w:r w:rsidRPr="00F5672A">
        <w:rPr>
          <w:color w:val="000000"/>
        </w:rPr>
        <w:t>and</w:t>
      </w:r>
      <w:r>
        <w:rPr>
          <w:color w:val="000000"/>
        </w:rPr>
        <w:t xml:space="preserve"> </w:t>
      </w:r>
      <w:r>
        <w:rPr>
          <w:color w:val="000000"/>
          <w:u w:val="single"/>
        </w:rPr>
        <w:t>public</w:t>
      </w:r>
      <w:r w:rsidRPr="000D391B">
        <w:rPr>
          <w:color w:val="000000"/>
        </w:rPr>
        <w:t xml:space="preserve"> safety or </w:t>
      </w:r>
      <w:r w:rsidRPr="00A13AA6">
        <w:rPr>
          <w:strike/>
          <w:color w:val="000000"/>
        </w:rPr>
        <w:t>for protection of</w:t>
      </w:r>
      <w:r w:rsidRPr="000D391B">
        <w:rPr>
          <w:color w:val="000000"/>
        </w:rPr>
        <w:t xml:space="preserve"> the environment.</w:t>
      </w:r>
      <w:r>
        <w:rPr>
          <w:color w:val="000000"/>
        </w:rPr>
        <w:t xml:space="preserve"> </w:t>
      </w:r>
      <w:r>
        <w:rPr>
          <w:color w:val="000000"/>
          <w:u w:val="single"/>
        </w:rPr>
        <w:t>Any prior, existing, or future ordinance that restricts or prohibits disposal of waste at any permitted solid waste management facility regardless of location or impedes the development or implementation of a public or private recycling program regardless of location is considered inconsistent with the provisions of this chapter.</w:t>
      </w:r>
      <w:r>
        <w:rPr>
          <w:color w:val="000000"/>
        </w:rPr>
        <w:t>”</w:t>
      </w: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44</w:t>
      </w:r>
      <w:r>
        <w:rPr>
          <w:color w:val="000000"/>
        </w:rPr>
        <w:noBreakHyphen/>
        <w:t>55</w:t>
      </w:r>
      <w:r>
        <w:rPr>
          <w:color w:val="000000"/>
        </w:rPr>
        <w:noBreakHyphen/>
        <w:t>1210 of the 1976 Code is amended to read:</w:t>
      </w: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F0AA1" w:rsidRPr="00C732FC"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44</w:t>
      </w:r>
      <w:r>
        <w:rPr>
          <w:color w:val="000000"/>
        </w:rPr>
        <w:noBreakHyphen/>
        <w:t>55</w:t>
      </w:r>
      <w:r>
        <w:rPr>
          <w:color w:val="000000"/>
        </w:rPr>
        <w:noBreakHyphen/>
        <w:t>1210.</w:t>
      </w:r>
      <w:r>
        <w:rPr>
          <w:color w:val="000000"/>
        </w:rPr>
        <w:tab/>
        <w:t xml:space="preserve"> </w:t>
      </w:r>
      <w:r w:rsidRPr="003057ED">
        <w:rPr>
          <w:color w:val="000000"/>
        </w:rPr>
        <w:t xml:space="preserve">The governing body of </w:t>
      </w:r>
      <w:r w:rsidRPr="00A13AA6">
        <w:rPr>
          <w:strike/>
          <w:color w:val="000000"/>
        </w:rPr>
        <w:t>any</w:t>
      </w:r>
      <w:r w:rsidRPr="003057ED">
        <w:rPr>
          <w:color w:val="000000"/>
        </w:rPr>
        <w:t xml:space="preserve"> </w:t>
      </w:r>
      <w:r>
        <w:rPr>
          <w:color w:val="000000"/>
          <w:u w:val="single"/>
        </w:rPr>
        <w:t>a</w:t>
      </w:r>
      <w:r>
        <w:rPr>
          <w:color w:val="000000"/>
        </w:rPr>
        <w:t xml:space="preserve"> </w:t>
      </w:r>
      <w:r w:rsidRPr="003057ED">
        <w:rPr>
          <w:color w:val="000000"/>
        </w:rPr>
        <w:t xml:space="preserve">county may by ordinance or resolution </w:t>
      </w:r>
      <w:r w:rsidRPr="00F5672A">
        <w:rPr>
          <w:color w:val="000000"/>
        </w:rPr>
        <w:t>provide that</w:t>
      </w:r>
      <w:r w:rsidRPr="003057ED">
        <w:rPr>
          <w:color w:val="000000"/>
        </w:rPr>
        <w:t xml:space="preserve"> the county </w:t>
      </w:r>
      <w:r w:rsidRPr="00A13AA6">
        <w:rPr>
          <w:strike/>
          <w:color w:val="000000"/>
        </w:rPr>
        <w:t>shall</w:t>
      </w:r>
      <w:r>
        <w:rPr>
          <w:color w:val="000000"/>
        </w:rPr>
        <w:t xml:space="preserve"> must</w:t>
      </w:r>
      <w:r w:rsidRPr="003057ED">
        <w:rPr>
          <w:color w:val="000000"/>
        </w:rPr>
        <w:t xml:space="preserve"> engage in the collection and disposal of solid waste.  </w:t>
      </w:r>
      <w:r w:rsidRPr="00A13AA6">
        <w:rPr>
          <w:strike/>
          <w:color w:val="000000"/>
        </w:rPr>
        <w:t>Such</w:t>
      </w:r>
      <w:r w:rsidRPr="003057ED">
        <w:rPr>
          <w:color w:val="000000"/>
        </w:rPr>
        <w:t xml:space="preserve"> </w:t>
      </w:r>
      <w:r>
        <w:rPr>
          <w:color w:val="000000"/>
          <w:u w:val="single"/>
        </w:rPr>
        <w:t>This</w:t>
      </w:r>
      <w:r>
        <w:rPr>
          <w:color w:val="000000"/>
        </w:rPr>
        <w:t xml:space="preserve"> </w:t>
      </w:r>
      <w:r w:rsidRPr="003057ED">
        <w:rPr>
          <w:color w:val="000000"/>
        </w:rPr>
        <w:t>collection and disposal may be accomplished either by use of county employees and equipment or by contract with</w:t>
      </w:r>
      <w:r>
        <w:rPr>
          <w:color w:val="000000"/>
        </w:rPr>
        <w:t xml:space="preserve"> </w:t>
      </w:r>
      <w:r>
        <w:rPr>
          <w:color w:val="000000"/>
          <w:u w:val="single"/>
        </w:rPr>
        <w:t>a</w:t>
      </w:r>
      <w:r w:rsidRPr="003057ED">
        <w:rPr>
          <w:color w:val="000000"/>
        </w:rPr>
        <w:t xml:space="preserve"> private </w:t>
      </w:r>
      <w:r w:rsidRPr="00A13AA6">
        <w:rPr>
          <w:strike/>
          <w:color w:val="000000"/>
        </w:rPr>
        <w:t>agencies</w:t>
      </w:r>
      <w:r>
        <w:rPr>
          <w:color w:val="000000"/>
        </w:rPr>
        <w:t xml:space="preserve"> </w:t>
      </w:r>
      <w:r>
        <w:rPr>
          <w:color w:val="000000"/>
          <w:u w:val="single"/>
        </w:rPr>
        <w:t>entity</w:t>
      </w:r>
      <w:r w:rsidRPr="003057ED">
        <w:rPr>
          <w:color w:val="000000"/>
        </w:rPr>
        <w:t xml:space="preserve"> or </w:t>
      </w:r>
      <w:r w:rsidRPr="00A13AA6">
        <w:rPr>
          <w:strike/>
          <w:color w:val="000000"/>
        </w:rPr>
        <w:t>municipalities</w:t>
      </w:r>
      <w:r>
        <w:rPr>
          <w:color w:val="000000"/>
        </w:rPr>
        <w:t xml:space="preserve"> </w:t>
      </w:r>
      <w:r>
        <w:rPr>
          <w:color w:val="000000"/>
          <w:u w:val="single"/>
        </w:rPr>
        <w:t>municipality</w:t>
      </w:r>
      <w:r w:rsidRPr="003057ED">
        <w:rPr>
          <w:color w:val="000000"/>
        </w:rPr>
        <w:t xml:space="preserve"> of the county.  </w:t>
      </w:r>
      <w:r w:rsidRPr="00A13AA6">
        <w:rPr>
          <w:strike/>
          <w:color w:val="000000"/>
        </w:rPr>
        <w:t>Service charges</w:t>
      </w:r>
      <w:r>
        <w:rPr>
          <w:color w:val="000000"/>
        </w:rPr>
        <w:t xml:space="preserve"> </w:t>
      </w:r>
      <w:r>
        <w:rPr>
          <w:color w:val="000000"/>
          <w:u w:val="single"/>
        </w:rPr>
        <w:t>A service charge</w:t>
      </w:r>
      <w:r w:rsidRPr="003057ED">
        <w:rPr>
          <w:color w:val="000000"/>
        </w:rPr>
        <w:t xml:space="preserve"> may be levied against </w:t>
      </w:r>
      <w:r w:rsidRPr="00A13AA6">
        <w:rPr>
          <w:strike/>
          <w:color w:val="000000"/>
        </w:rPr>
        <w:t>persons</w:t>
      </w:r>
      <w:r w:rsidRPr="003057ED">
        <w:rPr>
          <w:color w:val="000000"/>
        </w:rPr>
        <w:t xml:space="preserve"> </w:t>
      </w:r>
      <w:r>
        <w:rPr>
          <w:color w:val="000000"/>
          <w:u w:val="single"/>
        </w:rPr>
        <w:t>a person</w:t>
      </w:r>
      <w:r>
        <w:rPr>
          <w:color w:val="000000"/>
        </w:rPr>
        <w:t xml:space="preserve"> </w:t>
      </w:r>
      <w:r w:rsidRPr="003057ED">
        <w:rPr>
          <w:color w:val="000000"/>
        </w:rPr>
        <w:t>for whom</w:t>
      </w:r>
      <w:r>
        <w:rPr>
          <w:color w:val="000000"/>
        </w:rPr>
        <w:t xml:space="preserve"> </w:t>
      </w:r>
      <w:r>
        <w:rPr>
          <w:color w:val="000000"/>
          <w:u w:val="single"/>
        </w:rPr>
        <w:t>a</w:t>
      </w:r>
      <w:r w:rsidRPr="003057ED">
        <w:rPr>
          <w:color w:val="000000"/>
        </w:rPr>
        <w:t xml:space="preserve"> collection </w:t>
      </w:r>
      <w:r w:rsidRPr="00A13AA6">
        <w:rPr>
          <w:strike/>
          <w:color w:val="000000"/>
        </w:rPr>
        <w:t>services are</w:t>
      </w:r>
      <w:r>
        <w:rPr>
          <w:color w:val="000000"/>
        </w:rPr>
        <w:t xml:space="preserve"> </w:t>
      </w:r>
      <w:r>
        <w:rPr>
          <w:color w:val="000000"/>
          <w:u w:val="single"/>
        </w:rPr>
        <w:t>service is</w:t>
      </w:r>
      <w:r w:rsidRPr="003057ED">
        <w:rPr>
          <w:color w:val="000000"/>
        </w:rPr>
        <w:t xml:space="preserve"> provided whether </w:t>
      </w:r>
      <w:r w:rsidRPr="00A13AA6">
        <w:rPr>
          <w:strike/>
          <w:color w:val="000000"/>
        </w:rPr>
        <w:t>such services are</w:t>
      </w:r>
      <w:r>
        <w:rPr>
          <w:color w:val="000000"/>
        </w:rPr>
        <w:t xml:space="preserve"> </w:t>
      </w:r>
      <w:r>
        <w:rPr>
          <w:color w:val="000000"/>
          <w:u w:val="single"/>
        </w:rPr>
        <w:t>this service is</w:t>
      </w:r>
      <w:r w:rsidRPr="003057ED">
        <w:rPr>
          <w:color w:val="000000"/>
        </w:rPr>
        <w:t xml:space="preserve"> performed by the county, a municipality</w:t>
      </w:r>
      <w:r>
        <w:rPr>
          <w:color w:val="000000"/>
          <w:u w:val="single"/>
        </w:rPr>
        <w:t>,</w:t>
      </w:r>
      <w:r w:rsidRPr="003057ED">
        <w:rPr>
          <w:color w:val="000000"/>
        </w:rPr>
        <w:t xml:space="preserve"> or a private </w:t>
      </w:r>
      <w:r w:rsidRPr="00C732FC">
        <w:rPr>
          <w:strike/>
          <w:color w:val="000000"/>
        </w:rPr>
        <w:t>agency</w:t>
      </w:r>
      <w:r>
        <w:rPr>
          <w:color w:val="000000"/>
        </w:rPr>
        <w:t xml:space="preserve"> </w:t>
      </w:r>
      <w:r>
        <w:rPr>
          <w:color w:val="000000"/>
          <w:u w:val="single"/>
        </w:rPr>
        <w:t>entity</w:t>
      </w:r>
      <w:r w:rsidRPr="003057ED">
        <w:rPr>
          <w:color w:val="000000"/>
        </w:rPr>
        <w:t xml:space="preserve">. </w:t>
      </w:r>
      <w:r>
        <w:rPr>
          <w:color w:val="000000"/>
        </w:rPr>
        <w:t xml:space="preserve"> </w:t>
      </w:r>
      <w:r>
        <w:rPr>
          <w:color w:val="000000"/>
          <w:u w:val="single"/>
        </w:rPr>
        <w:t>To the extent that a prior, existing, or future county ordinance restricts or prohibits disposal of waste at a permitted solid waste management facility regardless of location or impedes the development or implementation of a public or private recycling program regardless of location, the ordinance is void.</w:t>
      </w:r>
      <w:r w:rsidRPr="00C732FC">
        <w:rPr>
          <w:color w:val="000000"/>
        </w:rPr>
        <w:t>”</w:t>
      </w: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Pr="00A2229A"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SECTION</w:t>
      </w:r>
      <w:r w:rsidRPr="00A2229A">
        <w:rPr>
          <w:u w:color="000000" w:themeColor="text1"/>
        </w:rPr>
        <w:tab/>
      </w:r>
      <w:r>
        <w:rPr>
          <w:u w:color="000000" w:themeColor="text1"/>
        </w:rPr>
        <w:t>5</w:t>
      </w:r>
      <w:r w:rsidRPr="00A2229A">
        <w:rPr>
          <w:u w:color="000000" w:themeColor="text1"/>
        </w:rPr>
        <w:t>.</w:t>
      </w:r>
      <w:r w:rsidRPr="00A2229A">
        <w:rPr>
          <w:u w:color="000000" w:themeColor="text1"/>
        </w:rPr>
        <w:tab/>
        <w:t>Section 44</w:t>
      </w:r>
      <w:r w:rsidRPr="00A2229A">
        <w:rPr>
          <w:u w:color="000000" w:themeColor="text1"/>
        </w:rPr>
        <w:noBreakHyphen/>
        <w:t>96</w:t>
      </w:r>
      <w:r w:rsidRPr="00A2229A">
        <w:rPr>
          <w:u w:color="000000" w:themeColor="text1"/>
        </w:rPr>
        <w:noBreakHyphen/>
        <w:t>80 of the 1976 Code is amended by adding appropriately lettered subsections to read:</w:t>
      </w:r>
    </w:p>
    <w:p w:rsidR="008F0AA1"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0AA1"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2229A">
        <w:rPr>
          <w:u w:color="000000" w:themeColor="text1"/>
        </w:rPr>
        <w:t>“</w:t>
      </w:r>
      <w:r>
        <w:rPr>
          <w:u w:color="000000" w:themeColor="text1"/>
        </w:rPr>
        <w:t>Question # 1</w:t>
      </w:r>
    </w:p>
    <w:p w:rsidR="008F0AA1" w:rsidRPr="00A2229A"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2229A">
        <w:rPr>
          <w:u w:color="000000" w:themeColor="text1"/>
        </w:rPr>
        <w:t>(  )</w:t>
      </w:r>
      <w:r>
        <w:rPr>
          <w:u w:color="000000" w:themeColor="text1"/>
        </w:rPr>
        <w:tab/>
      </w:r>
      <w:r w:rsidRPr="00A2229A">
        <w:rPr>
          <w:u w:color="000000" w:themeColor="text1"/>
        </w:rPr>
        <w:t xml:space="preserve">Notwithstanding any other provision of law, a local government must not be held liable for any costs or damages resulting from operation of a privately owned or operated solid waste management facility solely on the basis that solid waste managed at the facility was generated within the jurisdiction of the local government. </w:t>
      </w:r>
    </w:p>
    <w:p w:rsidR="008F0AA1"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F0AA1"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Question # 2</w:t>
      </w:r>
    </w:p>
    <w:p w:rsidR="008F0AA1"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A2229A">
        <w:rPr>
          <w:u w:color="000000" w:themeColor="text1"/>
        </w:rPr>
        <w:tab/>
        <w:t>(  )</w:t>
      </w:r>
      <w:r w:rsidRPr="00A2229A">
        <w:rPr>
          <w:u w:color="000000" w:themeColor="text1"/>
        </w:rPr>
        <w:tab/>
        <w:t>Notwithstanding any other provision of law, a solid waste management facility owned and operated by a local government or local governmental entity must not be required to accept solid waste generated outside the jurisdiction of that local government unless the governing body of the local government approves the acceptance of this waste by a two</w:t>
      </w:r>
      <w:r w:rsidRPr="00A2229A">
        <w:rPr>
          <w:u w:color="000000" w:themeColor="text1"/>
        </w:rPr>
        <w:noBreakHyphen/>
        <w:t xml:space="preserve">thirds vote of its elected members.” </w:t>
      </w:r>
    </w:p>
    <w:p w:rsidR="008F0AA1" w:rsidRDefault="008F0AA1" w:rsidP="00315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AA1" w:rsidRDefault="008F0AA1" w:rsidP="00F56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8F0AA1" w:rsidRDefault="008F0A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941" w:rsidRDefault="00FD2941" w:rsidP="008F0AA1">
      <w:pPr>
        <w:pStyle w:val="BillDots"/>
      </w:pPr>
    </w:p>
    <w:sectPr w:rsidR="00FD2941" w:rsidSect="009A78FB">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3E44" w:rsidRDefault="00743E44" w:rsidP="009F0C77">
      <w:r>
        <w:separator/>
      </w:r>
    </w:p>
  </w:endnote>
  <w:endnote w:type="continuationSeparator" w:id="0">
    <w:p w:rsidR="00743E44" w:rsidRDefault="00743E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5E79C7-EEA8-42F4-A50D-EDD122699A97}"/>
    <w:embedBold r:id="rId2" w:fontKey="{8AAEE1A5-4D38-4ACD-90F8-58B217CFA0F9}"/>
  </w:font>
  <w:font w:name="Calibri">
    <w:panose1 w:val="020F0502020204030204"/>
    <w:charset w:val="00"/>
    <w:family w:val="swiss"/>
    <w:pitch w:val="variable"/>
    <w:sig w:usb0="E10002FF" w:usb1="4000ACFF" w:usb2="00000009" w:usb3="00000000" w:csb0="0000019F" w:csb1="00000000"/>
    <w:embedRegular r:id="rId3" w:fontKey="{61AC8EA6-24A5-4FC1-9B23-3A5A2B031884}"/>
  </w:font>
  <w:font w:name="Tahoma">
    <w:panose1 w:val="020B0604030504040204"/>
    <w:charset w:val="00"/>
    <w:family w:val="swiss"/>
    <w:pitch w:val="variable"/>
    <w:sig w:usb0="21002A87" w:usb1="80000000" w:usb2="00000008" w:usb3="00000000" w:csb0="000101FF" w:csb1="00000000"/>
    <w:embedRegular r:id="rId4" w:fontKey="{6D2C0890-91A5-4BE8-A853-D4DC1011DEC5}"/>
  </w:font>
  <w:font w:name="Cambria">
    <w:panose1 w:val="02040503050406030204"/>
    <w:charset w:val="00"/>
    <w:family w:val="roman"/>
    <w:pitch w:val="variable"/>
    <w:sig w:usb0="E00002FF" w:usb1="400004FF" w:usb2="00000000" w:usb3="00000000" w:csb0="0000019F" w:csb1="00000000"/>
    <w:embedRegular r:id="rId5" w:fontKey="{30C9ED9B-D23D-495B-9BFA-74E75C9FA2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AA1" w:rsidRPr="00FD2941" w:rsidRDefault="008F0AA1" w:rsidP="00FD2941">
    <w:pPr>
      <w:pStyle w:val="Footer"/>
      <w:tabs>
        <w:tab w:val="clear" w:pos="4680"/>
        <w:tab w:val="clear" w:pos="9360"/>
        <w:tab w:val="center" w:pos="2995"/>
      </w:tabs>
      <w:spacing w:before="120"/>
    </w:pPr>
    <w:r>
      <w:t>[4721-</w:t>
    </w:r>
    <w:r w:rsidR="00171B56">
      <w:fldChar w:fldCharType="begin"/>
    </w:r>
    <w:r w:rsidR="00171B56">
      <w:instrText xml:space="preserve"> PAGE  \* MERGEFORMAT </w:instrText>
    </w:r>
    <w:r w:rsidR="00171B56">
      <w:fldChar w:fldCharType="separate"/>
    </w:r>
    <w:r>
      <w:rPr>
        <w:noProof/>
      </w:rPr>
      <w:t>1</w:t>
    </w:r>
    <w:r w:rsidR="00171B5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FB" w:rsidRPr="00FD2941" w:rsidRDefault="008F0AA1" w:rsidP="00FD2941">
    <w:pPr>
      <w:pStyle w:val="Footer"/>
      <w:tabs>
        <w:tab w:val="clear" w:pos="4680"/>
        <w:tab w:val="clear" w:pos="9360"/>
        <w:tab w:val="center" w:pos="2995"/>
      </w:tabs>
      <w:spacing w:before="120"/>
    </w:pPr>
    <w:r>
      <w:t>[4721]</w:t>
    </w:r>
    <w:r>
      <w:tab/>
    </w:r>
    <w:r w:rsidR="00CF2149">
      <w:fldChar w:fldCharType="begin"/>
    </w:r>
    <w:r>
      <w:instrText xml:space="preserve"> PAGE  \* MERGEFORMAT </w:instrText>
    </w:r>
    <w:r w:rsidR="00CF2149">
      <w:fldChar w:fldCharType="separate"/>
    </w:r>
    <w:r>
      <w:rPr>
        <w:noProof/>
      </w:rPr>
      <w:t>3</w:t>
    </w:r>
    <w:r w:rsidR="00CF214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3E44" w:rsidRDefault="00743E44" w:rsidP="009F0C77">
      <w:r>
        <w:separator/>
      </w:r>
    </w:p>
  </w:footnote>
  <w:footnote w:type="continuationSeparator" w:id="0">
    <w:p w:rsidR="00743E44" w:rsidRDefault="00743E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68AC12"/>
    <w:docVar w:name="CoverBillType" w:val="b"/>
    <w:docVar w:name="docpath" w:val="L:\Council\bills\NBD\12068AC12.DOCX"/>
    <w:docVar w:name="dvBillNumber" w:val="4721"/>
    <w:docVar w:name="dvBillNumberPrefix" w:val="H. "/>
    <w:docVar w:name="dvOriginalBody" w:val="House"/>
    <w:docVar w:name="dvSteno" w:val="NBD"/>
    <w:docVar w:name="NameofBody" w:val="h"/>
    <w:docVar w:name="vgroup2" w:val="Council"/>
  </w:docVars>
  <w:rsids>
    <w:rsidRoot w:val="00F80AF6"/>
    <w:rsid w:val="00011869"/>
    <w:rsid w:val="00047E6F"/>
    <w:rsid w:val="00083B39"/>
    <w:rsid w:val="000A405F"/>
    <w:rsid w:val="000A7215"/>
    <w:rsid w:val="000B3F8D"/>
    <w:rsid w:val="000C6950"/>
    <w:rsid w:val="000D06E9"/>
    <w:rsid w:val="000E1785"/>
    <w:rsid w:val="000E477B"/>
    <w:rsid w:val="000F40FA"/>
    <w:rsid w:val="0010776B"/>
    <w:rsid w:val="00133E66"/>
    <w:rsid w:val="0013744D"/>
    <w:rsid w:val="001435A3"/>
    <w:rsid w:val="00155F81"/>
    <w:rsid w:val="00171B56"/>
    <w:rsid w:val="00172C31"/>
    <w:rsid w:val="001D08F2"/>
    <w:rsid w:val="001D525B"/>
    <w:rsid w:val="001D7F4F"/>
    <w:rsid w:val="00201C22"/>
    <w:rsid w:val="00202BB9"/>
    <w:rsid w:val="002321B6"/>
    <w:rsid w:val="00250967"/>
    <w:rsid w:val="002543C8"/>
    <w:rsid w:val="00282472"/>
    <w:rsid w:val="00284AAE"/>
    <w:rsid w:val="002B2DF2"/>
    <w:rsid w:val="002E5912"/>
    <w:rsid w:val="00300B51"/>
    <w:rsid w:val="00325348"/>
    <w:rsid w:val="0032732C"/>
    <w:rsid w:val="00336AD0"/>
    <w:rsid w:val="0037079A"/>
    <w:rsid w:val="00376FD5"/>
    <w:rsid w:val="00384970"/>
    <w:rsid w:val="00386AF5"/>
    <w:rsid w:val="003D01E8"/>
    <w:rsid w:val="003E5288"/>
    <w:rsid w:val="003F6D79"/>
    <w:rsid w:val="004123BB"/>
    <w:rsid w:val="0041760A"/>
    <w:rsid w:val="00417C01"/>
    <w:rsid w:val="004809EE"/>
    <w:rsid w:val="00483FE3"/>
    <w:rsid w:val="00494A3B"/>
    <w:rsid w:val="00495ACE"/>
    <w:rsid w:val="004C201D"/>
    <w:rsid w:val="004C6E3A"/>
    <w:rsid w:val="004E7D54"/>
    <w:rsid w:val="004F29EC"/>
    <w:rsid w:val="00510F8D"/>
    <w:rsid w:val="00522B57"/>
    <w:rsid w:val="005273C6"/>
    <w:rsid w:val="00530A69"/>
    <w:rsid w:val="005413D5"/>
    <w:rsid w:val="00545593"/>
    <w:rsid w:val="00563C01"/>
    <w:rsid w:val="00577C6C"/>
    <w:rsid w:val="005B2BD9"/>
    <w:rsid w:val="005C2FE2"/>
    <w:rsid w:val="005D4EEA"/>
    <w:rsid w:val="005E2BC9"/>
    <w:rsid w:val="005E5501"/>
    <w:rsid w:val="00605102"/>
    <w:rsid w:val="006215AA"/>
    <w:rsid w:val="00634240"/>
    <w:rsid w:val="00635E20"/>
    <w:rsid w:val="006913C9"/>
    <w:rsid w:val="0069470D"/>
    <w:rsid w:val="00724E7C"/>
    <w:rsid w:val="00734F00"/>
    <w:rsid w:val="00740446"/>
    <w:rsid w:val="00743E44"/>
    <w:rsid w:val="007A70AE"/>
    <w:rsid w:val="007D5639"/>
    <w:rsid w:val="008362E8"/>
    <w:rsid w:val="00892BAE"/>
    <w:rsid w:val="008A1768"/>
    <w:rsid w:val="008D6DB0"/>
    <w:rsid w:val="008F0AA1"/>
    <w:rsid w:val="008F4429"/>
    <w:rsid w:val="00901F8B"/>
    <w:rsid w:val="00937398"/>
    <w:rsid w:val="0094021A"/>
    <w:rsid w:val="009A2DBA"/>
    <w:rsid w:val="009C6A0B"/>
    <w:rsid w:val="009C6E9B"/>
    <w:rsid w:val="009F0C77"/>
    <w:rsid w:val="009F4DD1"/>
    <w:rsid w:val="00A34217"/>
    <w:rsid w:val="00A41684"/>
    <w:rsid w:val="00A46142"/>
    <w:rsid w:val="00A64E80"/>
    <w:rsid w:val="00A72BCD"/>
    <w:rsid w:val="00A741D9"/>
    <w:rsid w:val="00A833AB"/>
    <w:rsid w:val="00A960B9"/>
    <w:rsid w:val="00A9741D"/>
    <w:rsid w:val="00AD1410"/>
    <w:rsid w:val="00AD4B17"/>
    <w:rsid w:val="00AE3674"/>
    <w:rsid w:val="00AF2457"/>
    <w:rsid w:val="00B040B0"/>
    <w:rsid w:val="00B412D4"/>
    <w:rsid w:val="00B419B0"/>
    <w:rsid w:val="00BD74B1"/>
    <w:rsid w:val="00BE3C22"/>
    <w:rsid w:val="00BE3E30"/>
    <w:rsid w:val="00C0345E"/>
    <w:rsid w:val="00C3483A"/>
    <w:rsid w:val="00C51658"/>
    <w:rsid w:val="00C51A6F"/>
    <w:rsid w:val="00C51EE4"/>
    <w:rsid w:val="00C652B8"/>
    <w:rsid w:val="00C74E9D"/>
    <w:rsid w:val="00C82FD3"/>
    <w:rsid w:val="00C92819"/>
    <w:rsid w:val="00C95CB7"/>
    <w:rsid w:val="00CB5E14"/>
    <w:rsid w:val="00CC4127"/>
    <w:rsid w:val="00CC6B7B"/>
    <w:rsid w:val="00CD2089"/>
    <w:rsid w:val="00CF2149"/>
    <w:rsid w:val="00D143CC"/>
    <w:rsid w:val="00D318C7"/>
    <w:rsid w:val="00D5352D"/>
    <w:rsid w:val="00D569F8"/>
    <w:rsid w:val="00D71D34"/>
    <w:rsid w:val="00D73A67"/>
    <w:rsid w:val="00D970A9"/>
    <w:rsid w:val="00DB05AF"/>
    <w:rsid w:val="00DE3984"/>
    <w:rsid w:val="00DF2052"/>
    <w:rsid w:val="00DF3845"/>
    <w:rsid w:val="00E17434"/>
    <w:rsid w:val="00E21007"/>
    <w:rsid w:val="00E41911"/>
    <w:rsid w:val="00E80613"/>
    <w:rsid w:val="00E92EEF"/>
    <w:rsid w:val="00ED0BF3"/>
    <w:rsid w:val="00F2399E"/>
    <w:rsid w:val="00F24442"/>
    <w:rsid w:val="00F2518F"/>
    <w:rsid w:val="00F50AE3"/>
    <w:rsid w:val="00F5672A"/>
    <w:rsid w:val="00F67CF1"/>
    <w:rsid w:val="00F80AF6"/>
    <w:rsid w:val="00F840F0"/>
    <w:rsid w:val="00F8677F"/>
    <w:rsid w:val="00F969E3"/>
    <w:rsid w:val="00FB0D0D"/>
    <w:rsid w:val="00FB43B4"/>
    <w:rsid w:val="00FD2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45CC9C-C88B-4143-AE9A-BEC03FC61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3E44"/>
    <w:rPr>
      <w:rFonts w:ascii="Tahoma" w:hAnsi="Tahoma" w:cs="Tahoma"/>
      <w:sz w:val="16"/>
      <w:szCs w:val="16"/>
    </w:rPr>
  </w:style>
  <w:style w:type="character" w:customStyle="1" w:styleId="BalloonTextChar">
    <w:name w:val="Balloon Text Char"/>
    <w:basedOn w:val="DefaultParagraphFont"/>
    <w:link w:val="BalloonText"/>
    <w:uiPriority w:val="99"/>
    <w:semiHidden/>
    <w:rsid w:val="00743E44"/>
    <w:rPr>
      <w:rFonts w:ascii="Tahoma" w:eastAsia="Times New Roman" w:hAnsi="Tahoma" w:cs="Tahoma"/>
      <w:sz w:val="16"/>
      <w:szCs w:val="16"/>
    </w:rPr>
  </w:style>
  <w:style w:type="character" w:styleId="Hyperlink">
    <w:name w:val="Hyperlink"/>
    <w:basedOn w:val="DefaultParagraphFont"/>
    <w:uiPriority w:val="99"/>
    <w:unhideWhenUsed/>
    <w:rsid w:val="005B2B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2-12.docx" TargetMode="External"/><Relationship Id="rId13" Type="http://schemas.openxmlformats.org/officeDocument/2006/relationships/hyperlink" Target="file:///h:\hj%20archive\2012\03-07-12.docx" TargetMode="External"/><Relationship Id="rId18" Type="http://schemas.openxmlformats.org/officeDocument/2006/relationships/hyperlink" Target="file:///h:\sj%20archive\2012\05-24-12.docx" TargetMode="External"/><Relationship Id="rId26" Type="http://schemas.openxmlformats.org/officeDocument/2006/relationships/hyperlink" Target="file:///p:\pprever\2011-12\4721_20120323.docx" TargetMode="External"/><Relationship Id="rId3" Type="http://schemas.openxmlformats.org/officeDocument/2006/relationships/settings" Target="settings.xml"/><Relationship Id="rId21" Type="http://schemas.openxmlformats.org/officeDocument/2006/relationships/hyperlink" Target="file:///p:\pprever\2011-12\4721_20120223.docx" TargetMode="External"/><Relationship Id="rId7" Type="http://schemas.openxmlformats.org/officeDocument/2006/relationships/hyperlink" Target="file:///h:\hj%20archive\2012\02-02-12.docx" TargetMode="External"/><Relationship Id="rId12" Type="http://schemas.openxmlformats.org/officeDocument/2006/relationships/hyperlink" Target="file:///h:\hj%20archive\2012\03-07-12.docx" TargetMode="External"/><Relationship Id="rId17" Type="http://schemas.openxmlformats.org/officeDocument/2006/relationships/hyperlink" Target="file:///h:\sj%20archive\2012\03-22-12.docx" TargetMode="External"/><Relationship Id="rId25" Type="http://schemas.openxmlformats.org/officeDocument/2006/relationships/hyperlink" Target="file:///p:\pprever\2011-12\4721_20120322.docx" TargetMode="External"/><Relationship Id="rId2" Type="http://schemas.openxmlformats.org/officeDocument/2006/relationships/styles" Target="styles.xml"/><Relationship Id="rId16" Type="http://schemas.openxmlformats.org/officeDocument/2006/relationships/hyperlink" Target="file:///h:\sj%20archive\2012\03-14-12.docx" TargetMode="External"/><Relationship Id="rId20" Type="http://schemas.openxmlformats.org/officeDocument/2006/relationships/hyperlink" Target="file:///p:\pprever\2011-12\4721_20120202.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7-12.docx" TargetMode="External"/><Relationship Id="rId24" Type="http://schemas.openxmlformats.org/officeDocument/2006/relationships/hyperlink" Target="file:///p:\pprever\2011-12\4721_20120308.docx" TargetMode="External"/><Relationship Id="rId5" Type="http://schemas.openxmlformats.org/officeDocument/2006/relationships/footnotes" Target="footnotes.xml"/><Relationship Id="rId15" Type="http://schemas.openxmlformats.org/officeDocument/2006/relationships/hyperlink" Target="file:///h:\sj%20archive\2012\03-14-12.docx" TargetMode="External"/><Relationship Id="rId23" Type="http://schemas.openxmlformats.org/officeDocument/2006/relationships/hyperlink" Target="file:///p:\pprever\2011-12\4721_20120307.docx" TargetMode="External"/><Relationship Id="rId28" Type="http://schemas.openxmlformats.org/officeDocument/2006/relationships/footer" Target="footer2.xml"/><Relationship Id="rId10" Type="http://schemas.openxmlformats.org/officeDocument/2006/relationships/hyperlink" Target="file:///h:\hj%20archive\2012\02-29-12.docx" TargetMode="External"/><Relationship Id="rId19" Type="http://schemas.openxmlformats.org/officeDocument/2006/relationships/hyperlink" Target="file:///h:\sj%20archive\2012\05-24-12.docx" TargetMode="External"/><Relationship Id="rId4" Type="http://schemas.openxmlformats.org/officeDocument/2006/relationships/webSettings" Target="webSettings.xml"/><Relationship Id="rId9" Type="http://schemas.openxmlformats.org/officeDocument/2006/relationships/hyperlink" Target="file:///h:\hj%20archive\2012\02-23-12.docx" TargetMode="External"/><Relationship Id="rId14" Type="http://schemas.openxmlformats.org/officeDocument/2006/relationships/hyperlink" Target="file:///h:\hj%20archive\2012\03-08-12.docx" TargetMode="External"/><Relationship Id="rId22" Type="http://schemas.openxmlformats.org/officeDocument/2006/relationships/hyperlink" Target="file:///p:\pprever\2011-12\4721_20120224.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132A7-376C-41E4-AE25-FA08CD827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1672</Words>
  <Characters>9366</Characters>
  <Application>Microsoft Office Word</Application>
  <DocSecurity>4</DocSecurity>
  <Lines>259</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4721: Business Freedom To Choose Act - South Carolina Legislature Online</dc:title>
  <dc:subject/>
  <dc:creator>NikiDowney</dc:creator>
  <cp:keywords/>
  <dc:description/>
  <cp:lastModifiedBy>N Cumfer</cp:lastModifiedBy>
  <cp:revision>2</cp:revision>
  <cp:lastPrinted>2012-01-26T16:19:00Z</cp:lastPrinted>
  <dcterms:created xsi:type="dcterms:W3CDTF">2014-11-24T14:42:00Z</dcterms:created>
  <dcterms:modified xsi:type="dcterms:W3CDTF">2014-11-24T14:42:00Z</dcterms:modified>
</cp:coreProperties>
</file>