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8CE" w:rsidRPr="00EB38CE" w:rsidRDefault="00EB38CE" w:rsidP="00EB3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EB38CE">
        <w:rPr>
          <w:rFonts w:eastAsia="Times New Roman" w:cs="Times New Roman"/>
          <w:b/>
          <w:szCs w:val="20"/>
        </w:rPr>
        <w:t>South Carolina General Assembly</w:t>
      </w:r>
    </w:p>
    <w:p w:rsidR="00EB38CE" w:rsidRPr="00EB38CE" w:rsidRDefault="00EB38CE" w:rsidP="00EB3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B38CE">
        <w:rPr>
          <w:rFonts w:eastAsia="Times New Roman" w:cs="Times New Roman"/>
          <w:szCs w:val="20"/>
        </w:rPr>
        <w:t>119th Session, 2011-2012</w:t>
      </w:r>
    </w:p>
    <w:p w:rsidR="00EB38CE" w:rsidRPr="00EB38CE" w:rsidRDefault="00EB38CE" w:rsidP="00EB3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B38CE" w:rsidRPr="00EB38CE" w:rsidRDefault="00B840D7" w:rsidP="00EB3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A263, R308, H4798</w:t>
      </w:r>
    </w:p>
    <w:p w:rsidR="00EB38CE" w:rsidRPr="00EB38CE" w:rsidRDefault="00EB38CE" w:rsidP="00EB3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B38CE" w:rsidRPr="00EB38CE" w:rsidRDefault="00EB38CE" w:rsidP="00EB3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B38CE">
        <w:rPr>
          <w:rFonts w:eastAsia="Times New Roman" w:cs="Times New Roman"/>
          <w:b/>
          <w:szCs w:val="20"/>
        </w:rPr>
        <w:t>STATUS INFORMATION</w:t>
      </w:r>
    </w:p>
    <w:p w:rsidR="00EB38CE" w:rsidRPr="00EB38CE" w:rsidRDefault="00EB38CE" w:rsidP="00EB3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B38CE" w:rsidRPr="00EB38CE" w:rsidRDefault="00EB38CE" w:rsidP="00EB3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B38CE">
        <w:rPr>
          <w:rFonts w:eastAsia="Times New Roman" w:cs="Times New Roman"/>
          <w:szCs w:val="20"/>
        </w:rPr>
        <w:t>General Bill</w:t>
      </w:r>
    </w:p>
    <w:p w:rsidR="00EB38CE" w:rsidRPr="00EB38CE" w:rsidRDefault="00EB38CE" w:rsidP="00EB3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B38CE">
        <w:rPr>
          <w:rFonts w:eastAsia="Times New Roman" w:cs="Times New Roman"/>
          <w:szCs w:val="20"/>
        </w:rPr>
        <w:t>Sponsors: Reps. McLeod and Bowers</w:t>
      </w:r>
    </w:p>
    <w:p w:rsidR="00EB38CE" w:rsidRPr="00EB38CE" w:rsidRDefault="00EB38CE" w:rsidP="00EB3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B38CE">
        <w:rPr>
          <w:rFonts w:eastAsia="Times New Roman" w:cs="Times New Roman"/>
          <w:szCs w:val="20"/>
        </w:rPr>
        <w:t>Document Path: l:\council\bills\swb\5138cm12.docx</w:t>
      </w:r>
    </w:p>
    <w:p w:rsidR="00EB38CE" w:rsidRPr="00EB38CE" w:rsidRDefault="00EB38CE" w:rsidP="00EB3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F5339" w:rsidRDefault="00CF5339" w:rsidP="00EB3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22, 2012</w:t>
      </w:r>
    </w:p>
    <w:p w:rsidR="00CF5339" w:rsidRDefault="00CF5339" w:rsidP="00EB3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2, 2012</w:t>
      </w:r>
    </w:p>
    <w:p w:rsidR="00CF5339" w:rsidRDefault="00CF5339" w:rsidP="00EB3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31, 2012</w:t>
      </w:r>
    </w:p>
    <w:p w:rsidR="00CF5339" w:rsidRDefault="00CF5339" w:rsidP="00EB3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7, 2012</w:t>
      </w:r>
    </w:p>
    <w:p w:rsidR="00CF5339" w:rsidRDefault="00CF5339" w:rsidP="00EB3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18, 2012, Signed</w:t>
      </w:r>
    </w:p>
    <w:p w:rsidR="00CF5339" w:rsidRDefault="00CF5339" w:rsidP="00EB3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B38CE" w:rsidRPr="00EB38CE" w:rsidRDefault="00EB38CE" w:rsidP="00EB3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B38CE">
        <w:rPr>
          <w:rFonts w:eastAsia="Times New Roman" w:cs="Times New Roman"/>
          <w:szCs w:val="20"/>
        </w:rPr>
        <w:t>Summary: Municipal Court trials</w:t>
      </w:r>
    </w:p>
    <w:p w:rsidR="00EB38CE" w:rsidRPr="00EB38CE" w:rsidRDefault="00EB38CE" w:rsidP="00EB3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B38CE" w:rsidRPr="00EB38CE" w:rsidRDefault="00EB38CE" w:rsidP="00EB3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B38CE" w:rsidRPr="00EB38CE" w:rsidRDefault="00EB38CE" w:rsidP="00EB38CE">
      <w:pPr>
        <w:widowControl w:val="0"/>
        <w:tabs>
          <w:tab w:val="center" w:pos="590"/>
          <w:tab w:val="center" w:pos="1440"/>
          <w:tab w:val="left" w:pos="1872"/>
          <w:tab w:val="left" w:pos="9187"/>
        </w:tabs>
        <w:rPr>
          <w:rFonts w:eastAsia="Times New Roman" w:cs="Times New Roman"/>
          <w:szCs w:val="20"/>
        </w:rPr>
      </w:pPr>
      <w:r w:rsidRPr="00EB38CE">
        <w:rPr>
          <w:rFonts w:eastAsia="Times New Roman" w:cs="Times New Roman"/>
          <w:b/>
          <w:szCs w:val="20"/>
        </w:rPr>
        <w:t>HISTORY OF LEGISLATIVE ACTIONS</w:t>
      </w:r>
    </w:p>
    <w:p w:rsidR="00EB38CE" w:rsidRPr="00EB38CE" w:rsidRDefault="00EB38CE" w:rsidP="00EB38CE">
      <w:pPr>
        <w:widowControl w:val="0"/>
        <w:tabs>
          <w:tab w:val="center" w:pos="590"/>
          <w:tab w:val="center" w:pos="1440"/>
          <w:tab w:val="left" w:pos="1872"/>
          <w:tab w:val="left" w:pos="9187"/>
        </w:tabs>
        <w:rPr>
          <w:rFonts w:eastAsia="Times New Roman" w:cs="Times New Roman"/>
          <w:szCs w:val="20"/>
        </w:rPr>
      </w:pPr>
    </w:p>
    <w:p w:rsidR="00EB38CE" w:rsidRPr="00EB38CE" w:rsidRDefault="00EB38CE" w:rsidP="00EB38CE">
      <w:pPr>
        <w:widowControl w:val="0"/>
        <w:tabs>
          <w:tab w:val="center" w:pos="590"/>
          <w:tab w:val="center" w:pos="1440"/>
          <w:tab w:val="left" w:pos="1872"/>
          <w:tab w:val="left" w:pos="9187"/>
        </w:tabs>
        <w:rPr>
          <w:rFonts w:eastAsia="Times New Roman" w:cs="Times New Roman"/>
          <w:szCs w:val="20"/>
        </w:rPr>
      </w:pPr>
      <w:r w:rsidRPr="00EB38CE">
        <w:rPr>
          <w:rFonts w:eastAsia="Times New Roman" w:cs="Times New Roman"/>
          <w:szCs w:val="20"/>
          <w:u w:val="single"/>
        </w:rPr>
        <w:tab/>
        <w:t>Date</w:t>
      </w:r>
      <w:r w:rsidRPr="00EB38CE">
        <w:rPr>
          <w:rFonts w:eastAsia="Times New Roman" w:cs="Times New Roman"/>
          <w:szCs w:val="20"/>
          <w:u w:val="single"/>
        </w:rPr>
        <w:tab/>
        <w:t>Body</w:t>
      </w:r>
      <w:r w:rsidRPr="00EB38CE">
        <w:rPr>
          <w:rFonts w:eastAsia="Times New Roman" w:cs="Times New Roman"/>
          <w:szCs w:val="20"/>
          <w:u w:val="single"/>
        </w:rPr>
        <w:tab/>
        <w:t>Action Description with journal page number</w:t>
      </w:r>
      <w:r w:rsidRPr="00EB38CE">
        <w:rPr>
          <w:rFonts w:eastAsia="Times New Roman" w:cs="Times New Roman"/>
          <w:szCs w:val="20"/>
          <w:u w:val="single"/>
        </w:rPr>
        <w:tab/>
      </w:r>
    </w:p>
    <w:p w:rsidR="00B840D7" w:rsidRDefault="00B840D7" w:rsidP="00B840D7">
      <w:pPr>
        <w:widowControl w:val="0"/>
        <w:tabs>
          <w:tab w:val="right" w:pos="1008"/>
          <w:tab w:val="left" w:pos="1152"/>
          <w:tab w:val="left" w:pos="1872"/>
          <w:tab w:val="left" w:pos="9187"/>
        </w:tabs>
        <w:ind w:left="2088" w:hanging="2088"/>
        <w:rPr>
          <w:rFonts w:cs="Times New Roman"/>
        </w:rPr>
      </w:pPr>
      <w:r>
        <w:rPr>
          <w:rFonts w:cs="Times New Roman"/>
        </w:rPr>
        <w:tab/>
        <w:t>2/22/2012</w:t>
      </w:r>
      <w:r>
        <w:rPr>
          <w:rFonts w:cs="Times New Roman"/>
        </w:rPr>
        <w:tab/>
        <w:t>House</w:t>
      </w:r>
      <w:r>
        <w:rPr>
          <w:rFonts w:cs="Times New Roman"/>
        </w:rPr>
        <w:tab/>
      </w:r>
      <w:r w:rsidRPr="00282B32">
        <w:rPr>
          <w:rFonts w:cs="Times New Roman"/>
        </w:rPr>
        <w:t>Introduced and read first time (</w:t>
      </w:r>
      <w:hyperlink r:id="rId7" w:history="1">
        <w:r w:rsidRPr="00282B32">
          <w:rPr>
            <w:rStyle w:val="Hyperlink"/>
            <w:rFonts w:cs="Times New Roman"/>
          </w:rPr>
          <w:t>House Journal</w:t>
        </w:r>
        <w:r w:rsidRPr="00282B32">
          <w:rPr>
            <w:rStyle w:val="Hyperlink"/>
            <w:rFonts w:cs="Times New Roman"/>
          </w:rPr>
          <w:noBreakHyphen/>
          <w:t>page 11</w:t>
        </w:r>
      </w:hyperlink>
      <w:r w:rsidRPr="00282B32">
        <w:rPr>
          <w:rFonts w:cs="Times New Roman"/>
        </w:rPr>
        <w:t>)</w:t>
      </w:r>
    </w:p>
    <w:p w:rsidR="00B840D7" w:rsidRDefault="00B840D7" w:rsidP="00B840D7">
      <w:pPr>
        <w:widowControl w:val="0"/>
        <w:tabs>
          <w:tab w:val="right" w:pos="1008"/>
          <w:tab w:val="left" w:pos="1152"/>
          <w:tab w:val="left" w:pos="1872"/>
          <w:tab w:val="left" w:pos="9187"/>
        </w:tabs>
        <w:ind w:left="2088" w:hanging="2088"/>
        <w:rPr>
          <w:rFonts w:cs="Times New Roman"/>
        </w:rPr>
      </w:pPr>
      <w:r>
        <w:rPr>
          <w:rFonts w:cs="Times New Roman"/>
        </w:rPr>
        <w:tab/>
        <w:t>2/22/2012</w:t>
      </w:r>
      <w:r>
        <w:rPr>
          <w:rFonts w:cs="Times New Roman"/>
        </w:rPr>
        <w:tab/>
        <w:t>House</w:t>
      </w:r>
      <w:r>
        <w:rPr>
          <w:rFonts w:cs="Times New Roman"/>
        </w:rPr>
        <w:tab/>
      </w:r>
      <w:r w:rsidRPr="00282B32">
        <w:rPr>
          <w:rFonts w:cs="Times New Roman"/>
        </w:rPr>
        <w:t>Ref</w:t>
      </w:r>
      <w:r>
        <w:rPr>
          <w:rFonts w:cs="Times New Roman"/>
        </w:rPr>
        <w:t xml:space="preserve">erred to Committee on </w:t>
      </w:r>
      <w:r w:rsidRPr="00282B32">
        <w:rPr>
          <w:rFonts w:cs="Times New Roman"/>
          <w:b/>
        </w:rPr>
        <w:t>Judiciary</w:t>
      </w:r>
      <w:r>
        <w:rPr>
          <w:rFonts w:cs="Times New Roman"/>
        </w:rPr>
        <w:t xml:space="preserve"> </w:t>
      </w:r>
      <w:r w:rsidRPr="00282B32">
        <w:rPr>
          <w:rFonts w:cs="Times New Roman"/>
        </w:rPr>
        <w:t>(</w:t>
      </w:r>
      <w:hyperlink r:id="rId8" w:history="1">
        <w:r w:rsidRPr="00282B32">
          <w:rPr>
            <w:rStyle w:val="Hyperlink"/>
            <w:rFonts w:cs="Times New Roman"/>
          </w:rPr>
          <w:t>House Journal</w:t>
        </w:r>
        <w:r w:rsidRPr="00282B32">
          <w:rPr>
            <w:rStyle w:val="Hyperlink"/>
            <w:rFonts w:cs="Times New Roman"/>
          </w:rPr>
          <w:noBreakHyphen/>
          <w:t>page 11</w:t>
        </w:r>
      </w:hyperlink>
      <w:r w:rsidRPr="00282B32">
        <w:rPr>
          <w:rFonts w:cs="Times New Roman"/>
        </w:rPr>
        <w:t>)</w:t>
      </w:r>
    </w:p>
    <w:p w:rsidR="00B840D7" w:rsidRDefault="00B840D7" w:rsidP="00B840D7">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House</w:t>
      </w:r>
      <w:r>
        <w:rPr>
          <w:rFonts w:cs="Times New Roman"/>
        </w:rPr>
        <w:tab/>
      </w:r>
      <w:r w:rsidRPr="00282B32">
        <w:rPr>
          <w:rFonts w:cs="Times New Roman"/>
        </w:rPr>
        <w:t>Recal</w:t>
      </w:r>
      <w:r>
        <w:rPr>
          <w:rFonts w:cs="Times New Roman"/>
        </w:rPr>
        <w:t xml:space="preserve">led from Committee on </w:t>
      </w:r>
      <w:r w:rsidRPr="00282B32">
        <w:rPr>
          <w:rFonts w:cs="Times New Roman"/>
          <w:b/>
        </w:rPr>
        <w:t>Judiciary</w:t>
      </w:r>
      <w:r>
        <w:rPr>
          <w:rFonts w:cs="Times New Roman"/>
        </w:rPr>
        <w:t xml:space="preserve"> </w:t>
      </w:r>
      <w:r w:rsidRPr="00282B32">
        <w:rPr>
          <w:rFonts w:cs="Times New Roman"/>
        </w:rPr>
        <w:t>(</w:t>
      </w:r>
      <w:hyperlink r:id="rId9" w:history="1">
        <w:r w:rsidRPr="00282B32">
          <w:rPr>
            <w:rStyle w:val="Hyperlink"/>
            <w:rFonts w:cs="Times New Roman"/>
          </w:rPr>
          <w:t>House Journal</w:t>
        </w:r>
        <w:r w:rsidRPr="00282B32">
          <w:rPr>
            <w:rStyle w:val="Hyperlink"/>
            <w:rFonts w:cs="Times New Roman"/>
          </w:rPr>
          <w:noBreakHyphen/>
          <w:t>page 67</w:t>
        </w:r>
      </w:hyperlink>
      <w:r w:rsidRPr="00282B32">
        <w:rPr>
          <w:rFonts w:cs="Times New Roman"/>
        </w:rPr>
        <w:t>)</w:t>
      </w:r>
    </w:p>
    <w:p w:rsidR="00B840D7" w:rsidRDefault="00B840D7" w:rsidP="00B840D7">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House</w:t>
      </w:r>
      <w:r>
        <w:rPr>
          <w:rFonts w:cs="Times New Roman"/>
        </w:rPr>
        <w:tab/>
      </w:r>
      <w:r w:rsidRPr="00282B32">
        <w:rPr>
          <w:rFonts w:cs="Times New Roman"/>
        </w:rPr>
        <w:t>Read second time (</w:t>
      </w:r>
      <w:hyperlink r:id="rId10" w:history="1">
        <w:r w:rsidRPr="00282B32">
          <w:rPr>
            <w:rStyle w:val="Hyperlink"/>
            <w:rFonts w:cs="Times New Roman"/>
          </w:rPr>
          <w:t>House Journal</w:t>
        </w:r>
        <w:r w:rsidRPr="00282B32">
          <w:rPr>
            <w:rStyle w:val="Hyperlink"/>
            <w:rFonts w:cs="Times New Roman"/>
          </w:rPr>
          <w:noBreakHyphen/>
          <w:t>page 40</w:t>
        </w:r>
      </w:hyperlink>
      <w:r w:rsidRPr="00282B32">
        <w:rPr>
          <w:rFonts w:cs="Times New Roman"/>
        </w:rPr>
        <w:t>)</w:t>
      </w:r>
    </w:p>
    <w:p w:rsidR="00B840D7" w:rsidRDefault="00B840D7" w:rsidP="00B840D7">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House</w:t>
      </w:r>
      <w:r>
        <w:rPr>
          <w:rFonts w:cs="Times New Roman"/>
        </w:rPr>
        <w:tab/>
      </w:r>
      <w:r w:rsidRPr="00282B32">
        <w:rPr>
          <w:rFonts w:cs="Times New Roman"/>
        </w:rPr>
        <w:t>Roll call Yeas</w:t>
      </w:r>
      <w:r>
        <w:rPr>
          <w:rFonts w:cs="Times New Roman"/>
        </w:rPr>
        <w:noBreakHyphen/>
      </w:r>
      <w:r w:rsidRPr="00282B32">
        <w:rPr>
          <w:rFonts w:cs="Times New Roman"/>
        </w:rPr>
        <w:t>101  Nays</w:t>
      </w:r>
      <w:r>
        <w:rPr>
          <w:rFonts w:cs="Times New Roman"/>
        </w:rPr>
        <w:noBreakHyphen/>
      </w:r>
      <w:r w:rsidRPr="00282B32">
        <w:rPr>
          <w:rFonts w:cs="Times New Roman"/>
        </w:rPr>
        <w:t>0 (</w:t>
      </w:r>
      <w:hyperlink r:id="rId11" w:history="1">
        <w:r w:rsidRPr="00282B32">
          <w:rPr>
            <w:rStyle w:val="Hyperlink"/>
            <w:rFonts w:cs="Times New Roman"/>
          </w:rPr>
          <w:t>House Journal</w:t>
        </w:r>
        <w:r w:rsidRPr="00282B32">
          <w:rPr>
            <w:rStyle w:val="Hyperlink"/>
            <w:rFonts w:cs="Times New Roman"/>
          </w:rPr>
          <w:noBreakHyphen/>
          <w:t>page 40</w:t>
        </w:r>
      </w:hyperlink>
      <w:r w:rsidRPr="00282B32">
        <w:rPr>
          <w:rFonts w:cs="Times New Roman"/>
        </w:rPr>
        <w:t>)</w:t>
      </w:r>
    </w:p>
    <w:p w:rsidR="00B840D7" w:rsidRDefault="00B840D7" w:rsidP="00B840D7">
      <w:pPr>
        <w:widowControl w:val="0"/>
        <w:tabs>
          <w:tab w:val="right" w:pos="1008"/>
          <w:tab w:val="left" w:pos="1152"/>
          <w:tab w:val="left" w:pos="1872"/>
          <w:tab w:val="left" w:pos="9187"/>
        </w:tabs>
        <w:ind w:left="2088" w:hanging="2088"/>
        <w:rPr>
          <w:rFonts w:cs="Times New Roman"/>
        </w:rPr>
      </w:pPr>
      <w:r>
        <w:rPr>
          <w:rFonts w:cs="Times New Roman"/>
        </w:rPr>
        <w:tab/>
        <w:t>5/2/2012</w:t>
      </w:r>
      <w:r>
        <w:rPr>
          <w:rFonts w:cs="Times New Roman"/>
        </w:rPr>
        <w:tab/>
        <w:t>House</w:t>
      </w:r>
      <w:r>
        <w:rPr>
          <w:rFonts w:cs="Times New Roman"/>
        </w:rPr>
        <w:tab/>
      </w:r>
      <w:r w:rsidRPr="00282B32">
        <w:rPr>
          <w:rFonts w:cs="Times New Roman"/>
        </w:rPr>
        <w:t>Rea</w:t>
      </w:r>
      <w:r>
        <w:rPr>
          <w:rFonts w:cs="Times New Roman"/>
        </w:rPr>
        <w:t xml:space="preserve">d third time and sent to Senate </w:t>
      </w:r>
      <w:r w:rsidRPr="00282B32">
        <w:rPr>
          <w:rFonts w:cs="Times New Roman"/>
        </w:rPr>
        <w:t>(</w:t>
      </w:r>
      <w:hyperlink r:id="rId12" w:history="1">
        <w:r w:rsidRPr="00282B32">
          <w:rPr>
            <w:rStyle w:val="Hyperlink"/>
            <w:rFonts w:cs="Times New Roman"/>
          </w:rPr>
          <w:t>House Journal</w:t>
        </w:r>
        <w:r w:rsidRPr="00282B32">
          <w:rPr>
            <w:rStyle w:val="Hyperlink"/>
            <w:rFonts w:cs="Times New Roman"/>
          </w:rPr>
          <w:noBreakHyphen/>
          <w:t>page 8</w:t>
        </w:r>
      </w:hyperlink>
      <w:r w:rsidRPr="00282B32">
        <w:rPr>
          <w:rFonts w:cs="Times New Roman"/>
        </w:rPr>
        <w:t>)</w:t>
      </w:r>
    </w:p>
    <w:p w:rsidR="00B840D7" w:rsidRDefault="00B840D7" w:rsidP="00B840D7">
      <w:pPr>
        <w:widowControl w:val="0"/>
        <w:tabs>
          <w:tab w:val="right" w:pos="1008"/>
          <w:tab w:val="left" w:pos="1152"/>
          <w:tab w:val="left" w:pos="1872"/>
          <w:tab w:val="left" w:pos="9187"/>
        </w:tabs>
        <w:ind w:left="2088" w:hanging="2088"/>
        <w:rPr>
          <w:rFonts w:cs="Times New Roman"/>
        </w:rPr>
      </w:pPr>
      <w:r>
        <w:rPr>
          <w:rFonts w:cs="Times New Roman"/>
        </w:rPr>
        <w:tab/>
        <w:t>5/2/2012</w:t>
      </w:r>
      <w:r>
        <w:rPr>
          <w:rFonts w:cs="Times New Roman"/>
        </w:rPr>
        <w:tab/>
        <w:t>Senate</w:t>
      </w:r>
      <w:r>
        <w:rPr>
          <w:rFonts w:cs="Times New Roman"/>
        </w:rPr>
        <w:tab/>
      </w:r>
      <w:r w:rsidRPr="00282B32">
        <w:rPr>
          <w:rFonts w:cs="Times New Roman"/>
        </w:rPr>
        <w:t>Introduced and read first time (</w:t>
      </w:r>
      <w:hyperlink r:id="rId13" w:history="1">
        <w:r w:rsidRPr="00282B32">
          <w:rPr>
            <w:rStyle w:val="Hyperlink"/>
            <w:rFonts w:cs="Times New Roman"/>
          </w:rPr>
          <w:t>Senate Journal</w:t>
        </w:r>
        <w:r w:rsidRPr="00282B32">
          <w:rPr>
            <w:rStyle w:val="Hyperlink"/>
            <w:rFonts w:cs="Times New Roman"/>
          </w:rPr>
          <w:noBreakHyphen/>
          <w:t>page 12</w:t>
        </w:r>
      </w:hyperlink>
      <w:r w:rsidRPr="00282B32">
        <w:rPr>
          <w:rFonts w:cs="Times New Roman"/>
        </w:rPr>
        <w:t>)</w:t>
      </w:r>
    </w:p>
    <w:p w:rsidR="00B840D7" w:rsidRDefault="00B840D7" w:rsidP="00B840D7">
      <w:pPr>
        <w:widowControl w:val="0"/>
        <w:tabs>
          <w:tab w:val="right" w:pos="1008"/>
          <w:tab w:val="left" w:pos="1152"/>
          <w:tab w:val="left" w:pos="1872"/>
          <w:tab w:val="left" w:pos="9187"/>
        </w:tabs>
        <w:ind w:left="2088" w:hanging="2088"/>
        <w:rPr>
          <w:rFonts w:cs="Times New Roman"/>
        </w:rPr>
      </w:pPr>
      <w:r>
        <w:rPr>
          <w:rFonts w:cs="Times New Roman"/>
        </w:rPr>
        <w:tab/>
        <w:t>5/2/2012</w:t>
      </w:r>
      <w:r>
        <w:rPr>
          <w:rFonts w:cs="Times New Roman"/>
        </w:rPr>
        <w:tab/>
        <w:t>Senate</w:t>
      </w:r>
      <w:r>
        <w:rPr>
          <w:rFonts w:cs="Times New Roman"/>
        </w:rPr>
        <w:tab/>
      </w:r>
      <w:r w:rsidRPr="00282B32">
        <w:rPr>
          <w:rFonts w:cs="Times New Roman"/>
        </w:rPr>
        <w:t>Ref</w:t>
      </w:r>
      <w:r>
        <w:rPr>
          <w:rFonts w:cs="Times New Roman"/>
        </w:rPr>
        <w:t xml:space="preserve">erred to Committee on </w:t>
      </w:r>
      <w:r w:rsidRPr="00282B32">
        <w:rPr>
          <w:rFonts w:cs="Times New Roman"/>
          <w:b/>
        </w:rPr>
        <w:t>Judiciary</w:t>
      </w:r>
      <w:r>
        <w:rPr>
          <w:rFonts w:cs="Times New Roman"/>
        </w:rPr>
        <w:t xml:space="preserve"> </w:t>
      </w:r>
      <w:r w:rsidRPr="00282B32">
        <w:rPr>
          <w:rFonts w:cs="Times New Roman"/>
        </w:rPr>
        <w:t>(</w:t>
      </w:r>
      <w:hyperlink r:id="rId14" w:history="1">
        <w:r w:rsidRPr="00282B32">
          <w:rPr>
            <w:rStyle w:val="Hyperlink"/>
            <w:rFonts w:cs="Times New Roman"/>
          </w:rPr>
          <w:t>Senate Journal</w:t>
        </w:r>
        <w:r w:rsidRPr="00282B32">
          <w:rPr>
            <w:rStyle w:val="Hyperlink"/>
            <w:rFonts w:cs="Times New Roman"/>
          </w:rPr>
          <w:noBreakHyphen/>
          <w:t>page 12</w:t>
        </w:r>
      </w:hyperlink>
      <w:r w:rsidRPr="00282B32">
        <w:rPr>
          <w:rFonts w:cs="Times New Roman"/>
        </w:rPr>
        <w:t>)</w:t>
      </w:r>
    </w:p>
    <w:p w:rsidR="00B840D7" w:rsidRDefault="00B840D7" w:rsidP="00B840D7">
      <w:pPr>
        <w:widowControl w:val="0"/>
        <w:tabs>
          <w:tab w:val="right" w:pos="1008"/>
          <w:tab w:val="left" w:pos="1152"/>
          <w:tab w:val="left" w:pos="1872"/>
          <w:tab w:val="left" w:pos="9187"/>
        </w:tabs>
        <w:ind w:left="2088" w:hanging="2088"/>
        <w:rPr>
          <w:rFonts w:cs="Times New Roman"/>
        </w:rPr>
      </w:pPr>
      <w:r>
        <w:rPr>
          <w:rFonts w:cs="Times New Roman"/>
        </w:rPr>
        <w:tab/>
        <w:t>5/4/2012</w:t>
      </w:r>
      <w:r>
        <w:rPr>
          <w:rFonts w:cs="Times New Roman"/>
        </w:rPr>
        <w:tab/>
        <w:t>Senate</w:t>
      </w:r>
      <w:r>
        <w:rPr>
          <w:rFonts w:cs="Times New Roman"/>
        </w:rPr>
        <w:tab/>
      </w:r>
      <w:r w:rsidRPr="00282B32">
        <w:rPr>
          <w:rFonts w:cs="Times New Roman"/>
        </w:rPr>
        <w:t>Referred to S</w:t>
      </w:r>
      <w:r>
        <w:rPr>
          <w:rFonts w:cs="Times New Roman"/>
        </w:rPr>
        <w:t xml:space="preserve">ubcommittee: Cleary (ch), Ford, </w:t>
      </w:r>
      <w:r w:rsidRPr="00282B32">
        <w:rPr>
          <w:rFonts w:cs="Times New Roman"/>
        </w:rPr>
        <w:t>S.Martin, Gregory</w:t>
      </w:r>
    </w:p>
    <w:p w:rsidR="00B840D7" w:rsidRDefault="00B840D7" w:rsidP="00B840D7">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Senate</w:t>
      </w:r>
      <w:r>
        <w:rPr>
          <w:rFonts w:cs="Times New Roman"/>
        </w:rPr>
        <w:tab/>
      </w:r>
      <w:r w:rsidRPr="00282B32">
        <w:rPr>
          <w:rFonts w:cs="Times New Roman"/>
        </w:rPr>
        <w:t>Committee r</w:t>
      </w:r>
      <w:r>
        <w:rPr>
          <w:rFonts w:cs="Times New Roman"/>
        </w:rPr>
        <w:t xml:space="preserve">eport: Favorable with amendment </w:t>
      </w:r>
      <w:r w:rsidRPr="00282B32">
        <w:rPr>
          <w:rFonts w:cs="Times New Roman"/>
          <w:b/>
        </w:rPr>
        <w:t>Judiciary</w:t>
      </w:r>
      <w:r w:rsidRPr="00282B32">
        <w:rPr>
          <w:rFonts w:cs="Times New Roman"/>
        </w:rPr>
        <w:t xml:space="preserve"> (</w:t>
      </w:r>
      <w:hyperlink r:id="rId15" w:history="1">
        <w:r w:rsidRPr="00282B32">
          <w:rPr>
            <w:rStyle w:val="Hyperlink"/>
            <w:rFonts w:cs="Times New Roman"/>
          </w:rPr>
          <w:t>Senate Journal</w:t>
        </w:r>
        <w:r w:rsidRPr="00282B32">
          <w:rPr>
            <w:rStyle w:val="Hyperlink"/>
            <w:rFonts w:cs="Times New Roman"/>
          </w:rPr>
          <w:noBreakHyphen/>
          <w:t>page 15</w:t>
        </w:r>
      </w:hyperlink>
      <w:r w:rsidRPr="00282B32">
        <w:rPr>
          <w:rFonts w:cs="Times New Roman"/>
        </w:rPr>
        <w:t>)</w:t>
      </w:r>
    </w:p>
    <w:p w:rsidR="00B840D7" w:rsidRDefault="00B840D7" w:rsidP="00B840D7">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282B32">
        <w:rPr>
          <w:rFonts w:cs="Times New Roman"/>
        </w:rPr>
        <w:t>Committee Amendment Adopted (</w:t>
      </w:r>
      <w:hyperlink r:id="rId16" w:history="1">
        <w:r w:rsidRPr="00282B32">
          <w:rPr>
            <w:rStyle w:val="Hyperlink"/>
            <w:rFonts w:cs="Times New Roman"/>
          </w:rPr>
          <w:t>Senate Journal</w:t>
        </w:r>
        <w:r w:rsidRPr="00282B32">
          <w:rPr>
            <w:rStyle w:val="Hyperlink"/>
            <w:rFonts w:cs="Times New Roman"/>
          </w:rPr>
          <w:noBreakHyphen/>
          <w:t>page 58</w:t>
        </w:r>
      </w:hyperlink>
      <w:r w:rsidRPr="00282B32">
        <w:rPr>
          <w:rFonts w:cs="Times New Roman"/>
        </w:rPr>
        <w:t>)</w:t>
      </w:r>
    </w:p>
    <w:p w:rsidR="00B840D7" w:rsidRDefault="00B840D7" w:rsidP="00B840D7">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282B32">
        <w:rPr>
          <w:rFonts w:cs="Times New Roman"/>
        </w:rPr>
        <w:t>Read second time (</w:t>
      </w:r>
      <w:hyperlink r:id="rId17" w:history="1">
        <w:r w:rsidRPr="00282B32">
          <w:rPr>
            <w:rStyle w:val="Hyperlink"/>
            <w:rFonts w:cs="Times New Roman"/>
          </w:rPr>
          <w:t>Senate Journal</w:t>
        </w:r>
        <w:r w:rsidRPr="00282B32">
          <w:rPr>
            <w:rStyle w:val="Hyperlink"/>
            <w:rFonts w:cs="Times New Roman"/>
          </w:rPr>
          <w:noBreakHyphen/>
          <w:t>page 58</w:t>
        </w:r>
      </w:hyperlink>
      <w:r w:rsidRPr="00282B32">
        <w:rPr>
          <w:rFonts w:cs="Times New Roman"/>
        </w:rPr>
        <w:t>)</w:t>
      </w:r>
    </w:p>
    <w:p w:rsidR="00B840D7" w:rsidRDefault="00B840D7" w:rsidP="00B840D7">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282B32">
        <w:rPr>
          <w:rFonts w:cs="Times New Roman"/>
        </w:rPr>
        <w:t>Roll call Ayes</w:t>
      </w:r>
      <w:r>
        <w:rPr>
          <w:rFonts w:cs="Times New Roman"/>
        </w:rPr>
        <w:noBreakHyphen/>
      </w:r>
      <w:r w:rsidRPr="00282B32">
        <w:rPr>
          <w:rFonts w:cs="Times New Roman"/>
        </w:rPr>
        <w:t>35  Nays</w:t>
      </w:r>
      <w:r>
        <w:rPr>
          <w:rFonts w:cs="Times New Roman"/>
        </w:rPr>
        <w:noBreakHyphen/>
      </w:r>
      <w:r w:rsidRPr="00282B32">
        <w:rPr>
          <w:rFonts w:cs="Times New Roman"/>
        </w:rPr>
        <w:t>0 (</w:t>
      </w:r>
      <w:hyperlink r:id="rId18" w:history="1">
        <w:r w:rsidRPr="00282B32">
          <w:rPr>
            <w:rStyle w:val="Hyperlink"/>
            <w:rFonts w:cs="Times New Roman"/>
          </w:rPr>
          <w:t>Senate Journal</w:t>
        </w:r>
        <w:r w:rsidRPr="00282B32">
          <w:rPr>
            <w:rStyle w:val="Hyperlink"/>
            <w:rFonts w:cs="Times New Roman"/>
          </w:rPr>
          <w:noBreakHyphen/>
          <w:t>page 58</w:t>
        </w:r>
      </w:hyperlink>
      <w:r w:rsidRPr="00282B32">
        <w:rPr>
          <w:rFonts w:cs="Times New Roman"/>
        </w:rPr>
        <w:t>)</w:t>
      </w:r>
    </w:p>
    <w:p w:rsidR="00B840D7" w:rsidRDefault="00B840D7" w:rsidP="00B840D7">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Senate</w:t>
      </w:r>
      <w:r>
        <w:rPr>
          <w:rFonts w:cs="Times New Roman"/>
        </w:rPr>
        <w:tab/>
      </w:r>
      <w:r w:rsidRPr="00282B32">
        <w:rPr>
          <w:rFonts w:cs="Times New Roman"/>
        </w:rPr>
        <w:t>Read third time and returne</w:t>
      </w:r>
      <w:r>
        <w:rPr>
          <w:rFonts w:cs="Times New Roman"/>
        </w:rPr>
        <w:t xml:space="preserve">d to House with </w:t>
      </w:r>
      <w:r w:rsidRPr="00282B32">
        <w:rPr>
          <w:rFonts w:cs="Times New Roman"/>
        </w:rPr>
        <w:t>amendments (</w:t>
      </w:r>
      <w:hyperlink r:id="rId19" w:history="1">
        <w:r w:rsidRPr="00282B32">
          <w:rPr>
            <w:rStyle w:val="Hyperlink"/>
            <w:rFonts w:cs="Times New Roman"/>
          </w:rPr>
          <w:t>Senate Journal</w:t>
        </w:r>
        <w:r w:rsidRPr="00282B32">
          <w:rPr>
            <w:rStyle w:val="Hyperlink"/>
            <w:rFonts w:cs="Times New Roman"/>
          </w:rPr>
          <w:noBreakHyphen/>
          <w:t>page 47</w:t>
        </w:r>
      </w:hyperlink>
      <w:r w:rsidRPr="00282B32">
        <w:rPr>
          <w:rFonts w:cs="Times New Roman"/>
        </w:rPr>
        <w:t>)</w:t>
      </w:r>
    </w:p>
    <w:p w:rsidR="00B840D7" w:rsidRDefault="00B840D7" w:rsidP="00B840D7">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House</w:t>
      </w:r>
      <w:r>
        <w:rPr>
          <w:rFonts w:cs="Times New Roman"/>
        </w:rPr>
        <w:tab/>
      </w:r>
      <w:r w:rsidRPr="00282B32">
        <w:rPr>
          <w:rFonts w:cs="Times New Roman"/>
        </w:rPr>
        <w:t>Concurred i</w:t>
      </w:r>
      <w:r>
        <w:rPr>
          <w:rFonts w:cs="Times New Roman"/>
        </w:rPr>
        <w:t xml:space="preserve">n Senate amendment and enrolled </w:t>
      </w:r>
      <w:r w:rsidRPr="00282B32">
        <w:rPr>
          <w:rFonts w:cs="Times New Roman"/>
        </w:rPr>
        <w:t>(</w:t>
      </w:r>
      <w:hyperlink r:id="rId20" w:history="1">
        <w:r w:rsidRPr="00282B32">
          <w:rPr>
            <w:rStyle w:val="Hyperlink"/>
            <w:rFonts w:cs="Times New Roman"/>
          </w:rPr>
          <w:t>House Journal</w:t>
        </w:r>
        <w:r w:rsidRPr="00282B32">
          <w:rPr>
            <w:rStyle w:val="Hyperlink"/>
            <w:rFonts w:cs="Times New Roman"/>
          </w:rPr>
          <w:noBreakHyphen/>
          <w:t>page 19</w:t>
        </w:r>
      </w:hyperlink>
      <w:r w:rsidRPr="00282B32">
        <w:rPr>
          <w:rFonts w:cs="Times New Roman"/>
        </w:rPr>
        <w:t>)</w:t>
      </w:r>
    </w:p>
    <w:p w:rsidR="00B840D7" w:rsidRDefault="00B840D7" w:rsidP="00B840D7">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House</w:t>
      </w:r>
      <w:r>
        <w:rPr>
          <w:rFonts w:cs="Times New Roman"/>
        </w:rPr>
        <w:tab/>
      </w:r>
      <w:r w:rsidRPr="00282B32">
        <w:rPr>
          <w:rFonts w:cs="Times New Roman"/>
        </w:rPr>
        <w:t>Roll call Yeas</w:t>
      </w:r>
      <w:r>
        <w:rPr>
          <w:rFonts w:cs="Times New Roman"/>
        </w:rPr>
        <w:noBreakHyphen/>
      </w:r>
      <w:r w:rsidRPr="00282B32">
        <w:rPr>
          <w:rFonts w:cs="Times New Roman"/>
        </w:rPr>
        <w:t>89  Nays</w:t>
      </w:r>
      <w:r>
        <w:rPr>
          <w:rFonts w:cs="Times New Roman"/>
        </w:rPr>
        <w:noBreakHyphen/>
      </w:r>
      <w:r w:rsidRPr="00282B32">
        <w:rPr>
          <w:rFonts w:cs="Times New Roman"/>
        </w:rPr>
        <w:t>0 (</w:t>
      </w:r>
      <w:hyperlink r:id="rId21" w:history="1">
        <w:r w:rsidRPr="00282B32">
          <w:rPr>
            <w:rStyle w:val="Hyperlink"/>
            <w:rFonts w:cs="Times New Roman"/>
          </w:rPr>
          <w:t>House Journal</w:t>
        </w:r>
        <w:r w:rsidRPr="00282B32">
          <w:rPr>
            <w:rStyle w:val="Hyperlink"/>
            <w:rFonts w:cs="Times New Roman"/>
          </w:rPr>
          <w:noBreakHyphen/>
          <w:t>page 19</w:t>
        </w:r>
      </w:hyperlink>
      <w:r w:rsidRPr="00282B32">
        <w:rPr>
          <w:rFonts w:cs="Times New Roman"/>
        </w:rPr>
        <w:t>)</w:t>
      </w:r>
    </w:p>
    <w:p w:rsidR="00B840D7" w:rsidRDefault="00B840D7" w:rsidP="00B840D7">
      <w:pPr>
        <w:widowControl w:val="0"/>
        <w:tabs>
          <w:tab w:val="right" w:pos="1008"/>
          <w:tab w:val="left" w:pos="1152"/>
          <w:tab w:val="left" w:pos="1872"/>
          <w:tab w:val="left" w:pos="9187"/>
        </w:tabs>
        <w:ind w:left="2088" w:hanging="2088"/>
        <w:rPr>
          <w:rFonts w:cs="Times New Roman"/>
        </w:rPr>
      </w:pPr>
      <w:r>
        <w:rPr>
          <w:rFonts w:cs="Times New Roman"/>
        </w:rPr>
        <w:tab/>
        <w:t>6/12/2012</w:t>
      </w:r>
      <w:r>
        <w:rPr>
          <w:rFonts w:cs="Times New Roman"/>
        </w:rPr>
        <w:tab/>
      </w:r>
      <w:r>
        <w:rPr>
          <w:rFonts w:cs="Times New Roman"/>
        </w:rPr>
        <w:tab/>
      </w:r>
      <w:r w:rsidRPr="00282B32">
        <w:rPr>
          <w:rFonts w:cs="Times New Roman"/>
        </w:rPr>
        <w:t>Ratified R 308</w:t>
      </w:r>
    </w:p>
    <w:p w:rsidR="00B840D7" w:rsidRDefault="00B840D7" w:rsidP="00B840D7">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282B32">
        <w:rPr>
          <w:rFonts w:cs="Times New Roman"/>
        </w:rPr>
        <w:t>Signed By Governor</w:t>
      </w:r>
    </w:p>
    <w:p w:rsidR="00B840D7" w:rsidRDefault="00B840D7" w:rsidP="00B840D7">
      <w:pPr>
        <w:widowControl w:val="0"/>
        <w:tabs>
          <w:tab w:val="right" w:pos="1008"/>
          <w:tab w:val="left" w:pos="1152"/>
          <w:tab w:val="left" w:pos="1872"/>
          <w:tab w:val="left" w:pos="9187"/>
        </w:tabs>
        <w:ind w:left="2088" w:hanging="2088"/>
        <w:rPr>
          <w:rFonts w:cs="Times New Roman"/>
        </w:rPr>
      </w:pPr>
      <w:r>
        <w:rPr>
          <w:rFonts w:cs="Times New Roman"/>
        </w:rPr>
        <w:tab/>
        <w:t>6/25/2012</w:t>
      </w:r>
      <w:r>
        <w:rPr>
          <w:rFonts w:cs="Times New Roman"/>
        </w:rPr>
        <w:tab/>
      </w:r>
      <w:r>
        <w:rPr>
          <w:rFonts w:cs="Times New Roman"/>
        </w:rPr>
        <w:tab/>
      </w:r>
      <w:r w:rsidRPr="00282B32">
        <w:rPr>
          <w:rFonts w:cs="Times New Roman"/>
        </w:rPr>
        <w:t>Effective date 06/18/12</w:t>
      </w:r>
    </w:p>
    <w:p w:rsidR="00B840D7" w:rsidRDefault="00B840D7" w:rsidP="00B840D7">
      <w:pPr>
        <w:widowControl w:val="0"/>
        <w:tabs>
          <w:tab w:val="right" w:pos="1008"/>
          <w:tab w:val="left" w:pos="1152"/>
          <w:tab w:val="left" w:pos="1872"/>
          <w:tab w:val="left" w:pos="9187"/>
        </w:tabs>
        <w:ind w:left="2088" w:hanging="2088"/>
        <w:rPr>
          <w:rFonts w:cs="Times New Roman"/>
        </w:rPr>
      </w:pPr>
      <w:r>
        <w:rPr>
          <w:rFonts w:cs="Times New Roman"/>
        </w:rPr>
        <w:tab/>
        <w:t>6/27/2012</w:t>
      </w:r>
      <w:r>
        <w:rPr>
          <w:rFonts w:cs="Times New Roman"/>
        </w:rPr>
        <w:tab/>
      </w:r>
      <w:r>
        <w:rPr>
          <w:rFonts w:cs="Times New Roman"/>
        </w:rPr>
        <w:tab/>
      </w:r>
      <w:r w:rsidRPr="00282B32">
        <w:rPr>
          <w:rFonts w:cs="Times New Roman"/>
        </w:rPr>
        <w:t>Act No</w:t>
      </w:r>
      <w:r>
        <w:rPr>
          <w:rFonts w:cs="Times New Roman"/>
        </w:rPr>
        <w:t>. </w:t>
      </w:r>
      <w:r w:rsidRPr="00282B32">
        <w:rPr>
          <w:rFonts w:cs="Times New Roman"/>
        </w:rPr>
        <w:t>263</w:t>
      </w:r>
    </w:p>
    <w:p w:rsidR="00B840D7" w:rsidRDefault="00B840D7" w:rsidP="00B840D7">
      <w:pPr>
        <w:widowControl w:val="0"/>
        <w:tabs>
          <w:tab w:val="right" w:pos="1008"/>
          <w:tab w:val="left" w:pos="1152"/>
          <w:tab w:val="left" w:pos="1872"/>
          <w:tab w:val="left" w:pos="9187"/>
        </w:tabs>
        <w:ind w:left="2088" w:hanging="2088"/>
        <w:rPr>
          <w:rFonts w:cs="Times New Roman"/>
        </w:rPr>
      </w:pPr>
    </w:p>
    <w:p w:rsidR="00EB38CE" w:rsidRPr="00EB38CE" w:rsidRDefault="00EB38CE" w:rsidP="00EB38CE">
      <w:pPr>
        <w:widowControl w:val="0"/>
        <w:tabs>
          <w:tab w:val="right" w:pos="1008"/>
          <w:tab w:val="left" w:pos="1152"/>
          <w:tab w:val="left" w:pos="1872"/>
          <w:tab w:val="left" w:pos="9187"/>
        </w:tabs>
        <w:ind w:left="2088" w:hanging="2088"/>
        <w:rPr>
          <w:rFonts w:eastAsia="Times New Roman" w:cs="Times New Roman"/>
          <w:szCs w:val="20"/>
        </w:rPr>
      </w:pPr>
    </w:p>
    <w:p w:rsidR="00EB38CE" w:rsidRPr="00EB38CE" w:rsidRDefault="00EB38CE" w:rsidP="00EB3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B38CE">
        <w:rPr>
          <w:rFonts w:eastAsia="Times New Roman" w:cs="Times New Roman"/>
          <w:b/>
          <w:szCs w:val="20"/>
        </w:rPr>
        <w:t>VERSIONS OF THIS BILL</w:t>
      </w:r>
    </w:p>
    <w:p w:rsidR="00EB38CE" w:rsidRPr="00EB38CE" w:rsidRDefault="00EB38CE" w:rsidP="00EB3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B38CE" w:rsidRPr="00EB38CE" w:rsidRDefault="004321F2" w:rsidP="00EB3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EB38CE" w:rsidRPr="00EB38CE">
          <w:rPr>
            <w:rFonts w:eastAsia="Times New Roman" w:cs="Times New Roman"/>
            <w:color w:val="0000FF" w:themeColor="hyperlink"/>
            <w:szCs w:val="20"/>
            <w:u w:val="single"/>
          </w:rPr>
          <w:t>2/22/2012</w:t>
        </w:r>
      </w:hyperlink>
    </w:p>
    <w:p w:rsidR="00EB38CE" w:rsidRPr="00EB38CE" w:rsidRDefault="004321F2" w:rsidP="00EB3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EB38CE" w:rsidRPr="00EB38CE">
          <w:rPr>
            <w:rFonts w:eastAsia="Times New Roman" w:cs="Times New Roman"/>
            <w:color w:val="0000FF" w:themeColor="hyperlink"/>
            <w:szCs w:val="20"/>
            <w:u w:val="single"/>
          </w:rPr>
          <w:t>4/26/2012</w:t>
        </w:r>
      </w:hyperlink>
    </w:p>
    <w:p w:rsidR="00EB38CE" w:rsidRPr="00EB38CE" w:rsidRDefault="004321F2" w:rsidP="00EB3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EB38CE" w:rsidRPr="00EB38CE">
          <w:rPr>
            <w:rFonts w:eastAsia="Times New Roman" w:cs="Times New Roman"/>
            <w:color w:val="0000FF" w:themeColor="hyperlink"/>
            <w:szCs w:val="20"/>
            <w:u w:val="single"/>
          </w:rPr>
          <w:t>5/30/2012</w:t>
        </w:r>
      </w:hyperlink>
    </w:p>
    <w:p w:rsidR="00EB38CE" w:rsidRPr="00EB38CE" w:rsidRDefault="004321F2" w:rsidP="00EB3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EB38CE" w:rsidRPr="00EB38CE">
          <w:rPr>
            <w:rFonts w:eastAsia="Times New Roman" w:cs="Times New Roman"/>
            <w:color w:val="0000FF" w:themeColor="hyperlink"/>
            <w:szCs w:val="20"/>
            <w:u w:val="single"/>
          </w:rPr>
          <w:t>5/31/2012</w:t>
        </w:r>
      </w:hyperlink>
    </w:p>
    <w:p w:rsidR="00EB38CE" w:rsidRPr="00EB38CE" w:rsidRDefault="00EB38CE" w:rsidP="00EB3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B38CE" w:rsidRDefault="00EB38CE" w:rsidP="00EB3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B38CE" w:rsidSect="00EB38CE">
          <w:pgSz w:w="12240" w:h="15840" w:code="1"/>
          <w:pgMar w:top="1080" w:right="1440" w:bottom="1080" w:left="1440" w:header="720" w:footer="720" w:gutter="0"/>
          <w:pgNumType w:start="1"/>
          <w:cols w:space="720"/>
          <w:noEndnote/>
          <w:docGrid w:linePitch="360"/>
        </w:sectPr>
      </w:pPr>
    </w:p>
    <w:p w:rsidR="00F62E9C" w:rsidRDefault="00F62E9C" w:rsidP="00F6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(A263, R308, H4798)</w:t>
      </w:r>
    </w:p>
    <w:p w:rsidR="00F62E9C" w:rsidRPr="008836A5" w:rsidRDefault="00F62E9C" w:rsidP="00F6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62E9C" w:rsidRPr="00EB38CE" w:rsidRDefault="00F62E9C" w:rsidP="00F6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B38CE">
        <w:rPr>
          <w:rFonts w:cs="Times New Roman"/>
          <w:b/>
          <w:color w:val="000000" w:themeColor="text1"/>
          <w:szCs w:val="36"/>
        </w:rPr>
        <w:t xml:space="preserve">AN ACT </w:t>
      </w:r>
      <w:r w:rsidRPr="00EB38CE">
        <w:rPr>
          <w:rFonts w:cs="Times New Roman"/>
          <w:b/>
        </w:rPr>
        <w:t>TO AMEND SECTION 5</w:t>
      </w:r>
      <w:r w:rsidRPr="00EB38CE">
        <w:rPr>
          <w:rFonts w:cs="Times New Roman"/>
          <w:b/>
        </w:rPr>
        <w:noBreakHyphen/>
        <w:t>7</w:t>
      </w:r>
      <w:r w:rsidRPr="00EB38CE">
        <w:rPr>
          <w:rFonts w:cs="Times New Roman"/>
          <w:b/>
        </w:rPr>
        <w:noBreakHyphen/>
        <w:t>90, CODE OF LAWS OF SOUTH CAROLINA, 1976, RELATING TO THE TRIAL OF A PERSON IN A MUNICIPAL COURT, SO AS TO NO LONGER PROVIDE THAT A MAYOR MAY CONDUCT A MUNICIPAL TRIAL, TO PROVIDE THAT A MUNICIPAL JUDGE MUST CONDUCT A SPEEDY TRIAL OF PERSONS ARRESTED AND INCARCERATED, AND TO REVISE THE PERIOD OF TIME THAT A PERSON MUST BE TRIED AFTER THE DATE OF HIS ARREST.</w:t>
      </w:r>
    </w:p>
    <w:p w:rsidR="00F62E9C" w:rsidRPr="00910B06" w:rsidRDefault="00F62E9C" w:rsidP="00F6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62E9C" w:rsidRPr="00910B06" w:rsidRDefault="00F62E9C" w:rsidP="00F6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10B06">
        <w:rPr>
          <w:rFonts w:cs="Times New Roman"/>
        </w:rPr>
        <w:t>Be it enacted by the General Assembly of the State of South Carolina:</w:t>
      </w:r>
    </w:p>
    <w:p w:rsidR="00F62E9C" w:rsidRDefault="00F62E9C" w:rsidP="00F6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62E9C" w:rsidRPr="00066065" w:rsidRDefault="00F62E9C" w:rsidP="00F6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066065">
        <w:rPr>
          <w:rFonts w:cs="Times New Roman"/>
          <w:b/>
        </w:rPr>
        <w:t>Municipal court</w:t>
      </w:r>
    </w:p>
    <w:p w:rsidR="00F62E9C" w:rsidRPr="00910B06" w:rsidRDefault="00F62E9C" w:rsidP="00F6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62E9C" w:rsidRPr="00910B06" w:rsidRDefault="00F62E9C" w:rsidP="00F6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10B06">
        <w:rPr>
          <w:rFonts w:cs="Times New Roman"/>
        </w:rPr>
        <w:t>SECTION</w:t>
      </w:r>
      <w:r w:rsidRPr="00910B06">
        <w:rPr>
          <w:rFonts w:cs="Times New Roman"/>
        </w:rPr>
        <w:tab/>
        <w:t>1.</w:t>
      </w:r>
      <w:r w:rsidRPr="00910B06">
        <w:rPr>
          <w:rFonts w:cs="Times New Roman"/>
        </w:rPr>
        <w:tab/>
        <w:t>Section 5</w:t>
      </w:r>
      <w:r>
        <w:rPr>
          <w:rFonts w:cs="Times New Roman"/>
        </w:rPr>
        <w:noBreakHyphen/>
      </w:r>
      <w:r w:rsidRPr="00910B06">
        <w:rPr>
          <w:rFonts w:cs="Times New Roman"/>
        </w:rPr>
        <w:t>7</w:t>
      </w:r>
      <w:r>
        <w:rPr>
          <w:rFonts w:cs="Times New Roman"/>
        </w:rPr>
        <w:noBreakHyphen/>
      </w:r>
      <w:r w:rsidRPr="00910B06">
        <w:rPr>
          <w:rFonts w:cs="Times New Roman"/>
        </w:rPr>
        <w:t>90 of the 1976 Code is amended to read:</w:t>
      </w:r>
    </w:p>
    <w:p w:rsidR="00F62E9C" w:rsidRPr="00910B06" w:rsidRDefault="00F62E9C" w:rsidP="00F6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62E9C" w:rsidRPr="00910B06" w:rsidRDefault="00F62E9C" w:rsidP="00F6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10B06">
        <w:rPr>
          <w:rFonts w:cs="Times New Roman"/>
          <w:snapToGrid w:val="0"/>
        </w:rPr>
        <w:tab/>
      </w:r>
      <w:r w:rsidRPr="00910B06">
        <w:rPr>
          <w:rFonts w:cs="Times New Roman"/>
        </w:rPr>
        <w:t>“Section 5</w:t>
      </w:r>
      <w:r>
        <w:rPr>
          <w:rFonts w:cs="Times New Roman"/>
        </w:rPr>
        <w:noBreakHyphen/>
      </w:r>
      <w:r w:rsidRPr="00910B06">
        <w:rPr>
          <w:rFonts w:cs="Times New Roman"/>
        </w:rPr>
        <w:t>7</w:t>
      </w:r>
      <w:r>
        <w:rPr>
          <w:rFonts w:cs="Times New Roman"/>
        </w:rPr>
        <w:noBreakHyphen/>
      </w:r>
      <w:r w:rsidRPr="00910B06">
        <w:rPr>
          <w:rFonts w:cs="Times New Roman"/>
        </w:rPr>
        <w:t>90.</w:t>
      </w:r>
      <w:r w:rsidRPr="00910B06">
        <w:rPr>
          <w:rFonts w:cs="Times New Roman"/>
        </w:rPr>
        <w:tab/>
      </w:r>
      <w:r w:rsidRPr="00910B06">
        <w:rPr>
          <w:rFonts w:cs="Times New Roman"/>
          <w:color w:val="000000"/>
        </w:rPr>
        <w:t>The</w:t>
      </w:r>
      <w:r w:rsidRPr="00910B06">
        <w:rPr>
          <w:color w:val="000000"/>
        </w:rPr>
        <w:t xml:space="preserve"> </w:t>
      </w:r>
      <w:r w:rsidRPr="00910B06">
        <w:rPr>
          <w:rFonts w:cs="Times New Roman"/>
          <w:color w:val="000000"/>
        </w:rPr>
        <w:t>municipal judge or judges of</w:t>
      </w:r>
      <w:r w:rsidRPr="00910B06">
        <w:rPr>
          <w:color w:val="000000"/>
        </w:rPr>
        <w:t xml:space="preserve"> </w:t>
      </w:r>
      <w:r w:rsidRPr="00910B06">
        <w:rPr>
          <w:rFonts w:cs="Times New Roman"/>
          <w:color w:val="000000"/>
        </w:rPr>
        <w:t>a municipality shall speedily try all persons</w:t>
      </w:r>
      <w:r w:rsidRPr="00910B06">
        <w:rPr>
          <w:color w:val="000000"/>
        </w:rPr>
        <w:t xml:space="preserve"> </w:t>
      </w:r>
      <w:r w:rsidRPr="00910B06">
        <w:rPr>
          <w:rFonts w:cs="Times New Roman"/>
          <w:color w:val="000000"/>
        </w:rPr>
        <w:t>arrested and incarcerated with violations of the ordinances of the municipality or the laws of the State within their jurisdiction in a summary manner without a jury unless jury trial is demanded by the accused</w:t>
      </w:r>
      <w:r w:rsidRPr="00910B06">
        <w:rPr>
          <w:color w:val="000000"/>
        </w:rPr>
        <w:t xml:space="preserve">.  </w:t>
      </w:r>
      <w:r w:rsidRPr="00910B06">
        <w:rPr>
          <w:rFonts w:cs="Times New Roman"/>
          <w:color w:val="000000"/>
        </w:rPr>
        <w:t>Trial</w:t>
      </w:r>
      <w:r w:rsidRPr="00910B06">
        <w:rPr>
          <w:color w:val="000000"/>
        </w:rPr>
        <w:t xml:space="preserve"> </w:t>
      </w:r>
      <w:r w:rsidRPr="00910B06">
        <w:rPr>
          <w:rFonts w:cs="Times New Roman"/>
          <w:color w:val="000000"/>
        </w:rPr>
        <w:t>must be held within</w:t>
      </w:r>
      <w:r w:rsidRPr="00910B06">
        <w:rPr>
          <w:color w:val="000000"/>
        </w:rPr>
        <w:t xml:space="preserve"> </w:t>
      </w:r>
      <w:r w:rsidRPr="00910B06">
        <w:rPr>
          <w:rFonts w:cs="Times New Roman"/>
          <w:color w:val="000000"/>
        </w:rPr>
        <w:t>ten days after</w:t>
      </w:r>
      <w:r w:rsidRPr="00910B06">
        <w:rPr>
          <w:color w:val="000000"/>
        </w:rPr>
        <w:t xml:space="preserve"> </w:t>
      </w:r>
      <w:r w:rsidRPr="00910B06">
        <w:rPr>
          <w:rFonts w:cs="Times New Roman"/>
          <w:color w:val="000000"/>
        </w:rPr>
        <w:t>the arrest or at</w:t>
      </w:r>
      <w:r w:rsidRPr="00910B06">
        <w:rPr>
          <w:color w:val="000000"/>
        </w:rPr>
        <w:t xml:space="preserve"> </w:t>
      </w:r>
      <w:r w:rsidRPr="00910B06">
        <w:rPr>
          <w:rFonts w:cs="Times New Roman"/>
          <w:color w:val="000000"/>
        </w:rPr>
        <w:t>a time</w:t>
      </w:r>
      <w:r w:rsidRPr="00910B06">
        <w:rPr>
          <w:color w:val="000000"/>
        </w:rPr>
        <w:t xml:space="preserve"> </w:t>
      </w:r>
      <w:r w:rsidRPr="00910B06">
        <w:rPr>
          <w:rFonts w:cs="Times New Roman"/>
          <w:color w:val="000000"/>
        </w:rPr>
        <w:t>scheduled by the court, in which event the trial</w:t>
      </w:r>
      <w:r w:rsidRPr="00910B06">
        <w:rPr>
          <w:color w:val="000000"/>
        </w:rPr>
        <w:t xml:space="preserve"> </w:t>
      </w:r>
      <w:r w:rsidRPr="00910B06">
        <w:rPr>
          <w:rFonts w:cs="Times New Roman"/>
          <w:color w:val="000000"/>
        </w:rPr>
        <w:t>is deferred</w:t>
      </w:r>
      <w:r w:rsidRPr="00910B06">
        <w:rPr>
          <w:color w:val="000000"/>
        </w:rPr>
        <w:t xml:space="preserve">.  </w:t>
      </w:r>
      <w:r w:rsidRPr="00910B06">
        <w:rPr>
          <w:rFonts w:cs="Times New Roman"/>
          <w:color w:val="000000"/>
        </w:rPr>
        <w:t>The</w:t>
      </w:r>
      <w:r w:rsidRPr="00910B06">
        <w:rPr>
          <w:color w:val="000000"/>
        </w:rPr>
        <w:t xml:space="preserve"> </w:t>
      </w:r>
      <w:r w:rsidRPr="00910B06">
        <w:rPr>
          <w:rFonts w:cs="Times New Roman"/>
          <w:color w:val="000000"/>
        </w:rPr>
        <w:t>municipal judge shall have the same power as a magistrate to compel the attendance of witnesses and require them to give evidence upon the trial before them of any person for the violation of ordinances of the municipality or the laws of this State subject to Section 5</w:t>
      </w:r>
      <w:r>
        <w:rPr>
          <w:rFonts w:cs="Times New Roman"/>
          <w:color w:val="000000"/>
        </w:rPr>
        <w:noBreakHyphen/>
      </w:r>
      <w:r w:rsidRPr="00910B06">
        <w:rPr>
          <w:rFonts w:cs="Times New Roman"/>
          <w:color w:val="000000"/>
        </w:rPr>
        <w:t>7</w:t>
      </w:r>
      <w:r>
        <w:rPr>
          <w:rFonts w:cs="Times New Roman"/>
          <w:color w:val="000000"/>
        </w:rPr>
        <w:noBreakHyphen/>
      </w:r>
      <w:r w:rsidRPr="00910B06">
        <w:rPr>
          <w:rFonts w:cs="Times New Roman"/>
          <w:color w:val="000000"/>
        </w:rPr>
        <w:t>30.”</w:t>
      </w:r>
    </w:p>
    <w:p w:rsidR="00F62E9C" w:rsidRDefault="00F62E9C" w:rsidP="00F6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62E9C" w:rsidRPr="00066065" w:rsidRDefault="00F62E9C" w:rsidP="00F6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066065">
        <w:rPr>
          <w:rFonts w:cs="Times New Roman"/>
          <w:b/>
        </w:rPr>
        <w:t>Time effective</w:t>
      </w:r>
    </w:p>
    <w:p w:rsidR="00F62E9C" w:rsidRPr="00910B06" w:rsidRDefault="00F62E9C" w:rsidP="00F6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62E9C" w:rsidRPr="00910B06" w:rsidRDefault="00F62E9C" w:rsidP="00F6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10B06">
        <w:rPr>
          <w:rFonts w:cs="Times New Roman"/>
        </w:rPr>
        <w:t>SECTION</w:t>
      </w:r>
      <w:r w:rsidRPr="00910B06">
        <w:rPr>
          <w:rFonts w:cs="Times New Roman"/>
        </w:rPr>
        <w:tab/>
        <w:t>2.</w:t>
      </w:r>
      <w:r w:rsidRPr="00910B06">
        <w:rPr>
          <w:rFonts w:cs="Times New Roman"/>
        </w:rPr>
        <w:tab/>
        <w:t>This act takes effect upon approval by the Governor.</w:t>
      </w:r>
    </w:p>
    <w:p w:rsidR="00F62E9C" w:rsidRDefault="00F62E9C" w:rsidP="00F62E9C">
      <w:pPr>
        <w:tabs>
          <w:tab w:val="left" w:pos="1440"/>
          <w:tab w:val="left" w:pos="1800"/>
          <w:tab w:val="left" w:pos="2880"/>
        </w:tabs>
        <w:rPr>
          <w:color w:val="000000" w:themeColor="text1"/>
        </w:rPr>
      </w:pPr>
    </w:p>
    <w:p w:rsidR="00F62E9C" w:rsidRDefault="00F62E9C" w:rsidP="00F62E9C">
      <w:pPr>
        <w:tabs>
          <w:tab w:val="left" w:pos="1440"/>
          <w:tab w:val="left" w:pos="1800"/>
          <w:tab w:val="left" w:pos="2880"/>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June, 2012.</w:t>
      </w:r>
    </w:p>
    <w:p w:rsidR="00F62E9C" w:rsidRDefault="00F62E9C" w:rsidP="00F62E9C">
      <w:pPr>
        <w:tabs>
          <w:tab w:val="left" w:pos="1440"/>
          <w:tab w:val="left" w:pos="1800"/>
          <w:tab w:val="left" w:pos="2880"/>
        </w:tabs>
        <w:rPr>
          <w:color w:val="000000" w:themeColor="text1"/>
        </w:rPr>
      </w:pPr>
    </w:p>
    <w:p w:rsidR="00F62E9C" w:rsidRDefault="00F62E9C" w:rsidP="00F62E9C">
      <w:pPr>
        <w:tabs>
          <w:tab w:val="left" w:pos="1440"/>
          <w:tab w:val="left" w:pos="1800"/>
          <w:tab w:val="left" w:pos="2880"/>
        </w:tabs>
        <w:rPr>
          <w:color w:val="000000" w:themeColor="text1"/>
        </w:rPr>
      </w:pPr>
      <w:r>
        <w:rPr>
          <w:color w:val="000000" w:themeColor="text1"/>
        </w:rPr>
        <w:t>Approved the 18</w:t>
      </w:r>
      <w:r w:rsidRPr="000D2D8B">
        <w:rPr>
          <w:color w:val="000000" w:themeColor="text1"/>
          <w:vertAlign w:val="superscript"/>
        </w:rPr>
        <w:t>th</w:t>
      </w:r>
      <w:r>
        <w:rPr>
          <w:color w:val="000000" w:themeColor="text1"/>
        </w:rPr>
        <w:t xml:space="preserve"> day of June, 2012. </w:t>
      </w:r>
    </w:p>
    <w:p w:rsidR="00F62E9C" w:rsidRDefault="00F62E9C" w:rsidP="00F62E9C">
      <w:pPr>
        <w:tabs>
          <w:tab w:val="left" w:pos="1440"/>
          <w:tab w:val="left" w:pos="1800"/>
          <w:tab w:val="left" w:pos="2880"/>
        </w:tabs>
        <w:jc w:val="center"/>
        <w:rPr>
          <w:color w:val="000000" w:themeColor="text1"/>
        </w:rPr>
      </w:pPr>
    </w:p>
    <w:p w:rsidR="00F62E9C" w:rsidRDefault="00F62E9C" w:rsidP="00F62E9C">
      <w:pPr>
        <w:tabs>
          <w:tab w:val="left" w:pos="1440"/>
          <w:tab w:val="left" w:pos="1800"/>
          <w:tab w:val="left" w:pos="2880"/>
        </w:tabs>
        <w:jc w:val="center"/>
        <w:rPr>
          <w:color w:val="000000" w:themeColor="text1"/>
        </w:rPr>
      </w:pPr>
      <w:r>
        <w:rPr>
          <w:color w:val="000000" w:themeColor="text1"/>
        </w:rPr>
        <w:t>__________</w:t>
      </w:r>
    </w:p>
    <w:p w:rsidR="008836A5" w:rsidRPr="00CC5DC1" w:rsidRDefault="008836A5" w:rsidP="00F62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CC5DC1" w:rsidSect="00EB38CE">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A28" w:rsidRDefault="009E0A28" w:rsidP="007D5FAC">
      <w:r>
        <w:separator/>
      </w:r>
    </w:p>
  </w:endnote>
  <w:endnote w:type="continuationSeparator" w:id="0">
    <w:p w:rsidR="009E0A28" w:rsidRDefault="009E0A2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8CE" w:rsidRPr="00EB38CE" w:rsidRDefault="00EB38CE" w:rsidP="00EB38CE">
    <w:pPr>
      <w:pStyle w:val="Footer"/>
      <w:tabs>
        <w:tab w:val="clear" w:pos="4680"/>
        <w:tab w:val="clear" w:pos="9360"/>
        <w:tab w:val="center" w:pos="3168"/>
      </w:tabs>
      <w:spacing w:before="120"/>
    </w:pPr>
    <w:r>
      <w:tab/>
    </w:r>
    <w:r w:rsidR="0056288B">
      <w:fldChar w:fldCharType="begin"/>
    </w:r>
    <w:r w:rsidR="00DC7941">
      <w:instrText xml:space="preserve"> PAGE  \* MERGEFORMAT </w:instrText>
    </w:r>
    <w:r w:rsidR="0056288B">
      <w:fldChar w:fldCharType="separate"/>
    </w:r>
    <w:r w:rsidR="00F62E9C">
      <w:rPr>
        <w:noProof/>
      </w:rPr>
      <w:t>1</w:t>
    </w:r>
    <w:r w:rsidR="0056288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8CE" w:rsidRDefault="00EB38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A28" w:rsidRDefault="009E0A28" w:rsidP="007D5FAC">
      <w:r>
        <w:separator/>
      </w:r>
    </w:p>
  </w:footnote>
  <w:footnote w:type="continuationSeparator" w:id="0">
    <w:p w:rsidR="009E0A28" w:rsidRDefault="009E0A2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4798"/>
    <w:docVar w:name="ActSecretary" w:val="Barden"/>
    <w:docVar w:name="ActSIdno" w:val="(1096)  4798CM12"/>
    <w:docVar w:name="clipname" w:val="4798CM12"/>
    <w:docVar w:name="dvBillNumber" w:val="4798"/>
    <w:docVar w:name="dvBillNumberPrefix" w:val="H"/>
    <w:docVar w:name="dvOriginalBody" w:val="House"/>
    <w:docVar w:name="HOUSEACTFULLPATH" w:val="L:\COUNCIL\ACTS\4798CM12.DOCX"/>
    <w:docVar w:name="OrigHOUSEBillNo" w:val="4798"/>
    <w:docVar w:name="WhatActtype" w:val="AN ACT"/>
  </w:docVars>
  <w:rsids>
    <w:rsidRoot w:val="00E3579C"/>
    <w:rsid w:val="00002DE0"/>
    <w:rsid w:val="00020349"/>
    <w:rsid w:val="00020977"/>
    <w:rsid w:val="00021B0B"/>
    <w:rsid w:val="00040C05"/>
    <w:rsid w:val="0004579B"/>
    <w:rsid w:val="00051B4F"/>
    <w:rsid w:val="0005510F"/>
    <w:rsid w:val="00060E60"/>
    <w:rsid w:val="00066065"/>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F5C9D"/>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5B6B"/>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153A"/>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50436"/>
    <w:rsid w:val="00360108"/>
    <w:rsid w:val="00360D70"/>
    <w:rsid w:val="00364D3F"/>
    <w:rsid w:val="00366494"/>
    <w:rsid w:val="00370DA1"/>
    <w:rsid w:val="00372564"/>
    <w:rsid w:val="00372FF8"/>
    <w:rsid w:val="00375FAD"/>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3B6"/>
    <w:rsid w:val="00400828"/>
    <w:rsid w:val="00412B47"/>
    <w:rsid w:val="004157C4"/>
    <w:rsid w:val="0041760A"/>
    <w:rsid w:val="00417A9C"/>
    <w:rsid w:val="00421CF2"/>
    <w:rsid w:val="00423310"/>
    <w:rsid w:val="00427BCB"/>
    <w:rsid w:val="00430DA3"/>
    <w:rsid w:val="004321F2"/>
    <w:rsid w:val="00432E09"/>
    <w:rsid w:val="00435D03"/>
    <w:rsid w:val="004374A9"/>
    <w:rsid w:val="00445A20"/>
    <w:rsid w:val="00447C2D"/>
    <w:rsid w:val="0045270B"/>
    <w:rsid w:val="004666F5"/>
    <w:rsid w:val="00472A5B"/>
    <w:rsid w:val="00475FAD"/>
    <w:rsid w:val="00480690"/>
    <w:rsid w:val="00484DF4"/>
    <w:rsid w:val="00486109"/>
    <w:rsid w:val="0049067C"/>
    <w:rsid w:val="004941A4"/>
    <w:rsid w:val="00497784"/>
    <w:rsid w:val="004A073E"/>
    <w:rsid w:val="004A1278"/>
    <w:rsid w:val="004A4186"/>
    <w:rsid w:val="004A4493"/>
    <w:rsid w:val="004A5193"/>
    <w:rsid w:val="004A76F3"/>
    <w:rsid w:val="004B1DA6"/>
    <w:rsid w:val="004B27E8"/>
    <w:rsid w:val="004B402A"/>
    <w:rsid w:val="004B41E5"/>
    <w:rsid w:val="004C0A66"/>
    <w:rsid w:val="004C115D"/>
    <w:rsid w:val="004C190F"/>
    <w:rsid w:val="004D29AD"/>
    <w:rsid w:val="004D6971"/>
    <w:rsid w:val="004D716F"/>
    <w:rsid w:val="004E275E"/>
    <w:rsid w:val="004E489F"/>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2387"/>
    <w:rsid w:val="0054323B"/>
    <w:rsid w:val="00555859"/>
    <w:rsid w:val="00556774"/>
    <w:rsid w:val="00560EBF"/>
    <w:rsid w:val="005627E7"/>
    <w:rsid w:val="0056288B"/>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8593A"/>
    <w:rsid w:val="007946C3"/>
    <w:rsid w:val="007A44AD"/>
    <w:rsid w:val="007A4BCD"/>
    <w:rsid w:val="007A73EA"/>
    <w:rsid w:val="007A7F6B"/>
    <w:rsid w:val="007B0E40"/>
    <w:rsid w:val="007B296A"/>
    <w:rsid w:val="007B2D27"/>
    <w:rsid w:val="007B59FD"/>
    <w:rsid w:val="007C3D08"/>
    <w:rsid w:val="007C3EC8"/>
    <w:rsid w:val="007C7B7F"/>
    <w:rsid w:val="007D3EA5"/>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2D8E"/>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B0FA5"/>
    <w:rsid w:val="009B6EA6"/>
    <w:rsid w:val="009D0B32"/>
    <w:rsid w:val="009D335B"/>
    <w:rsid w:val="009D75E7"/>
    <w:rsid w:val="009E0A28"/>
    <w:rsid w:val="009E70A4"/>
    <w:rsid w:val="009F231A"/>
    <w:rsid w:val="009F42DA"/>
    <w:rsid w:val="009F5E10"/>
    <w:rsid w:val="00A03978"/>
    <w:rsid w:val="00A050C0"/>
    <w:rsid w:val="00A062DB"/>
    <w:rsid w:val="00A069E0"/>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AB7"/>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645D7"/>
    <w:rsid w:val="00B66DAD"/>
    <w:rsid w:val="00B678FA"/>
    <w:rsid w:val="00B72ED3"/>
    <w:rsid w:val="00B73571"/>
    <w:rsid w:val="00B83DA1"/>
    <w:rsid w:val="00B840D7"/>
    <w:rsid w:val="00B846E9"/>
    <w:rsid w:val="00B92CEA"/>
    <w:rsid w:val="00BB1593"/>
    <w:rsid w:val="00BB43F6"/>
    <w:rsid w:val="00BB6EF3"/>
    <w:rsid w:val="00BC5FF9"/>
    <w:rsid w:val="00BC6307"/>
    <w:rsid w:val="00BD042E"/>
    <w:rsid w:val="00BE36EB"/>
    <w:rsid w:val="00BE41F8"/>
    <w:rsid w:val="00BF1B60"/>
    <w:rsid w:val="00BF2034"/>
    <w:rsid w:val="00BF33CD"/>
    <w:rsid w:val="00BF352D"/>
    <w:rsid w:val="00C0158B"/>
    <w:rsid w:val="00C02F6F"/>
    <w:rsid w:val="00C03629"/>
    <w:rsid w:val="00C06FF3"/>
    <w:rsid w:val="00C07121"/>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C5DC1"/>
    <w:rsid w:val="00CD7343"/>
    <w:rsid w:val="00CE13B0"/>
    <w:rsid w:val="00CE1407"/>
    <w:rsid w:val="00CE54EA"/>
    <w:rsid w:val="00CE5B85"/>
    <w:rsid w:val="00CE62ED"/>
    <w:rsid w:val="00CF36BD"/>
    <w:rsid w:val="00CF5339"/>
    <w:rsid w:val="00CF5814"/>
    <w:rsid w:val="00D00681"/>
    <w:rsid w:val="00D06DCC"/>
    <w:rsid w:val="00D1180E"/>
    <w:rsid w:val="00D132DB"/>
    <w:rsid w:val="00D13C21"/>
    <w:rsid w:val="00D146C7"/>
    <w:rsid w:val="00D16DAA"/>
    <w:rsid w:val="00D17AD0"/>
    <w:rsid w:val="00D24F96"/>
    <w:rsid w:val="00D25595"/>
    <w:rsid w:val="00D31442"/>
    <w:rsid w:val="00D3443A"/>
    <w:rsid w:val="00D366FE"/>
    <w:rsid w:val="00D375C1"/>
    <w:rsid w:val="00D45624"/>
    <w:rsid w:val="00D474CA"/>
    <w:rsid w:val="00D50FB9"/>
    <w:rsid w:val="00D56467"/>
    <w:rsid w:val="00D6280E"/>
    <w:rsid w:val="00D63C04"/>
    <w:rsid w:val="00D64BE0"/>
    <w:rsid w:val="00D650D0"/>
    <w:rsid w:val="00D66AFA"/>
    <w:rsid w:val="00D75E1A"/>
    <w:rsid w:val="00D76225"/>
    <w:rsid w:val="00D7706E"/>
    <w:rsid w:val="00D80303"/>
    <w:rsid w:val="00D9130B"/>
    <w:rsid w:val="00D92268"/>
    <w:rsid w:val="00D94602"/>
    <w:rsid w:val="00D958BB"/>
    <w:rsid w:val="00DA1730"/>
    <w:rsid w:val="00DB01BE"/>
    <w:rsid w:val="00DB1297"/>
    <w:rsid w:val="00DC093F"/>
    <w:rsid w:val="00DC6CFE"/>
    <w:rsid w:val="00DC7941"/>
    <w:rsid w:val="00DD2595"/>
    <w:rsid w:val="00DD314B"/>
    <w:rsid w:val="00DD3B8D"/>
    <w:rsid w:val="00DD5167"/>
    <w:rsid w:val="00DD557D"/>
    <w:rsid w:val="00DF0E69"/>
    <w:rsid w:val="00E00FC9"/>
    <w:rsid w:val="00E02CA8"/>
    <w:rsid w:val="00E0650C"/>
    <w:rsid w:val="00E06B5E"/>
    <w:rsid w:val="00E076BB"/>
    <w:rsid w:val="00E140B1"/>
    <w:rsid w:val="00E14905"/>
    <w:rsid w:val="00E330E5"/>
    <w:rsid w:val="00E33964"/>
    <w:rsid w:val="00E33DFF"/>
    <w:rsid w:val="00E3462F"/>
    <w:rsid w:val="00E3579C"/>
    <w:rsid w:val="00E36231"/>
    <w:rsid w:val="00E410A9"/>
    <w:rsid w:val="00E500F1"/>
    <w:rsid w:val="00E52EA3"/>
    <w:rsid w:val="00E5358E"/>
    <w:rsid w:val="00E60357"/>
    <w:rsid w:val="00E61B4C"/>
    <w:rsid w:val="00E71D4E"/>
    <w:rsid w:val="00E757F4"/>
    <w:rsid w:val="00E9303D"/>
    <w:rsid w:val="00EA2A3A"/>
    <w:rsid w:val="00EA77B0"/>
    <w:rsid w:val="00EB18D7"/>
    <w:rsid w:val="00EB223A"/>
    <w:rsid w:val="00EB38CE"/>
    <w:rsid w:val="00EC47CE"/>
    <w:rsid w:val="00EC4D8C"/>
    <w:rsid w:val="00EC7065"/>
    <w:rsid w:val="00ED4871"/>
    <w:rsid w:val="00EE663F"/>
    <w:rsid w:val="00EF0391"/>
    <w:rsid w:val="00EF0E4A"/>
    <w:rsid w:val="00EF3301"/>
    <w:rsid w:val="00EF6923"/>
    <w:rsid w:val="00F07446"/>
    <w:rsid w:val="00F16F4D"/>
    <w:rsid w:val="00F178BC"/>
    <w:rsid w:val="00F178E6"/>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2E9C"/>
    <w:rsid w:val="00F66E0E"/>
    <w:rsid w:val="00F71CDD"/>
    <w:rsid w:val="00F721C4"/>
    <w:rsid w:val="00F7296A"/>
    <w:rsid w:val="00F80C6A"/>
    <w:rsid w:val="00F84779"/>
    <w:rsid w:val="00F86999"/>
    <w:rsid w:val="00FA7E14"/>
    <w:rsid w:val="00FB1A6A"/>
    <w:rsid w:val="00FC380D"/>
    <w:rsid w:val="00FD5B10"/>
    <w:rsid w:val="00FD6DC2"/>
    <w:rsid w:val="00FD7AFA"/>
    <w:rsid w:val="00FE15B8"/>
    <w:rsid w:val="00FE1D78"/>
    <w:rsid w:val="00FE6887"/>
    <w:rsid w:val="00FE7418"/>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24FE98BD-E40D-4A0A-BE64-C3AF58615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B38C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066065"/>
    <w:rPr>
      <w:rFonts w:ascii="Tahoma" w:hAnsi="Tahoma" w:cs="Tahoma"/>
      <w:sz w:val="16"/>
      <w:szCs w:val="16"/>
    </w:rPr>
  </w:style>
  <w:style w:type="character" w:customStyle="1" w:styleId="BalloonTextChar">
    <w:name w:val="Balloon Text Char"/>
    <w:basedOn w:val="DefaultParagraphFont"/>
    <w:link w:val="BalloonText"/>
    <w:uiPriority w:val="99"/>
    <w:semiHidden/>
    <w:rsid w:val="00066065"/>
    <w:rPr>
      <w:rFonts w:ascii="Tahoma" w:hAnsi="Tahoma" w:cs="Tahoma"/>
      <w:sz w:val="16"/>
      <w:szCs w:val="16"/>
    </w:rPr>
  </w:style>
  <w:style w:type="table" w:styleId="TableGrid">
    <w:name w:val="Table Grid"/>
    <w:basedOn w:val="TableNormal"/>
    <w:uiPriority w:val="59"/>
    <w:rsid w:val="00A069E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B38C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330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2-22-12.docx" TargetMode="External"/><Relationship Id="rId13" Type="http://schemas.openxmlformats.org/officeDocument/2006/relationships/hyperlink" Target="file:///h:\sj%20archive\2012\05-02-12.docx" TargetMode="External"/><Relationship Id="rId18" Type="http://schemas.openxmlformats.org/officeDocument/2006/relationships/hyperlink" Target="file:///h:\sj%20archive\2012\05-31-12.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file:///h:\hj%20archive\2012\06-07-12.docx" TargetMode="External"/><Relationship Id="rId7" Type="http://schemas.openxmlformats.org/officeDocument/2006/relationships/hyperlink" Target="file:///h:\hj%20archive\2012\02-22-12.docx" TargetMode="External"/><Relationship Id="rId12" Type="http://schemas.openxmlformats.org/officeDocument/2006/relationships/hyperlink" Target="file:///h:\hj%20archive\2012\05-02-12.docx" TargetMode="External"/><Relationship Id="rId17" Type="http://schemas.openxmlformats.org/officeDocument/2006/relationships/hyperlink" Target="file:///h:\sj%20archive\2012\05-31-12.docx" TargetMode="External"/><Relationship Id="rId25" Type="http://schemas.openxmlformats.org/officeDocument/2006/relationships/hyperlink" Target="file:///p:\pprever\2011-12\4798_20120531.docx" TargetMode="External"/><Relationship Id="rId2" Type="http://schemas.openxmlformats.org/officeDocument/2006/relationships/styles" Target="styles.xml"/><Relationship Id="rId16" Type="http://schemas.openxmlformats.org/officeDocument/2006/relationships/hyperlink" Target="file:///h:\sj%20archive\2012\05-31-12.docx" TargetMode="External"/><Relationship Id="rId20" Type="http://schemas.openxmlformats.org/officeDocument/2006/relationships/hyperlink" Target="file:///h:\hj%20archive\2012\06-07-12.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5-01-12.docx" TargetMode="External"/><Relationship Id="rId24" Type="http://schemas.openxmlformats.org/officeDocument/2006/relationships/hyperlink" Target="file:///p:\pprever\2011-12\4798_20120530.docx" TargetMode="External"/><Relationship Id="rId5" Type="http://schemas.openxmlformats.org/officeDocument/2006/relationships/footnotes" Target="footnotes.xml"/><Relationship Id="rId15" Type="http://schemas.openxmlformats.org/officeDocument/2006/relationships/hyperlink" Target="file:///h:\sj%20archive\2012\05-30-12.docx" TargetMode="External"/><Relationship Id="rId23" Type="http://schemas.openxmlformats.org/officeDocument/2006/relationships/hyperlink" Target="file:///p:\pprever\2011-12\4798_20120426.docx" TargetMode="External"/><Relationship Id="rId28" Type="http://schemas.openxmlformats.org/officeDocument/2006/relationships/fontTable" Target="fontTable.xml"/><Relationship Id="rId10" Type="http://schemas.openxmlformats.org/officeDocument/2006/relationships/hyperlink" Target="file:///h:\hj%20archive\2012\05-01-12.docx" TargetMode="External"/><Relationship Id="rId19" Type="http://schemas.openxmlformats.org/officeDocument/2006/relationships/hyperlink" Target="file:///h:\sj%20archive\2012\06-05-12.docx" TargetMode="External"/><Relationship Id="rId4" Type="http://schemas.openxmlformats.org/officeDocument/2006/relationships/webSettings" Target="webSettings.xml"/><Relationship Id="rId9" Type="http://schemas.openxmlformats.org/officeDocument/2006/relationships/hyperlink" Target="file:///h:\hj%20archive\2012\04-26-12.docx" TargetMode="External"/><Relationship Id="rId14" Type="http://schemas.openxmlformats.org/officeDocument/2006/relationships/hyperlink" Target="file:///h:\sj%20archive\2012\05-02-12.docx" TargetMode="External"/><Relationship Id="rId22" Type="http://schemas.openxmlformats.org/officeDocument/2006/relationships/hyperlink" Target="file:///p:\pprever\2011-12\4798_20120222.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BE046-5845-4BAE-A03C-A0EF804FB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F4E96DF4.dotm</Template>
  <TotalTime>0</TotalTime>
  <Pages>2</Pages>
  <Words>513</Words>
  <Characters>2782</Characters>
  <Application>Microsoft Office Word</Application>
  <DocSecurity>0</DocSecurity>
  <Lines>92</Lines>
  <Paragraphs>51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4798: Municipal Court trials - South Carolina Legislature Online</dc:title>
  <dc:subject/>
  <dc:creator>SandyBarden</dc:creator>
  <cp:keywords/>
  <dc:description/>
  <cp:lastModifiedBy>N Cumfer</cp:lastModifiedBy>
  <cp:revision>2</cp:revision>
  <cp:lastPrinted>2012-06-07T17:13:00Z</cp:lastPrinted>
  <dcterms:created xsi:type="dcterms:W3CDTF">2014-11-24T14:46:00Z</dcterms:created>
  <dcterms:modified xsi:type="dcterms:W3CDTF">2014-11-24T14:46:00Z</dcterms:modified>
</cp:coreProperties>
</file>