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43B" w:rsidRDefault="00AD343B" w:rsidP="00AD343B">
      <w:pPr>
        <w:widowControl w:val="0"/>
        <w:jc w:val="center"/>
      </w:pPr>
      <w:bookmarkStart w:id="0" w:name="_GoBack"/>
      <w:bookmarkEnd w:id="0"/>
      <w:r w:rsidRPr="00AD343B">
        <w:rPr>
          <w:b/>
        </w:rPr>
        <w:t>South Carolina General Assembly</w:t>
      </w:r>
    </w:p>
    <w:p w:rsidR="00AD343B" w:rsidRDefault="00AD343B" w:rsidP="00AD343B">
      <w:pPr>
        <w:widowControl w:val="0"/>
        <w:jc w:val="center"/>
      </w:pPr>
      <w:r>
        <w:t>119th Session, 2011-2012</w:t>
      </w:r>
    </w:p>
    <w:p w:rsidR="00AD343B" w:rsidRDefault="00AD343B" w:rsidP="00AD343B">
      <w:pPr>
        <w:widowControl w:val="0"/>
      </w:pPr>
    </w:p>
    <w:p w:rsidR="00AD343B" w:rsidRDefault="00AD343B" w:rsidP="00AD343B">
      <w:pPr>
        <w:widowControl w:val="0"/>
        <w:rPr>
          <w:b/>
        </w:rPr>
      </w:pPr>
      <w:r w:rsidRPr="00AD343B">
        <w:rPr>
          <w:b/>
        </w:rPr>
        <w:t>S.</w:t>
      </w:r>
      <w:r>
        <w:rPr>
          <w:b/>
        </w:rPr>
        <w:t xml:space="preserve"> </w:t>
      </w:r>
      <w:r w:rsidRPr="00AD343B">
        <w:rPr>
          <w:b/>
        </w:rPr>
        <w:t>49</w:t>
      </w:r>
    </w:p>
    <w:p w:rsidR="00AD343B" w:rsidRDefault="00AD343B" w:rsidP="00AD343B">
      <w:pPr>
        <w:widowControl w:val="0"/>
        <w:rPr>
          <w:b/>
        </w:rPr>
      </w:pPr>
    </w:p>
    <w:p w:rsidR="00AD343B" w:rsidRDefault="00AD343B" w:rsidP="00AD343B">
      <w:pPr>
        <w:widowControl w:val="0"/>
      </w:pPr>
      <w:r w:rsidRPr="00AD343B">
        <w:rPr>
          <w:b/>
        </w:rPr>
        <w:t>STATUS INFORMATION</w:t>
      </w:r>
    </w:p>
    <w:p w:rsidR="00AD343B" w:rsidRDefault="00AD343B" w:rsidP="00AD343B">
      <w:pPr>
        <w:widowControl w:val="0"/>
      </w:pPr>
    </w:p>
    <w:p w:rsidR="00AD343B" w:rsidRDefault="00AD343B" w:rsidP="00AD343B">
      <w:pPr>
        <w:widowControl w:val="0"/>
      </w:pPr>
      <w:r>
        <w:t>General Bill</w:t>
      </w:r>
    </w:p>
    <w:p w:rsidR="00AD343B" w:rsidRDefault="00AD343B" w:rsidP="00AD343B">
      <w:pPr>
        <w:widowControl w:val="0"/>
      </w:pPr>
      <w:r>
        <w:t>Sponsors: Senator McConnell</w:t>
      </w:r>
    </w:p>
    <w:p w:rsidR="00AD343B" w:rsidRDefault="00AD343B" w:rsidP="00AD343B">
      <w:pPr>
        <w:widowControl w:val="0"/>
      </w:pPr>
      <w:r>
        <w:t>Document Path: l:\s-jud\bills\mcconnell\jud0034.ssp.docx</w:t>
      </w:r>
    </w:p>
    <w:p w:rsidR="00AD343B" w:rsidRDefault="00AD343B" w:rsidP="00AD343B">
      <w:pPr>
        <w:widowControl w:val="0"/>
      </w:pPr>
    </w:p>
    <w:p w:rsidR="002B63E8" w:rsidRDefault="002B63E8" w:rsidP="00AD343B">
      <w:pPr>
        <w:widowControl w:val="0"/>
      </w:pPr>
      <w:r>
        <w:t>Introduced in the Senate on January 11, 2011</w:t>
      </w:r>
    </w:p>
    <w:p w:rsidR="002B63E8" w:rsidRPr="002B63E8" w:rsidRDefault="002B63E8" w:rsidP="00AD343B">
      <w:pPr>
        <w:widowControl w:val="0"/>
      </w:pPr>
      <w:r>
        <w:t xml:space="preserve">Currently residing in the Senate Committee on </w:t>
      </w:r>
      <w:r w:rsidRPr="002B63E8">
        <w:rPr>
          <w:b/>
        </w:rPr>
        <w:t>Finance</w:t>
      </w:r>
    </w:p>
    <w:p w:rsidR="002B63E8" w:rsidRDefault="002B63E8" w:rsidP="00AD343B">
      <w:pPr>
        <w:widowControl w:val="0"/>
      </w:pPr>
    </w:p>
    <w:p w:rsidR="00AD343B" w:rsidRDefault="00AD343B" w:rsidP="00AD343B">
      <w:pPr>
        <w:widowControl w:val="0"/>
      </w:pPr>
      <w:r>
        <w:t xml:space="preserve">Summary: </w:t>
      </w:r>
      <w:r w:rsidR="00D74792">
        <w:t>S.C. Department of Parks, Recreation and Tourism</w:t>
      </w:r>
    </w:p>
    <w:p w:rsidR="00AD343B" w:rsidRDefault="00AD343B" w:rsidP="00AD343B">
      <w:pPr>
        <w:widowControl w:val="0"/>
      </w:pPr>
    </w:p>
    <w:p w:rsidR="00AD343B" w:rsidRDefault="00AD343B" w:rsidP="00AD343B">
      <w:pPr>
        <w:widowControl w:val="0"/>
      </w:pPr>
    </w:p>
    <w:p w:rsidR="00AD343B" w:rsidRDefault="00AD343B" w:rsidP="00AD343B">
      <w:pPr>
        <w:widowControl w:val="0"/>
        <w:tabs>
          <w:tab w:val="center" w:pos="590"/>
          <w:tab w:val="center" w:pos="1440"/>
          <w:tab w:val="left" w:pos="1872"/>
          <w:tab w:val="left" w:pos="9187"/>
        </w:tabs>
      </w:pPr>
      <w:r w:rsidRPr="00AD343B">
        <w:rPr>
          <w:b/>
        </w:rPr>
        <w:t>HISTORY OF LEGISLATIVE ACTIONS</w:t>
      </w:r>
    </w:p>
    <w:p w:rsidR="00AD343B" w:rsidRDefault="00AD343B" w:rsidP="00AD343B">
      <w:pPr>
        <w:widowControl w:val="0"/>
        <w:tabs>
          <w:tab w:val="center" w:pos="590"/>
          <w:tab w:val="center" w:pos="1440"/>
          <w:tab w:val="left" w:pos="1872"/>
          <w:tab w:val="left" w:pos="9187"/>
        </w:tabs>
      </w:pPr>
    </w:p>
    <w:p w:rsidR="00AD343B" w:rsidRPr="00AD343B" w:rsidRDefault="00AD343B" w:rsidP="00AD343B">
      <w:pPr>
        <w:widowControl w:val="0"/>
        <w:tabs>
          <w:tab w:val="center" w:pos="590"/>
          <w:tab w:val="center" w:pos="1440"/>
          <w:tab w:val="left" w:pos="1872"/>
          <w:tab w:val="left" w:pos="9187"/>
        </w:tabs>
      </w:pPr>
      <w:r w:rsidRPr="00AD343B">
        <w:rPr>
          <w:u w:val="single"/>
        </w:rPr>
        <w:tab/>
        <w:t>Date</w:t>
      </w:r>
      <w:r w:rsidRPr="00AD343B">
        <w:rPr>
          <w:u w:val="single"/>
        </w:rPr>
        <w:tab/>
        <w:t>Body</w:t>
      </w:r>
      <w:r w:rsidRPr="00AD343B">
        <w:rPr>
          <w:u w:val="single"/>
        </w:rPr>
        <w:tab/>
        <w:t>Action Description with journal page number</w:t>
      </w:r>
      <w:r w:rsidRPr="00AD343B">
        <w:rPr>
          <w:u w:val="single"/>
        </w:rPr>
        <w:tab/>
      </w:r>
    </w:p>
    <w:p w:rsidR="00F573CB" w:rsidRDefault="00F573CB" w:rsidP="00F573CB">
      <w:pPr>
        <w:widowControl w:val="0"/>
        <w:tabs>
          <w:tab w:val="right" w:pos="1008"/>
          <w:tab w:val="left" w:pos="1152"/>
          <w:tab w:val="left" w:pos="1872"/>
          <w:tab w:val="left" w:pos="9187"/>
        </w:tabs>
        <w:ind w:left="2088" w:hanging="2088"/>
      </w:pPr>
      <w:r>
        <w:tab/>
        <w:t>12/1/2010</w:t>
      </w:r>
      <w:r>
        <w:tab/>
        <w:t>Senate</w:t>
      </w:r>
      <w:r>
        <w:tab/>
      </w:r>
      <w:r w:rsidRPr="00827CFE">
        <w:t>Prefiled</w:t>
      </w:r>
    </w:p>
    <w:p w:rsidR="00F573CB" w:rsidRDefault="00F573CB" w:rsidP="00F573CB">
      <w:pPr>
        <w:widowControl w:val="0"/>
        <w:tabs>
          <w:tab w:val="right" w:pos="1008"/>
          <w:tab w:val="left" w:pos="1152"/>
          <w:tab w:val="left" w:pos="1872"/>
          <w:tab w:val="left" w:pos="9187"/>
        </w:tabs>
        <w:ind w:left="2088" w:hanging="2088"/>
      </w:pPr>
      <w:r>
        <w:tab/>
        <w:t>12/1/2010</w:t>
      </w:r>
      <w:r>
        <w:tab/>
        <w:t>Senate</w:t>
      </w:r>
      <w:r>
        <w:tab/>
      </w:r>
      <w:r w:rsidRPr="00827CFE">
        <w:t xml:space="preserve">Referred to Committee on </w:t>
      </w:r>
      <w:r w:rsidRPr="00827CFE">
        <w:rPr>
          <w:b/>
        </w:rPr>
        <w:t>Finance</w:t>
      </w:r>
    </w:p>
    <w:p w:rsidR="00F573CB" w:rsidRDefault="00F573CB" w:rsidP="00F573CB">
      <w:pPr>
        <w:widowControl w:val="0"/>
        <w:tabs>
          <w:tab w:val="right" w:pos="1008"/>
          <w:tab w:val="left" w:pos="1152"/>
          <w:tab w:val="left" w:pos="1872"/>
          <w:tab w:val="left" w:pos="9187"/>
        </w:tabs>
        <w:ind w:left="2088" w:hanging="2088"/>
      </w:pPr>
      <w:r>
        <w:tab/>
        <w:t>1/11/2011</w:t>
      </w:r>
      <w:r>
        <w:tab/>
        <w:t>Senate</w:t>
      </w:r>
      <w:r>
        <w:tab/>
      </w:r>
      <w:r w:rsidRPr="00827CFE">
        <w:t>Introduced and read first time (</w:t>
      </w:r>
      <w:hyperlink r:id="rId6" w:history="1">
        <w:r w:rsidRPr="00827CFE">
          <w:rPr>
            <w:rStyle w:val="Hyperlink"/>
          </w:rPr>
          <w:t>Senate Journal</w:t>
        </w:r>
        <w:r w:rsidRPr="00827CFE">
          <w:rPr>
            <w:rStyle w:val="Hyperlink"/>
          </w:rPr>
          <w:noBreakHyphen/>
          <w:t>page 27</w:t>
        </w:r>
      </w:hyperlink>
      <w:r w:rsidRPr="00827CFE">
        <w:t>)</w:t>
      </w:r>
    </w:p>
    <w:p w:rsidR="00F573CB" w:rsidRDefault="00F573CB" w:rsidP="00F573CB">
      <w:pPr>
        <w:widowControl w:val="0"/>
        <w:tabs>
          <w:tab w:val="right" w:pos="1008"/>
          <w:tab w:val="left" w:pos="1152"/>
          <w:tab w:val="left" w:pos="1872"/>
          <w:tab w:val="left" w:pos="9187"/>
        </w:tabs>
        <w:ind w:left="2088" w:hanging="2088"/>
      </w:pPr>
      <w:r>
        <w:tab/>
        <w:t>1/11/2011</w:t>
      </w:r>
      <w:r>
        <w:tab/>
        <w:t>Senate</w:t>
      </w:r>
      <w:r>
        <w:tab/>
      </w:r>
      <w:r w:rsidRPr="00827CFE">
        <w:t xml:space="preserve">Referred </w:t>
      </w:r>
      <w:r>
        <w:t xml:space="preserve">to Committee on </w:t>
      </w:r>
      <w:r w:rsidRPr="00827CFE">
        <w:rPr>
          <w:b/>
        </w:rPr>
        <w:t>Finance</w:t>
      </w:r>
      <w:r>
        <w:t xml:space="preserve"> (</w:t>
      </w:r>
      <w:hyperlink r:id="rId7" w:history="1">
        <w:r w:rsidRPr="00827CFE">
          <w:rPr>
            <w:rStyle w:val="Hyperlink"/>
          </w:rPr>
          <w:t>Senate Journal</w:t>
        </w:r>
        <w:r w:rsidRPr="00827CFE">
          <w:rPr>
            <w:rStyle w:val="Hyperlink"/>
          </w:rPr>
          <w:noBreakHyphen/>
          <w:t>page 27</w:t>
        </w:r>
      </w:hyperlink>
      <w:r w:rsidRPr="00827CFE">
        <w:t>)</w:t>
      </w:r>
    </w:p>
    <w:p w:rsidR="00F573CB" w:rsidRDefault="00F573CB" w:rsidP="00F573CB">
      <w:pPr>
        <w:widowControl w:val="0"/>
        <w:tabs>
          <w:tab w:val="right" w:pos="1008"/>
          <w:tab w:val="left" w:pos="1152"/>
          <w:tab w:val="left" w:pos="1872"/>
          <w:tab w:val="left" w:pos="9187"/>
        </w:tabs>
        <w:ind w:left="2088" w:hanging="2088"/>
      </w:pPr>
    </w:p>
    <w:p w:rsidR="00AD343B" w:rsidRPr="00AD343B" w:rsidRDefault="00AD343B" w:rsidP="00AD343B">
      <w:pPr>
        <w:widowControl w:val="0"/>
        <w:tabs>
          <w:tab w:val="right" w:pos="1008"/>
          <w:tab w:val="left" w:pos="1152"/>
          <w:tab w:val="left" w:pos="1872"/>
          <w:tab w:val="left" w:pos="9187"/>
        </w:tabs>
        <w:ind w:left="2088" w:hanging="2088"/>
      </w:pPr>
    </w:p>
    <w:p w:rsidR="00AD343B" w:rsidRDefault="00AD343B" w:rsidP="00AD343B">
      <w:pPr>
        <w:widowControl w:val="0"/>
      </w:pPr>
      <w:r w:rsidRPr="00AD343B">
        <w:rPr>
          <w:b/>
        </w:rPr>
        <w:t>VERSIONS OF THIS BILL</w:t>
      </w:r>
    </w:p>
    <w:p w:rsidR="00AD343B" w:rsidRDefault="00AD343B" w:rsidP="00AD343B">
      <w:pPr>
        <w:widowControl w:val="0"/>
      </w:pPr>
    </w:p>
    <w:p w:rsidR="00AD343B" w:rsidRDefault="001E4F41" w:rsidP="00AD343B">
      <w:pPr>
        <w:widowControl w:val="0"/>
      </w:pPr>
      <w:hyperlink r:id="rId8" w:history="1">
        <w:r w:rsidR="00AD343B">
          <w:rPr>
            <w:rStyle w:val="Hyperlink"/>
          </w:rPr>
          <w:t>12/1/2010</w:t>
        </w:r>
      </w:hyperlink>
    </w:p>
    <w:p w:rsidR="00AD343B" w:rsidRDefault="00AD343B" w:rsidP="00AD343B"/>
    <w:p w:rsidR="00AD343B" w:rsidRDefault="00AD343B" w:rsidP="00AD343B">
      <w:pPr>
        <w:sectPr w:rsidR="00AD343B" w:rsidSect="00AD343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54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7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CODE OF LAWS OF SOUTH CAROLINA, 1976, BY AMENDING SECTION 1-30-80, RELATING TO THE FUNCTIONS AND DUTIES OF THE SOUTH CAROLINA DEPARTMENT OF PARKS, RECREATION AND TOURISM, SO AS TO PROVIDE ADDITIONAL USES OF FUNDS AVAILABLE TO THE DEPARTMENT FOR THE FILM MARKETING PROGRAM OF THE SOUTH CAROLINA FILM COMMISSION; BY ADDING SECTION 12-62-25</w:t>
      </w:r>
      <w:r w:rsidR="00DE2D11">
        <w:rPr>
          <w:rFonts w:eastAsia="Times New Roman"/>
        </w:rPr>
        <w:t>,</w:t>
      </w:r>
      <w:r>
        <w:rPr>
          <w:rFonts w:eastAsia="Times New Roman"/>
        </w:rPr>
        <w:t xml:space="preserve"> SO AS TO ALLOW THE SOUTH CAROLINA DEPARTMENT OF PARKS, RECREATION AND TOURISM TO IMPLEMENT AN APPLICATION FEE FOR MOTION PICTURE INCENTIVES ADMINISTERED BY THE SOUTH CAROLINA FILM COMMISSION, AND TO ALLOW THE DEPARTMENT TO RETAIN THE FEE REVENUE FOR THE USE OF THE COMMISSION IN THE ADMINISTRATION OF THE SOUTH CAROLINA MOTION PICTURE INCENTIVE ACT; TO AMEND SECTIONS 12-62-50 AND 12-62-60, RELATING TO THE MAXIMUM REBATE AUTHORIZED FOR QUALIFYING MOTION PICTURE PRODUCTION COMPANIES FOR THEIR PAYROLLS SUBJECT TO STATE INCOME TAX WITHHOLDING AND THEIR OTHER IN-STATE EXPENDITURES; AND TO AMEND SECTION 12-62-100</w:t>
      </w:r>
      <w:r w:rsidR="00DE2D11">
        <w:rPr>
          <w:rFonts w:eastAsia="Times New Roman"/>
        </w:rPr>
        <w:t>, SO AS</w:t>
      </w:r>
      <w:r>
        <w:rPr>
          <w:rFonts w:eastAsia="Times New Roman"/>
        </w:rPr>
        <w:t xml:space="preserve"> TO</w:t>
      </w:r>
      <w:r w:rsidR="00DE2D11">
        <w:rPr>
          <w:rFonts w:eastAsia="Times New Roman"/>
        </w:rPr>
        <w:t xml:space="preserve"> REMOVE THE REFERENCE TO “RULES</w:t>
      </w:r>
      <w:r>
        <w:rPr>
          <w:rFonts w:eastAsia="Times New Roman"/>
        </w:rPr>
        <w:t>”</w:t>
      </w:r>
      <w:r w:rsidR="00DE2D11">
        <w:rPr>
          <w:rFonts w:eastAsia="Times New Roman"/>
        </w:rPr>
        <w:t>.</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9B"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8962E4">
        <w:rPr>
          <w:bCs/>
          <w:color w:val="000000" w:themeColor="text1"/>
          <w:u w:color="000000" w:themeColor="text1"/>
        </w:rPr>
        <w:t>Section 1</w:t>
      </w:r>
      <w:r w:rsidRPr="008962E4">
        <w:rPr>
          <w:bCs/>
          <w:color w:val="000000" w:themeColor="text1"/>
          <w:u w:color="000000" w:themeColor="text1"/>
        </w:rPr>
        <w:noBreakHyphen/>
        <w:t>30</w:t>
      </w:r>
      <w:r w:rsidRPr="008962E4">
        <w:rPr>
          <w:bCs/>
          <w:color w:val="000000" w:themeColor="text1"/>
          <w:u w:color="000000" w:themeColor="text1"/>
        </w:rPr>
        <w:noBreakHyphen/>
        <w:t>80(B)</w:t>
      </w:r>
      <w:r w:rsidR="00B11898">
        <w:rPr>
          <w:color w:val="000000" w:themeColor="text1"/>
          <w:u w:color="000000" w:themeColor="text1"/>
        </w:rPr>
        <w:t>(2)</w:t>
      </w:r>
      <w:r w:rsidR="00DE2D11">
        <w:rPr>
          <w:color w:val="000000" w:themeColor="text1"/>
          <w:u w:color="000000" w:themeColor="text1"/>
        </w:rPr>
        <w:t xml:space="preserve"> of the 1976 Code</w:t>
      </w:r>
      <w:r w:rsidR="00B11898">
        <w:rPr>
          <w:color w:val="000000" w:themeColor="text1"/>
          <w:u w:color="000000" w:themeColor="text1"/>
        </w:rPr>
        <w:t xml:space="preserve"> is amended </w:t>
      </w:r>
      <w:r w:rsidR="00DA62F2">
        <w:rPr>
          <w:color w:val="000000" w:themeColor="text1"/>
          <w:u w:color="000000" w:themeColor="text1"/>
        </w:rPr>
        <w:t>to read</w:t>
      </w:r>
      <w:r w:rsidR="00B11898">
        <w:rPr>
          <w:color w:val="000000" w:themeColor="text1"/>
          <w:u w:color="000000" w:themeColor="text1"/>
        </w:rPr>
        <w:t>:</w:t>
      </w:r>
    </w:p>
    <w:p w:rsidR="00B8769B" w:rsidRDefault="00B8769B"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2D11" w:rsidRDefault="00B11898"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3116A" w:rsidRPr="008962E4">
        <w:rPr>
          <w:color w:val="000000" w:themeColor="text1"/>
          <w:u w:color="000000" w:themeColor="text1"/>
        </w:rPr>
        <w:t>(B)</w:t>
      </w:r>
      <w:r w:rsidR="00B8769B">
        <w:rPr>
          <w:color w:val="000000" w:themeColor="text1"/>
          <w:u w:color="000000" w:themeColor="text1"/>
        </w:rPr>
        <w:t>(2)</w:t>
      </w:r>
      <w:r w:rsidR="00B8769B">
        <w:rPr>
          <w:color w:val="000000" w:themeColor="text1"/>
          <w:u w:color="000000" w:themeColor="text1"/>
        </w:rPr>
        <w:tab/>
      </w:r>
      <w:r w:rsidR="0083116A" w:rsidRPr="008962E4">
        <w:rPr>
          <w:color w:val="000000" w:themeColor="text1"/>
          <w:u w:color="000000" w:themeColor="text1"/>
        </w:rPr>
        <w:t xml:space="preserve">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w:t>
      </w:r>
      <w:r w:rsidR="00DE2D11">
        <w:rPr>
          <w:color w:val="000000" w:themeColor="text1"/>
          <w:u w:color="000000" w:themeColor="text1"/>
        </w:rPr>
        <w:t>the following objectives:</w:t>
      </w:r>
    </w:p>
    <w:p w:rsidR="00DE2D11" w:rsidRDefault="00C06A05"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(a)</w:t>
      </w:r>
      <w:r w:rsidR="00B8769B">
        <w:rPr>
          <w:color w:val="000000" w:themeColor="text1"/>
          <w:u w:color="000000" w:themeColor="text1"/>
        </w:rPr>
        <w:tab/>
      </w:r>
      <w:r w:rsidR="0083116A" w:rsidRPr="008962E4">
        <w:rPr>
          <w:color w:val="000000" w:themeColor="text1"/>
          <w:u w:color="000000" w:themeColor="text1"/>
        </w:rPr>
        <w:t xml:space="preserve">stimulation of economic activity to develop the potentialities of the State </w:t>
      </w:r>
      <w:r w:rsidR="0083116A" w:rsidRPr="008962E4">
        <w:rPr>
          <w:color w:val="000000" w:themeColor="text1"/>
          <w:u w:val="single" w:color="000000" w:themeColor="text1"/>
        </w:rPr>
        <w:t>through marketing and special events</w:t>
      </w:r>
      <w:r w:rsidR="00DE2D11">
        <w:rPr>
          <w:color w:val="000000" w:themeColor="text1"/>
          <w:u w:color="000000" w:themeColor="text1"/>
        </w:rPr>
        <w:t>;</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6A05">
        <w:rPr>
          <w:color w:val="000000" w:themeColor="text1"/>
          <w:u w:color="000000" w:themeColor="text1"/>
        </w:rPr>
        <w:tab/>
      </w:r>
      <w:r w:rsidR="00B8769B">
        <w:rPr>
          <w:color w:val="000000" w:themeColor="text1"/>
          <w:u w:color="000000" w:themeColor="text1"/>
        </w:rPr>
        <w:t>(b)</w:t>
      </w:r>
      <w:r w:rsidR="00B8769B">
        <w:rPr>
          <w:color w:val="000000" w:themeColor="text1"/>
          <w:u w:color="000000" w:themeColor="text1"/>
        </w:rPr>
        <w:tab/>
      </w:r>
      <w:r w:rsidR="0083116A" w:rsidRPr="008962E4">
        <w:rPr>
          <w:color w:val="000000" w:themeColor="text1"/>
          <w:u w:color="000000" w:themeColor="text1"/>
        </w:rPr>
        <w:t>conservation, restoration, and development of the natural and physical, the human and social, and the economic and productiv</w:t>
      </w:r>
      <w:r>
        <w:rPr>
          <w:color w:val="000000" w:themeColor="text1"/>
          <w:u w:color="000000" w:themeColor="text1"/>
        </w:rPr>
        <w:t>e resources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(c)</w:t>
      </w:r>
      <w:r w:rsidR="00B8769B">
        <w:rPr>
          <w:color w:val="000000" w:themeColor="text1"/>
          <w:u w:color="000000" w:themeColor="text1"/>
        </w:rPr>
        <w:tab/>
      </w:r>
      <w:r w:rsidR="0083116A" w:rsidRPr="008962E4">
        <w:rPr>
          <w:color w:val="000000" w:themeColor="text1"/>
          <w:u w:color="000000" w:themeColor="text1"/>
        </w:rPr>
        <w:t>promotion of a system of transportation for the State, through development and expansion of the highway, railroad, port, water</w:t>
      </w:r>
      <w:r>
        <w:rPr>
          <w:color w:val="000000" w:themeColor="text1"/>
          <w:u w:color="000000" w:themeColor="text1"/>
        </w:rPr>
        <w:t>way, and airport systems;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(d)</w:t>
      </w:r>
      <w:r w:rsidR="00B8769B">
        <w:rPr>
          <w:color w:val="000000" w:themeColor="text1"/>
          <w:u w:color="000000" w:themeColor="text1"/>
        </w:rPr>
        <w:tab/>
      </w:r>
      <w:r w:rsidR="0083116A" w:rsidRPr="008962E4">
        <w:rPr>
          <w:color w:val="000000" w:themeColor="text1"/>
          <w:u w:color="000000" w:themeColor="text1"/>
        </w:rPr>
        <w:t>promotion and correlation of state and local activity in planni</w:t>
      </w:r>
      <w:r>
        <w:rPr>
          <w:color w:val="000000" w:themeColor="text1"/>
          <w:u w:color="000000" w:themeColor="text1"/>
        </w:rPr>
        <w:t>ng public works projects;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(e)</w:t>
      </w:r>
      <w:r w:rsidR="00B8769B">
        <w:rPr>
          <w:color w:val="000000" w:themeColor="text1"/>
          <w:u w:color="000000" w:themeColor="text1"/>
        </w:rPr>
        <w:tab/>
      </w:r>
      <w:r w:rsidR="0083116A" w:rsidRPr="008962E4">
        <w:rPr>
          <w:color w:val="000000" w:themeColor="text1"/>
          <w:u w:color="000000" w:themeColor="text1"/>
        </w:rPr>
        <w:t>promotion of public interest in the development of the State through cooperation with public agencies, private enterprises, and charitable</w:t>
      </w:r>
      <w:r>
        <w:rPr>
          <w:color w:val="000000" w:themeColor="text1"/>
          <w:u w:color="000000" w:themeColor="text1"/>
        </w:rPr>
        <w:t xml:space="preserve"> and social institutions;</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(f)</w:t>
      </w:r>
      <w:r w:rsidR="00B8769B">
        <w:rPr>
          <w:color w:val="000000" w:themeColor="text1"/>
          <w:u w:color="000000" w:themeColor="text1"/>
        </w:rPr>
        <w:tab/>
      </w:r>
      <w:r w:rsidR="0083116A" w:rsidRPr="008962E4">
        <w:rPr>
          <w:color w:val="000000" w:themeColor="text1"/>
          <w:u w:color="000000" w:themeColor="text1"/>
        </w:rPr>
        <w:t xml:space="preserve">encouragement of industrial development, private business, commercial enterprise, agricultural production, transportation, and the utilization and investment of </w:t>
      </w:r>
      <w:r>
        <w:rPr>
          <w:color w:val="000000" w:themeColor="text1"/>
          <w:u w:color="000000" w:themeColor="text1"/>
        </w:rPr>
        <w:t>capital within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(g)</w:t>
      </w:r>
      <w:r w:rsidR="00B8769B">
        <w:rPr>
          <w:color w:val="000000" w:themeColor="text1"/>
          <w:u w:color="000000" w:themeColor="text1"/>
        </w:rPr>
        <w:tab/>
      </w:r>
      <w:r w:rsidR="0083116A" w:rsidRPr="008962E4">
        <w:rPr>
          <w:color w:val="000000" w:themeColor="text1"/>
          <w:u w:color="000000" w:themeColor="text1"/>
        </w:rPr>
        <w:t xml:space="preserve">assistance in the development of existing state and interstate trade, commerce, and markets for South Carolina goods and in the removal of barriers to the industrial, commercial, and agricultural </w:t>
      </w:r>
      <w:r>
        <w:rPr>
          <w:color w:val="000000" w:themeColor="text1"/>
          <w:u w:color="000000" w:themeColor="text1"/>
        </w:rPr>
        <w:t>development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(h)</w:t>
      </w:r>
      <w:r w:rsidR="00B8769B">
        <w:rPr>
          <w:color w:val="000000" w:themeColor="text1"/>
          <w:u w:color="000000" w:themeColor="text1"/>
        </w:rPr>
        <w:tab/>
      </w:r>
      <w:r w:rsidR="0083116A" w:rsidRPr="008962E4">
        <w:rPr>
          <w:color w:val="000000" w:themeColor="text1"/>
          <w:u w:color="000000" w:themeColor="text1"/>
        </w:rPr>
        <w:t xml:space="preserve">assistance in ensuring stability in employment, increasing the opportunities for employment of the citizens of the State, devising ways and means to raise the living standards of </w:t>
      </w:r>
      <w:r>
        <w:rPr>
          <w:color w:val="000000" w:themeColor="text1"/>
          <w:u w:color="000000" w:themeColor="text1"/>
        </w:rPr>
        <w:t>the people of the State;</w:t>
      </w:r>
    </w:p>
    <w:p w:rsidR="00DE2D11"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(i)</w:t>
      </w:r>
      <w:r w:rsidR="00B8769B">
        <w:rPr>
          <w:color w:val="000000" w:themeColor="text1"/>
          <w:u w:color="000000" w:themeColor="text1"/>
        </w:rPr>
        <w:tab/>
      </w:r>
      <w:r w:rsidR="0083116A" w:rsidRPr="008962E4">
        <w:rPr>
          <w:color w:val="000000" w:themeColor="text1"/>
          <w:u w:color="000000" w:themeColor="text1"/>
        </w:rPr>
        <w:t xml:space="preserve">enhancement of the general welfare of the people; </w:t>
      </w:r>
      <w:r>
        <w:rPr>
          <w:strike/>
          <w:color w:val="000000" w:themeColor="text1"/>
          <w:u w:color="000000" w:themeColor="text1"/>
        </w:rPr>
        <w:t>and</w:t>
      </w:r>
    </w:p>
    <w:p w:rsidR="0083116A" w:rsidRPr="008962E4" w:rsidRDefault="00DE2D11" w:rsidP="00AB4D5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769B">
        <w:rPr>
          <w:color w:val="000000" w:themeColor="text1"/>
          <w:u w:color="000000" w:themeColor="text1"/>
        </w:rPr>
        <w:t>(j)</w:t>
      </w:r>
      <w:r w:rsidR="00B8769B">
        <w:rPr>
          <w:color w:val="000000" w:themeColor="text1"/>
          <w:u w:color="000000" w:themeColor="text1"/>
        </w:rPr>
        <w:tab/>
      </w:r>
      <w:r w:rsidR="0083116A" w:rsidRPr="008962E4">
        <w:rPr>
          <w:color w:val="000000" w:themeColor="text1"/>
          <w:u w:color="000000" w:themeColor="text1"/>
        </w:rPr>
        <w:t>encouragement and consideration as appropriate so as to consider race, gender, and other demographic factors to ensure nondiscrimination, inclusion, and representation of all segments of the State to the greatest extent possible</w:t>
      </w:r>
      <w:r w:rsidR="0083116A" w:rsidRPr="008962E4">
        <w:rPr>
          <w:strike/>
          <w:color w:val="000000" w:themeColor="text1"/>
          <w:u w:color="000000" w:themeColor="text1"/>
        </w:rPr>
        <w:t>.</w:t>
      </w:r>
      <w:r w:rsidR="0083116A" w:rsidRPr="00C06A05">
        <w:rPr>
          <w:color w:val="000000" w:themeColor="text1"/>
          <w:u w:val="single" w:color="000000" w:themeColor="text1"/>
        </w:rPr>
        <w:t>;</w:t>
      </w:r>
    </w:p>
    <w:p w:rsidR="0083116A" w:rsidRPr="008962E4" w:rsidRDefault="00DE2D11"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83116A">
        <w:rPr>
          <w:color w:val="000000" w:themeColor="text1"/>
          <w:u w:val="single" w:color="000000" w:themeColor="text1"/>
        </w:rPr>
        <w:t>(k)</w:t>
      </w:r>
      <w:r w:rsidR="0083116A" w:rsidRPr="00C06A05">
        <w:rPr>
          <w:color w:val="000000" w:themeColor="text1"/>
          <w:u w:color="000000" w:themeColor="text1"/>
        </w:rPr>
        <w:tab/>
      </w:r>
      <w:r w:rsidR="0083116A" w:rsidRPr="008962E4">
        <w:rPr>
          <w:color w:val="000000" w:themeColor="text1"/>
          <w:u w:val="single" w:color="000000" w:themeColor="text1"/>
        </w:rPr>
        <w:t>to develop a film crew base in this State;</w:t>
      </w:r>
    </w:p>
    <w:p w:rsidR="0083116A" w:rsidRPr="008962E4" w:rsidRDefault="00DE2D11" w:rsidP="009A742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9A742F">
        <w:rPr>
          <w:color w:val="000000" w:themeColor="text1"/>
          <w:u w:val="single" w:color="000000" w:themeColor="text1"/>
        </w:rPr>
        <w:t>(l)</w:t>
      </w:r>
      <w:r w:rsidR="0083116A" w:rsidRPr="00DE2D11">
        <w:rPr>
          <w:color w:val="000000" w:themeColor="text1"/>
        </w:rPr>
        <w:tab/>
      </w:r>
      <w:r w:rsidR="0083116A" w:rsidRPr="008962E4">
        <w:rPr>
          <w:color w:val="000000" w:themeColor="text1"/>
          <w:u w:val="single" w:color="000000" w:themeColor="text1"/>
        </w:rPr>
        <w:t>to develop ally support in the film industry in this State; and</w:t>
      </w:r>
    </w:p>
    <w:p w:rsidR="0083116A" w:rsidRPr="008962E4" w:rsidRDefault="00DE2D11"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E2D11">
        <w:rPr>
          <w:color w:val="000000" w:themeColor="text1"/>
        </w:rPr>
        <w:tab/>
      </w:r>
      <w:r w:rsidRPr="00DE2D11">
        <w:rPr>
          <w:color w:val="000000" w:themeColor="text1"/>
        </w:rPr>
        <w:tab/>
      </w:r>
      <w:r w:rsidR="0083116A" w:rsidRPr="008962E4">
        <w:rPr>
          <w:color w:val="000000" w:themeColor="text1"/>
          <w:u w:val="single" w:color="000000" w:themeColor="text1"/>
        </w:rPr>
        <w:t>(m</w:t>
      </w:r>
      <w:r w:rsidR="0083116A">
        <w:rPr>
          <w:color w:val="000000" w:themeColor="text1"/>
          <w:u w:val="single" w:color="000000" w:themeColor="text1"/>
        </w:rPr>
        <w:t>)</w:t>
      </w:r>
      <w:r w:rsidR="0083116A" w:rsidRPr="00DE2D11">
        <w:rPr>
          <w:color w:val="000000" w:themeColor="text1"/>
        </w:rPr>
        <w:tab/>
      </w:r>
      <w:r w:rsidR="0083116A" w:rsidRPr="008962E4">
        <w:rPr>
          <w:color w:val="000000" w:themeColor="text1"/>
          <w:u w:val="single" w:color="000000" w:themeColor="text1"/>
        </w:rPr>
        <w:t>assistance with auditing and  legal services expenses associated with Chapter 62 of Title 12, the South Carolina Motion Picture Incentive Act.</w:t>
      </w:r>
      <w:r w:rsidR="00B11898">
        <w:rPr>
          <w:color w:val="000000" w:themeColor="text1"/>
          <w:u w:val="single" w:color="000000" w:themeColor="text1"/>
        </w:rPr>
        <w:t>”</w:t>
      </w:r>
    </w:p>
    <w:p w:rsidR="00F854AE"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8962E4">
        <w:rPr>
          <w:color w:val="000000" w:themeColor="text1"/>
          <w:u w:color="000000" w:themeColor="text1"/>
        </w:rPr>
        <w:t xml:space="preserve">Chapter 62, Title 12 of the 1976 Code is amended </w:t>
      </w:r>
      <w:r w:rsidR="00DE2D11">
        <w:rPr>
          <w:color w:val="000000" w:themeColor="text1"/>
          <w:u w:color="000000" w:themeColor="text1"/>
        </w:rPr>
        <w:t>by adding</w:t>
      </w:r>
      <w:r w:rsidRPr="008962E4">
        <w:rPr>
          <w:color w:val="000000" w:themeColor="text1"/>
          <w:u w:color="000000" w:themeColor="text1"/>
        </w:rPr>
        <w:t>:</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4AE"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Section 12</w:t>
      </w:r>
      <w:r w:rsidR="009A742F">
        <w:rPr>
          <w:color w:val="000000" w:themeColor="text1"/>
          <w:u w:color="000000" w:themeColor="text1"/>
        </w:rPr>
        <w:noBreakHyphen/>
        <w:t>62</w:t>
      </w:r>
      <w:r w:rsidR="009A742F">
        <w:rPr>
          <w:color w:val="000000" w:themeColor="text1"/>
          <w:u w:color="000000" w:themeColor="text1"/>
        </w:rPr>
        <w:noBreakHyphen/>
        <w:t>25.</w:t>
      </w:r>
      <w:r w:rsidR="009A742F">
        <w:rPr>
          <w:color w:val="000000" w:themeColor="text1"/>
          <w:u w:color="000000" w:themeColor="text1"/>
        </w:rPr>
        <w:tab/>
      </w:r>
      <w:r w:rsidR="0083116A" w:rsidRPr="008962E4">
        <w:rPr>
          <w:color w:val="000000" w:themeColor="text1"/>
          <w:u w:color="000000" w:themeColor="text1"/>
        </w:rPr>
        <w:t>The director of the department may impose an application fee of five hundred dollars for the motion picture incentive programs provided pursuant to this chapter.  The department may retain and expend the funds derived from this application fee in order to pay the expenses of administration, data collection, credit analysis, cost benefit analysis, reporting and auditing, and other obligations imposed on the department pursuant to this chapter and Section 1</w:t>
      </w:r>
      <w:r w:rsidR="0083116A" w:rsidRPr="008962E4">
        <w:rPr>
          <w:color w:val="000000" w:themeColor="text1"/>
          <w:u w:color="000000" w:themeColor="text1"/>
        </w:rPr>
        <w:noBreakHyphen/>
        <w:t>30</w:t>
      </w:r>
      <w:r w:rsidR="0083116A" w:rsidRPr="008962E4">
        <w:rPr>
          <w:color w:val="000000" w:themeColor="text1"/>
          <w:u w:color="000000" w:themeColor="text1"/>
        </w:rPr>
        <w:noBreakHyphen/>
        <w:t>80(B).</w:t>
      </w:r>
      <w:r>
        <w:rPr>
          <w:color w:val="000000" w:themeColor="text1"/>
          <w:u w:color="000000" w:themeColor="text1"/>
        </w:rPr>
        <w:t>”</w:t>
      </w:r>
    </w:p>
    <w:p w:rsidR="00B11898"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8962E4">
        <w:rPr>
          <w:color w:val="000000" w:themeColor="text1"/>
          <w:u w:color="000000" w:themeColor="text1"/>
        </w:rPr>
        <w:t>Section 12</w:t>
      </w:r>
      <w:r w:rsidRPr="008962E4">
        <w:rPr>
          <w:color w:val="000000" w:themeColor="text1"/>
          <w:u w:color="000000" w:themeColor="text1"/>
        </w:rPr>
        <w:noBreakHyphen/>
        <w:t>62</w:t>
      </w:r>
      <w:r w:rsidRPr="008962E4">
        <w:rPr>
          <w:color w:val="000000" w:themeColor="text1"/>
          <w:u w:color="000000" w:themeColor="text1"/>
        </w:rPr>
        <w:noBreakHyphen/>
        <w:t>50(A)(1)</w:t>
      </w:r>
      <w:r w:rsidR="00DE2D11">
        <w:rPr>
          <w:color w:val="000000" w:themeColor="text1"/>
          <w:u w:color="000000" w:themeColor="text1"/>
        </w:rPr>
        <w:t xml:space="preserve"> of the 1976 Code</w:t>
      </w:r>
      <w:r w:rsidRPr="008962E4">
        <w:rPr>
          <w:color w:val="000000" w:themeColor="text1"/>
          <w:u w:color="000000" w:themeColor="text1"/>
        </w:rPr>
        <w:t xml:space="preserve"> is amended </w:t>
      </w:r>
      <w:r w:rsidR="00DA62F2">
        <w:rPr>
          <w:color w:val="000000" w:themeColor="text1"/>
          <w:u w:color="000000" w:themeColor="text1"/>
        </w:rPr>
        <w:t>to read:</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116A" w:rsidRPr="008962E4"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(A)(1)</w:t>
      </w:r>
      <w:r w:rsidR="009A742F">
        <w:rPr>
          <w:color w:val="000000" w:themeColor="text1"/>
          <w:u w:color="000000" w:themeColor="text1"/>
        </w:rPr>
        <w:tab/>
      </w:r>
      <w:r w:rsidR="0083116A" w:rsidRPr="008962E4">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0083116A" w:rsidRPr="008962E4">
        <w:rPr>
          <w:strike/>
          <w:color w:val="000000" w:themeColor="text1"/>
          <w:u w:color="000000" w:themeColor="text1"/>
        </w:rPr>
        <w:t>fifteen</w:t>
      </w:r>
      <w:r w:rsidR="0083116A" w:rsidRPr="008962E4">
        <w:rPr>
          <w:color w:val="000000" w:themeColor="text1"/>
          <w:u w:color="000000" w:themeColor="text1"/>
        </w:rPr>
        <w:t xml:space="preserve"> </w:t>
      </w:r>
      <w:r w:rsidR="0083116A" w:rsidRPr="008962E4">
        <w:rPr>
          <w:color w:val="000000" w:themeColor="text1"/>
          <w:u w:val="single" w:color="000000" w:themeColor="text1"/>
        </w:rPr>
        <w:t>twenty</w:t>
      </w:r>
      <w:r w:rsidR="0083116A" w:rsidRPr="008962E4">
        <w:rPr>
          <w:color w:val="000000" w:themeColor="text1"/>
          <w:u w:color="000000" w:themeColor="text1"/>
        </w:rPr>
        <w:t xml:space="preserve">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state’s general fund.</w:t>
      </w:r>
      <w:r w:rsidR="00DE2D11">
        <w:rPr>
          <w:color w:val="000000" w:themeColor="text1"/>
          <w:u w:color="000000" w:themeColor="text1"/>
        </w:rPr>
        <w:t xml:space="preserve"> For purposes of this section, ‘total aggregate payroll’</w:t>
      </w:r>
      <w:r w:rsidR="0083116A" w:rsidRPr="008962E4">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sidRPr="008962E4">
        <w:rPr>
          <w:color w:val="000000" w:themeColor="text1"/>
          <w:u w:color="000000" w:themeColor="text1"/>
        </w:rPr>
        <w:t>Section 12</w:t>
      </w:r>
      <w:r w:rsidRPr="008962E4">
        <w:rPr>
          <w:color w:val="000000" w:themeColor="text1"/>
          <w:u w:color="000000" w:themeColor="text1"/>
        </w:rPr>
        <w:noBreakHyphen/>
        <w:t>62</w:t>
      </w:r>
      <w:r w:rsidRPr="008962E4">
        <w:rPr>
          <w:color w:val="000000" w:themeColor="text1"/>
          <w:u w:color="000000" w:themeColor="text1"/>
        </w:rPr>
        <w:noBreakHyphen/>
        <w:t>60(A)(1)</w:t>
      </w:r>
      <w:r w:rsidR="00DE2D11">
        <w:rPr>
          <w:color w:val="000000" w:themeColor="text1"/>
          <w:u w:color="000000" w:themeColor="text1"/>
        </w:rPr>
        <w:t xml:space="preserve"> of the 1976 Code</w:t>
      </w:r>
      <w:r w:rsidRPr="008962E4">
        <w:rPr>
          <w:color w:val="000000" w:themeColor="text1"/>
          <w:u w:color="000000" w:themeColor="text1"/>
        </w:rPr>
        <w:t xml:space="preserve"> is amended to read:</w:t>
      </w:r>
    </w:p>
    <w:p w:rsidR="0083116A" w:rsidRPr="008962E4"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116A" w:rsidRPr="008962E4" w:rsidRDefault="00B11898"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9A742F">
        <w:rPr>
          <w:color w:val="000000" w:themeColor="text1"/>
          <w:u w:color="000000" w:themeColor="text1"/>
        </w:rPr>
        <w:t>(A)(1)</w:t>
      </w:r>
      <w:r w:rsidR="009A742F">
        <w:rPr>
          <w:color w:val="000000" w:themeColor="text1"/>
          <w:u w:color="000000" w:themeColor="text1"/>
        </w:rPr>
        <w:tab/>
      </w:r>
      <w:r w:rsidR="0083116A" w:rsidRPr="008962E4">
        <w:rPr>
          <w:color w:val="000000" w:themeColor="text1"/>
          <w:u w:color="000000" w:themeColor="text1"/>
        </w:rPr>
        <w:t>An amount equal to twenty</w:t>
      </w:r>
      <w:r w:rsidR="0083116A" w:rsidRPr="008962E4">
        <w:rPr>
          <w:color w:val="000000" w:themeColor="text1"/>
          <w:u w:color="000000" w:themeColor="text1"/>
        </w:rPr>
        <w:noBreakHyphen/>
        <w:t>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w:t>
      </w:r>
      <w:r w:rsidR="0083116A" w:rsidRPr="00C06A05">
        <w:rPr>
          <w:color w:val="000000" w:themeColor="text1"/>
          <w:u w:color="000000" w:themeColor="text1"/>
        </w:rPr>
        <w:t xml:space="preserve"> </w:t>
      </w:r>
      <w:r w:rsidR="00C06A05">
        <w:rPr>
          <w:strike/>
          <w:color w:val="000000" w:themeColor="text1"/>
          <w:u w:color="000000" w:themeColor="text1"/>
        </w:rPr>
        <w:t>fifteen</w:t>
      </w:r>
      <w:r w:rsidR="00C06A05" w:rsidRPr="00C06A05">
        <w:rPr>
          <w:color w:val="000000" w:themeColor="text1"/>
          <w:u w:color="000000" w:themeColor="text1"/>
        </w:rPr>
        <w:t xml:space="preserve"> </w:t>
      </w:r>
      <w:r w:rsidR="0083116A" w:rsidRPr="008962E4">
        <w:rPr>
          <w:color w:val="000000" w:themeColor="text1"/>
          <w:u w:val="single" w:color="000000" w:themeColor="text1"/>
        </w:rPr>
        <w:t>thirty</w:t>
      </w:r>
      <w:r w:rsidR="0083116A" w:rsidRPr="008962E4">
        <w:rPr>
          <w:color w:val="000000" w:themeColor="text1"/>
          <w:u w:color="000000" w:themeColor="text1"/>
        </w:rPr>
        <w:t xml:space="preserve"> percent of the expenditures made by the motion picture production company in the State if the motion picture production company has a minimum in</w:t>
      </w:r>
      <w:r w:rsidR="0083116A" w:rsidRPr="008962E4">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DBD" w:rsidRDefault="00EB5DBD"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SECTION</w:t>
      </w:r>
      <w:r>
        <w:rPr>
          <w:rFonts w:eastAsia="Times New Roman"/>
        </w:rPr>
        <w:tab/>
        <w:t>5.</w:t>
      </w:r>
      <w:r>
        <w:rPr>
          <w:rFonts w:eastAsia="Times New Roman"/>
        </w:rPr>
        <w:tab/>
        <w:t xml:space="preserve">Section </w:t>
      </w:r>
      <w:r w:rsidRPr="00534A10">
        <w:rPr>
          <w:bCs/>
          <w:color w:val="000000" w:themeColor="text1"/>
          <w:u w:color="000000" w:themeColor="text1"/>
        </w:rPr>
        <w:t>12</w:t>
      </w:r>
      <w:r w:rsidRPr="00534A10">
        <w:rPr>
          <w:bCs/>
          <w:color w:val="000000" w:themeColor="text1"/>
          <w:u w:color="000000" w:themeColor="text1"/>
        </w:rPr>
        <w:noBreakHyphen/>
        <w:t>62</w:t>
      </w:r>
      <w:r w:rsidRPr="00534A10">
        <w:rPr>
          <w:bCs/>
          <w:color w:val="000000" w:themeColor="text1"/>
          <w:u w:color="000000" w:themeColor="text1"/>
        </w:rPr>
        <w:noBreakHyphen/>
        <w:t>100</w:t>
      </w:r>
      <w:r w:rsidR="00DE2D11">
        <w:rPr>
          <w:bCs/>
          <w:color w:val="000000" w:themeColor="text1"/>
          <w:u w:color="000000" w:themeColor="text1"/>
        </w:rPr>
        <w:t xml:space="preserve"> of the 1976 Code</w:t>
      </w:r>
      <w:r>
        <w:rPr>
          <w:bCs/>
          <w:color w:val="000000" w:themeColor="text1"/>
          <w:u w:color="000000" w:themeColor="text1"/>
        </w:rPr>
        <w:t xml:space="preserve"> is amended to read:</w:t>
      </w:r>
    </w:p>
    <w:p w:rsidR="000B4214" w:rsidRDefault="000B4214"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5DBD" w:rsidRDefault="00B11898" w:rsidP="00C06A05">
      <w:pPr>
        <w:tabs>
          <w:tab w:val="left" w:pos="216"/>
          <w:tab w:val="left" w:pos="432"/>
          <w:tab w:val="left" w:pos="648"/>
          <w:tab w:val="left" w:pos="864"/>
          <w:tab w:val="left" w:pos="1080"/>
          <w:tab w:val="left" w:pos="1296"/>
          <w:tab w:val="left" w:pos="1512"/>
          <w:tab w:val="left" w:pos="1728"/>
          <w:tab w:val="left" w:pos="1944"/>
          <w:tab w:val="left" w:pos="2376"/>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C06A05">
        <w:rPr>
          <w:rFonts w:eastAsia="Times New Roman"/>
        </w:rPr>
        <w:t xml:space="preserve">Section </w:t>
      </w:r>
      <w:r w:rsidR="00C06A05" w:rsidRPr="00534A10">
        <w:rPr>
          <w:bCs/>
          <w:color w:val="000000" w:themeColor="text1"/>
          <w:u w:color="000000" w:themeColor="text1"/>
        </w:rPr>
        <w:t>12</w:t>
      </w:r>
      <w:r w:rsidR="00C06A05" w:rsidRPr="00534A10">
        <w:rPr>
          <w:bCs/>
          <w:color w:val="000000" w:themeColor="text1"/>
          <w:u w:color="000000" w:themeColor="text1"/>
        </w:rPr>
        <w:noBreakHyphen/>
        <w:t>62</w:t>
      </w:r>
      <w:r w:rsidR="00C06A05" w:rsidRPr="00534A10">
        <w:rPr>
          <w:bCs/>
          <w:color w:val="000000" w:themeColor="text1"/>
          <w:u w:color="000000" w:themeColor="text1"/>
        </w:rPr>
        <w:noBreakHyphen/>
        <w:t>100</w:t>
      </w:r>
      <w:r w:rsidR="00C06A05">
        <w:rPr>
          <w:bCs/>
          <w:color w:val="000000" w:themeColor="text1"/>
          <w:u w:color="000000" w:themeColor="text1"/>
        </w:rPr>
        <w:t>.</w:t>
      </w:r>
      <w:r w:rsidR="00C06A05">
        <w:rPr>
          <w:bCs/>
          <w:color w:val="000000" w:themeColor="text1"/>
          <w:u w:color="000000" w:themeColor="text1"/>
        </w:rPr>
        <w:tab/>
      </w:r>
      <w:r w:rsidR="00EB5DBD" w:rsidRPr="00534A10">
        <w:rPr>
          <w:color w:val="000000" w:themeColor="text1"/>
          <w:u w:color="000000" w:themeColor="text1"/>
        </w:rPr>
        <w:t xml:space="preserve">To the extent not already provided, the department may </w:t>
      </w:r>
      <w:r w:rsidR="00EB5DBD" w:rsidRPr="00EB5DBD">
        <w:rPr>
          <w:strike/>
          <w:color w:val="000000" w:themeColor="text1"/>
          <w:u w:color="000000" w:themeColor="text1"/>
        </w:rPr>
        <w:t>adopt rules an</w:t>
      </w:r>
      <w:r w:rsidR="00EB5DBD" w:rsidRPr="00C06A05">
        <w:rPr>
          <w:strike/>
          <w:color w:val="000000" w:themeColor="text1"/>
          <w:u w:color="000000" w:themeColor="text1"/>
        </w:rPr>
        <w:t xml:space="preserve">d </w:t>
      </w:r>
      <w:r w:rsidR="00EB5DBD" w:rsidRPr="00534A10">
        <w:rPr>
          <w:color w:val="000000" w:themeColor="text1"/>
          <w:u w:color="000000" w:themeColor="text1"/>
        </w:rPr>
        <w:t>promulgate regulations to carry out the intent and purposes of this chapter.</w:t>
      </w:r>
      <w:r>
        <w:rPr>
          <w:color w:val="000000" w:themeColor="text1"/>
          <w:u w:color="000000" w:themeColor="text1"/>
        </w:rPr>
        <w:t>”</w:t>
      </w:r>
    </w:p>
    <w:p w:rsidR="0083116A" w:rsidRDefault="0083116A" w:rsidP="0083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83116A">
        <w:rPr>
          <w:rFonts w:eastAsia="Times New Roman"/>
        </w:rPr>
        <w:tab/>
      </w:r>
      <w:r w:rsidR="00EB5DBD">
        <w:rPr>
          <w:rFonts w:eastAsia="Times New Roman"/>
        </w:rPr>
        <w:t>6</w:t>
      </w:r>
      <w:r>
        <w:rPr>
          <w:rFonts w:eastAsia="Times New Roman"/>
        </w:rPr>
        <w:t>.</w:t>
      </w:r>
      <w:r>
        <w:rPr>
          <w:rFonts w:eastAsia="Times New Roman"/>
        </w:rPr>
        <w:tab/>
        <w:t>This act takes effect upon approval by the Governor.</w:t>
      </w:r>
    </w:p>
    <w:p w:rsidR="00E117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17CF" w:rsidRDefault="00E117CF" w:rsidP="00AD343B">
      <w:pPr>
        <w:suppressAutoHyphens/>
        <w:jc w:val="both"/>
        <w:rPr>
          <w:rFonts w:eastAsia="Times New Roman"/>
        </w:rPr>
      </w:pPr>
    </w:p>
    <w:sectPr w:rsidR="00E117CF" w:rsidSect="00AD343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D5B" w:rsidRDefault="00AB4D5B" w:rsidP="00522CE0">
      <w:r>
        <w:separator/>
      </w:r>
    </w:p>
  </w:endnote>
  <w:endnote w:type="continuationSeparator" w:id="0">
    <w:p w:rsidR="00AB4D5B" w:rsidRDefault="00AB4D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AE83E-7950-479E-A055-B872F1A357AE}"/>
    <w:embedBold r:id="rId2" w:fontKey="{1027737A-A3CA-41E1-A756-814D45BA3939}"/>
  </w:font>
  <w:font w:name="Calibri">
    <w:panose1 w:val="020F0502020204030204"/>
    <w:charset w:val="00"/>
    <w:family w:val="swiss"/>
    <w:pitch w:val="variable"/>
    <w:sig w:usb0="E10002FF" w:usb1="4000ACFF" w:usb2="00000009" w:usb3="00000000" w:csb0="0000019F" w:csb1="00000000"/>
    <w:embedRegular r:id="rId3" w:fontKey="{3A938CCD-3242-4BA3-A9CC-5CC476F88627}"/>
    <w:embedBold r:id="rId4" w:fontKey="{B9F46934-27E7-4FEC-877C-FEE5AD6BD322}"/>
  </w:font>
  <w:font w:name="Cambria">
    <w:panose1 w:val="02040503050406030204"/>
    <w:charset w:val="00"/>
    <w:family w:val="roman"/>
    <w:pitch w:val="variable"/>
    <w:sig w:usb0="E00002FF" w:usb1="400004FF" w:usb2="00000000" w:usb3="00000000" w:csb0="0000019F" w:csb1="00000000"/>
    <w:embedRegular r:id="rId5" w:fontKey="{591FDD29-BCCF-4A31-9614-F2BA14EA7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43B" w:rsidRPr="00E117CF" w:rsidRDefault="00AD343B" w:rsidP="00E117CF">
    <w:pPr>
      <w:pStyle w:val="Footer"/>
      <w:tabs>
        <w:tab w:val="clear" w:pos="4680"/>
        <w:tab w:val="clear" w:pos="9360"/>
        <w:tab w:val="center" w:pos="2995"/>
      </w:tabs>
      <w:spacing w:before="120"/>
    </w:pPr>
    <w:r>
      <w:t>[49]</w:t>
    </w:r>
    <w:r>
      <w:tab/>
    </w:r>
    <w:r w:rsidR="001E4F41">
      <w:fldChar w:fldCharType="begin"/>
    </w:r>
    <w:r w:rsidR="001E4F41">
      <w:instrText xml:space="preserve"> PAGE  \* MERGEFORMAT </w:instrText>
    </w:r>
    <w:r w:rsidR="001E4F41">
      <w:fldChar w:fldCharType="separate"/>
    </w:r>
    <w:r w:rsidR="001E4F41">
      <w:rPr>
        <w:noProof/>
      </w:rPr>
      <w:t>1</w:t>
    </w:r>
    <w:r w:rsidR="001E4F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D5B" w:rsidRDefault="00AB4D5B" w:rsidP="00522CE0">
      <w:r>
        <w:separator/>
      </w:r>
    </w:p>
  </w:footnote>
  <w:footnote w:type="continuationSeparator" w:id="0">
    <w:p w:rsidR="00AB4D5B" w:rsidRDefault="00AB4D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34.SSP"/>
    <w:docVar w:name="CoverAttorneyInitials" w:val="SSP"/>
    <w:docVar w:name="CoverAttorneyLastName" w:val="Parrish"/>
    <w:docVar w:name="CoverBillType" w:val="b"/>
    <w:docVar w:name="DraftFileName" w:val="JUD0034.SSP.DOCX"/>
    <w:docVar w:name="DraftStenoName" w:val="Craft"/>
    <w:docVar w:name="dvBillNumber" w:val="49"/>
    <w:docVar w:name="dvBillNumberPrefix" w:val="S. "/>
    <w:docVar w:name="dvOriginalBody" w:val="Senate"/>
    <w:docVar w:name="fulldraftpath" w:val="L:\S-JUD\BILLS\McConnell\JUD0034.SSP.DOCX"/>
    <w:docVar w:name="NameofBody" w:val="S"/>
    <w:docVar w:name="SenatorFolderName" w:val="McConnell"/>
    <w:docVar w:name="VGROUP2" w:val="S-JUD"/>
  </w:docVars>
  <w:rsids>
    <w:rsidRoot w:val="00885090"/>
    <w:rsid w:val="000141EB"/>
    <w:rsid w:val="00042AC1"/>
    <w:rsid w:val="00046516"/>
    <w:rsid w:val="000A4D08"/>
    <w:rsid w:val="000A6988"/>
    <w:rsid w:val="000B0720"/>
    <w:rsid w:val="000B4214"/>
    <w:rsid w:val="000B5EAF"/>
    <w:rsid w:val="000E29F9"/>
    <w:rsid w:val="000E473B"/>
    <w:rsid w:val="000F002B"/>
    <w:rsid w:val="00107C3D"/>
    <w:rsid w:val="00123C63"/>
    <w:rsid w:val="00126995"/>
    <w:rsid w:val="0016543B"/>
    <w:rsid w:val="00170561"/>
    <w:rsid w:val="00186AC9"/>
    <w:rsid w:val="00190F47"/>
    <w:rsid w:val="00191116"/>
    <w:rsid w:val="00197DF1"/>
    <w:rsid w:val="001B3DD9"/>
    <w:rsid w:val="001D3BAC"/>
    <w:rsid w:val="001E4F41"/>
    <w:rsid w:val="00206D3D"/>
    <w:rsid w:val="0024519E"/>
    <w:rsid w:val="00245C4E"/>
    <w:rsid w:val="00277BE5"/>
    <w:rsid w:val="002B63E8"/>
    <w:rsid w:val="002C5896"/>
    <w:rsid w:val="00307C2B"/>
    <w:rsid w:val="0031409E"/>
    <w:rsid w:val="00333DF1"/>
    <w:rsid w:val="0033541C"/>
    <w:rsid w:val="00364389"/>
    <w:rsid w:val="003D6A5D"/>
    <w:rsid w:val="003D6E2B"/>
    <w:rsid w:val="003E7597"/>
    <w:rsid w:val="00412C9E"/>
    <w:rsid w:val="00413493"/>
    <w:rsid w:val="00450668"/>
    <w:rsid w:val="00452CD7"/>
    <w:rsid w:val="00477696"/>
    <w:rsid w:val="004863B3"/>
    <w:rsid w:val="004952FA"/>
    <w:rsid w:val="004A592F"/>
    <w:rsid w:val="004B6A22"/>
    <w:rsid w:val="004D168C"/>
    <w:rsid w:val="004D6923"/>
    <w:rsid w:val="004D7F37"/>
    <w:rsid w:val="00513B4F"/>
    <w:rsid w:val="0051584C"/>
    <w:rsid w:val="00520D79"/>
    <w:rsid w:val="00522CE0"/>
    <w:rsid w:val="00537412"/>
    <w:rsid w:val="00541FF6"/>
    <w:rsid w:val="00565148"/>
    <w:rsid w:val="00581497"/>
    <w:rsid w:val="00586B30"/>
    <w:rsid w:val="0058748C"/>
    <w:rsid w:val="00593361"/>
    <w:rsid w:val="005A5017"/>
    <w:rsid w:val="005A648C"/>
    <w:rsid w:val="005F15E4"/>
    <w:rsid w:val="00606D23"/>
    <w:rsid w:val="00641A16"/>
    <w:rsid w:val="006431BA"/>
    <w:rsid w:val="00695E70"/>
    <w:rsid w:val="00697B73"/>
    <w:rsid w:val="006B4B3C"/>
    <w:rsid w:val="006C74EA"/>
    <w:rsid w:val="00720D40"/>
    <w:rsid w:val="007253D7"/>
    <w:rsid w:val="007318D4"/>
    <w:rsid w:val="00746551"/>
    <w:rsid w:val="00765784"/>
    <w:rsid w:val="007A4390"/>
    <w:rsid w:val="007C65B0"/>
    <w:rsid w:val="007E3B8F"/>
    <w:rsid w:val="007E5CB7"/>
    <w:rsid w:val="00800D0D"/>
    <w:rsid w:val="0083116A"/>
    <w:rsid w:val="008314D2"/>
    <w:rsid w:val="008804AE"/>
    <w:rsid w:val="00885090"/>
    <w:rsid w:val="008B2F42"/>
    <w:rsid w:val="008E185F"/>
    <w:rsid w:val="008E5870"/>
    <w:rsid w:val="008F023B"/>
    <w:rsid w:val="008F7524"/>
    <w:rsid w:val="00904E16"/>
    <w:rsid w:val="009154A7"/>
    <w:rsid w:val="00927C62"/>
    <w:rsid w:val="0093162B"/>
    <w:rsid w:val="00931A96"/>
    <w:rsid w:val="00961D55"/>
    <w:rsid w:val="00983951"/>
    <w:rsid w:val="00984124"/>
    <w:rsid w:val="00984640"/>
    <w:rsid w:val="00995C37"/>
    <w:rsid w:val="009A742F"/>
    <w:rsid w:val="009C118A"/>
    <w:rsid w:val="009F0FB3"/>
    <w:rsid w:val="00A02011"/>
    <w:rsid w:val="00A27AC9"/>
    <w:rsid w:val="00A35165"/>
    <w:rsid w:val="00A4011E"/>
    <w:rsid w:val="00A86015"/>
    <w:rsid w:val="00AB4D5B"/>
    <w:rsid w:val="00AD343B"/>
    <w:rsid w:val="00AE59C8"/>
    <w:rsid w:val="00B030B6"/>
    <w:rsid w:val="00B10098"/>
    <w:rsid w:val="00B10E10"/>
    <w:rsid w:val="00B11898"/>
    <w:rsid w:val="00B35389"/>
    <w:rsid w:val="00B450FF"/>
    <w:rsid w:val="00B8769B"/>
    <w:rsid w:val="00B945C5"/>
    <w:rsid w:val="00BA20EA"/>
    <w:rsid w:val="00BC0A56"/>
    <w:rsid w:val="00C06A05"/>
    <w:rsid w:val="00C23348"/>
    <w:rsid w:val="00C35BA5"/>
    <w:rsid w:val="00C6454A"/>
    <w:rsid w:val="00C74052"/>
    <w:rsid w:val="00CB187A"/>
    <w:rsid w:val="00CD7C71"/>
    <w:rsid w:val="00D1088B"/>
    <w:rsid w:val="00D156D2"/>
    <w:rsid w:val="00D74792"/>
    <w:rsid w:val="00D77EC0"/>
    <w:rsid w:val="00D86943"/>
    <w:rsid w:val="00DA47B9"/>
    <w:rsid w:val="00DA62F2"/>
    <w:rsid w:val="00DE2D11"/>
    <w:rsid w:val="00E04BEC"/>
    <w:rsid w:val="00E04CFD"/>
    <w:rsid w:val="00E117CF"/>
    <w:rsid w:val="00E15D7A"/>
    <w:rsid w:val="00E677A1"/>
    <w:rsid w:val="00E91E2F"/>
    <w:rsid w:val="00EA3546"/>
    <w:rsid w:val="00EB1AAC"/>
    <w:rsid w:val="00EB47AE"/>
    <w:rsid w:val="00EB5DBD"/>
    <w:rsid w:val="00EC34E1"/>
    <w:rsid w:val="00ED0AE1"/>
    <w:rsid w:val="00F0234A"/>
    <w:rsid w:val="00F52959"/>
    <w:rsid w:val="00F532D4"/>
    <w:rsid w:val="00F55884"/>
    <w:rsid w:val="00F573CB"/>
    <w:rsid w:val="00F854AE"/>
    <w:rsid w:val="00F9556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2C67907F-4842-46EB-96DF-9651440E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D3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1021</Words>
  <Characters>5620</Characters>
  <Application>Microsoft Office Word</Application>
  <DocSecurity>4</DocSecurity>
  <Lines>169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 S.C. Department of Parks, Recreation and Tourism - South Carolina Legislature Online</dc:title>
  <dc:subject/>
  <dc:creator>saraparrish</dc:creator>
  <cp:keywords/>
  <dc:description/>
  <cp:lastModifiedBy>N Cumfer</cp:lastModifiedBy>
  <cp:revision>2</cp:revision>
  <cp:lastPrinted>2010-11-15T16:41:00Z</cp:lastPrinted>
  <dcterms:created xsi:type="dcterms:W3CDTF">2014-11-21T20:25:00Z</dcterms:created>
  <dcterms:modified xsi:type="dcterms:W3CDTF">2014-11-21T20:25:00Z</dcterms:modified>
</cp:coreProperties>
</file>