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327" w:rsidRDefault="00121327" w:rsidP="00121327">
      <w:pPr>
        <w:widowControl w:val="0"/>
        <w:jc w:val="center"/>
      </w:pPr>
      <w:bookmarkStart w:id="0" w:name="_GoBack"/>
      <w:bookmarkEnd w:id="0"/>
      <w:r w:rsidRPr="00121327">
        <w:rPr>
          <w:b/>
        </w:rPr>
        <w:t>South Carolina General Assembly</w:t>
      </w:r>
    </w:p>
    <w:p w:rsidR="00121327" w:rsidRDefault="00121327" w:rsidP="00121327">
      <w:pPr>
        <w:widowControl w:val="0"/>
        <w:jc w:val="center"/>
      </w:pPr>
      <w:r>
        <w:t>119th Session, 2011-2012</w:t>
      </w:r>
    </w:p>
    <w:p w:rsidR="00121327" w:rsidRDefault="00121327" w:rsidP="00121327">
      <w:pPr>
        <w:widowControl w:val="0"/>
        <w:jc w:val="left"/>
      </w:pPr>
    </w:p>
    <w:p w:rsidR="00121327" w:rsidRDefault="00121327" w:rsidP="00121327">
      <w:pPr>
        <w:widowControl w:val="0"/>
        <w:jc w:val="left"/>
        <w:rPr>
          <w:b/>
        </w:rPr>
      </w:pPr>
      <w:r w:rsidRPr="00121327">
        <w:rPr>
          <w:b/>
        </w:rPr>
        <w:t>H. 5192</w:t>
      </w:r>
    </w:p>
    <w:p w:rsidR="00121327" w:rsidRDefault="00121327" w:rsidP="00121327">
      <w:pPr>
        <w:widowControl w:val="0"/>
        <w:jc w:val="left"/>
        <w:rPr>
          <w:b/>
        </w:rPr>
      </w:pPr>
    </w:p>
    <w:p w:rsidR="00121327" w:rsidRDefault="00121327" w:rsidP="00121327">
      <w:pPr>
        <w:widowControl w:val="0"/>
        <w:jc w:val="left"/>
      </w:pPr>
      <w:r w:rsidRPr="00121327">
        <w:rPr>
          <w:b/>
        </w:rPr>
        <w:t>STATUS INFORMATION</w:t>
      </w:r>
    </w:p>
    <w:p w:rsidR="00121327" w:rsidRDefault="00121327" w:rsidP="00121327">
      <w:pPr>
        <w:widowControl w:val="0"/>
        <w:jc w:val="left"/>
      </w:pPr>
    </w:p>
    <w:p w:rsidR="00121327" w:rsidRDefault="00121327" w:rsidP="00121327">
      <w:pPr>
        <w:widowControl w:val="0"/>
        <w:jc w:val="left"/>
      </w:pPr>
      <w:r>
        <w:t>Concurrent Resolution</w:t>
      </w:r>
    </w:p>
    <w:p w:rsidR="00121327" w:rsidRDefault="00121327" w:rsidP="00121327">
      <w:pPr>
        <w:widowControl w:val="0"/>
        <w:jc w:val="left"/>
      </w:pPr>
      <w:r>
        <w:t>Sponsors: Rep. Cobb</w:t>
      </w:r>
      <w:r>
        <w:noBreakHyphen/>
        <w:t>Hunter</w:t>
      </w:r>
    </w:p>
    <w:p w:rsidR="00121327" w:rsidRDefault="00121327" w:rsidP="00121327">
      <w:pPr>
        <w:widowControl w:val="0"/>
        <w:jc w:val="left"/>
      </w:pPr>
      <w:r>
        <w:t>Document Path: l:\council\bills\gm\25051ac12.docx</w:t>
      </w:r>
    </w:p>
    <w:p w:rsidR="00121327" w:rsidRDefault="00121327" w:rsidP="00121327">
      <w:pPr>
        <w:widowControl w:val="0"/>
        <w:jc w:val="left"/>
      </w:pPr>
    </w:p>
    <w:p w:rsidR="008C6208" w:rsidRDefault="008C6208" w:rsidP="00121327">
      <w:pPr>
        <w:widowControl w:val="0"/>
        <w:jc w:val="left"/>
      </w:pPr>
      <w:r>
        <w:t>Introduced in the House on May 1, 2012</w:t>
      </w:r>
    </w:p>
    <w:p w:rsidR="008C6208" w:rsidRDefault="008C6208" w:rsidP="00121327">
      <w:pPr>
        <w:widowControl w:val="0"/>
        <w:jc w:val="left"/>
      </w:pPr>
      <w:r>
        <w:t>Introduced in the Senate on May 2, 2012</w:t>
      </w:r>
    </w:p>
    <w:p w:rsidR="008C6208" w:rsidRDefault="008C6208" w:rsidP="00121327">
      <w:pPr>
        <w:widowControl w:val="0"/>
        <w:jc w:val="left"/>
      </w:pPr>
      <w:r>
        <w:t>Adopted by the General Assembly on May 29, 2012</w:t>
      </w:r>
    </w:p>
    <w:p w:rsidR="008C6208" w:rsidRDefault="008C6208" w:rsidP="00121327">
      <w:pPr>
        <w:widowControl w:val="0"/>
        <w:jc w:val="left"/>
      </w:pPr>
    </w:p>
    <w:p w:rsidR="00121327" w:rsidRDefault="00121327" w:rsidP="00121327">
      <w:pPr>
        <w:widowControl w:val="0"/>
        <w:jc w:val="left"/>
      </w:pPr>
      <w:r>
        <w:t xml:space="preserve">Summary: </w:t>
      </w:r>
      <w:r w:rsidR="00704F29">
        <w:t>Outreach Nutritional and Health-Screening programs</w:t>
      </w:r>
    </w:p>
    <w:p w:rsidR="00121327" w:rsidRDefault="00121327" w:rsidP="00121327">
      <w:pPr>
        <w:widowControl w:val="0"/>
        <w:jc w:val="left"/>
      </w:pPr>
    </w:p>
    <w:p w:rsidR="00121327" w:rsidRDefault="00121327" w:rsidP="00121327">
      <w:pPr>
        <w:widowControl w:val="0"/>
        <w:jc w:val="left"/>
      </w:pPr>
    </w:p>
    <w:p w:rsidR="00121327" w:rsidRDefault="00121327" w:rsidP="00121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327">
        <w:rPr>
          <w:b/>
        </w:rPr>
        <w:t>HISTORY OF LEGISLATIVE ACTIONS</w:t>
      </w:r>
    </w:p>
    <w:p w:rsidR="00121327" w:rsidRDefault="00121327" w:rsidP="00121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1327" w:rsidRPr="00121327" w:rsidRDefault="00121327" w:rsidP="00121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327">
        <w:rPr>
          <w:u w:val="single"/>
        </w:rPr>
        <w:tab/>
        <w:t>Date</w:t>
      </w:r>
      <w:r w:rsidRPr="00121327">
        <w:rPr>
          <w:u w:val="single"/>
        </w:rPr>
        <w:tab/>
        <w:t>Body</w:t>
      </w:r>
      <w:r w:rsidRPr="00121327">
        <w:rPr>
          <w:u w:val="single"/>
        </w:rPr>
        <w:tab/>
        <w:t>Action Description with journal page number</w:t>
      </w:r>
      <w:r w:rsidRPr="00121327">
        <w:rPr>
          <w:u w:val="single"/>
        </w:rPr>
        <w:tab/>
      </w:r>
    </w:p>
    <w:p w:rsidR="000B04BD" w:rsidRDefault="000B04BD" w:rsidP="000B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422D28">
        <w:t>Intr</w:t>
      </w:r>
      <w:r>
        <w:t xml:space="preserve">oduced, adopted, sent to Senate </w:t>
      </w:r>
      <w:r w:rsidRPr="00422D28">
        <w:t>(</w:t>
      </w:r>
      <w:hyperlink r:id="rId7" w:history="1">
        <w:r w:rsidRPr="00422D28">
          <w:rPr>
            <w:rStyle w:val="Hyperlink"/>
          </w:rPr>
          <w:t>House Journal</w:t>
        </w:r>
        <w:r w:rsidRPr="00422D28">
          <w:rPr>
            <w:rStyle w:val="Hyperlink"/>
          </w:rPr>
          <w:noBreakHyphen/>
          <w:t>page 32</w:t>
        </w:r>
      </w:hyperlink>
      <w:r w:rsidRPr="00422D28">
        <w:t>)</w:t>
      </w:r>
    </w:p>
    <w:p w:rsidR="000B04BD" w:rsidRDefault="000B04BD" w:rsidP="000B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Senate</w:t>
      </w:r>
      <w:r>
        <w:tab/>
      </w:r>
      <w:r w:rsidRPr="00422D28">
        <w:t>Introduced (</w:t>
      </w:r>
      <w:hyperlink r:id="rId8" w:history="1">
        <w:r w:rsidRPr="00422D28">
          <w:rPr>
            <w:rStyle w:val="Hyperlink"/>
          </w:rPr>
          <w:t>Senate Journal</w:t>
        </w:r>
        <w:r w:rsidRPr="00422D28">
          <w:rPr>
            <w:rStyle w:val="Hyperlink"/>
          </w:rPr>
          <w:noBreakHyphen/>
          <w:t>page 14</w:t>
        </w:r>
      </w:hyperlink>
      <w:r w:rsidRPr="00422D28">
        <w:t>)</w:t>
      </w:r>
    </w:p>
    <w:p w:rsidR="000B04BD" w:rsidRDefault="000B04BD" w:rsidP="000B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Senate</w:t>
      </w:r>
      <w:r>
        <w:tab/>
      </w:r>
      <w:r w:rsidRPr="00422D28">
        <w:t xml:space="preserve">Referred </w:t>
      </w:r>
      <w:r>
        <w:t xml:space="preserve">to Committee on </w:t>
      </w:r>
      <w:r w:rsidRPr="00422D28">
        <w:rPr>
          <w:b/>
        </w:rPr>
        <w:t>Medical Affairs</w:t>
      </w:r>
      <w:r>
        <w:t xml:space="preserve"> </w:t>
      </w:r>
      <w:r w:rsidRPr="00422D28">
        <w:t>(</w:t>
      </w:r>
      <w:hyperlink r:id="rId9" w:history="1">
        <w:r w:rsidRPr="00422D28">
          <w:rPr>
            <w:rStyle w:val="Hyperlink"/>
          </w:rPr>
          <w:t>Senate Journal</w:t>
        </w:r>
        <w:r w:rsidRPr="00422D28">
          <w:rPr>
            <w:rStyle w:val="Hyperlink"/>
          </w:rPr>
          <w:noBreakHyphen/>
          <w:t>page 14</w:t>
        </w:r>
      </w:hyperlink>
      <w:r w:rsidRPr="00422D28">
        <w:t>)</w:t>
      </w:r>
    </w:p>
    <w:p w:rsidR="000B04BD" w:rsidRDefault="000B04BD" w:rsidP="000B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Senate</w:t>
      </w:r>
      <w:r>
        <w:tab/>
      </w:r>
      <w:r w:rsidRPr="00422D28">
        <w:t>Committee re</w:t>
      </w:r>
      <w:r>
        <w:t xml:space="preserve">port: Favorable </w:t>
      </w:r>
      <w:r w:rsidRPr="00422D28">
        <w:rPr>
          <w:b/>
        </w:rPr>
        <w:t>Medical Affairs</w:t>
      </w:r>
      <w:r>
        <w:t xml:space="preserve"> </w:t>
      </w:r>
      <w:r w:rsidRPr="00422D28">
        <w:t>(</w:t>
      </w:r>
      <w:hyperlink r:id="rId10" w:history="1">
        <w:r w:rsidRPr="00422D28">
          <w:rPr>
            <w:rStyle w:val="Hyperlink"/>
          </w:rPr>
          <w:t>Senate Journal</w:t>
        </w:r>
        <w:r w:rsidRPr="00422D28">
          <w:rPr>
            <w:rStyle w:val="Hyperlink"/>
          </w:rPr>
          <w:noBreakHyphen/>
          <w:t>page 22</w:t>
        </w:r>
      </w:hyperlink>
      <w:r w:rsidRPr="00422D28">
        <w:t>)</w:t>
      </w:r>
    </w:p>
    <w:p w:rsidR="000B04BD" w:rsidRDefault="000B04BD" w:rsidP="000B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5/29/2012</w:t>
      </w:r>
      <w:r>
        <w:tab/>
        <w:t>Senate</w:t>
      </w:r>
      <w:r>
        <w:tab/>
      </w:r>
      <w:r w:rsidRPr="00422D28">
        <w:t>Adopted, ret</w:t>
      </w:r>
      <w:r>
        <w:t xml:space="preserve">urned to House with concurrence </w:t>
      </w:r>
      <w:r w:rsidRPr="00422D28">
        <w:t>(</w:t>
      </w:r>
      <w:hyperlink r:id="rId11" w:history="1">
        <w:r w:rsidRPr="00422D28">
          <w:rPr>
            <w:rStyle w:val="Hyperlink"/>
          </w:rPr>
          <w:t>Senate Journal</w:t>
        </w:r>
        <w:r w:rsidRPr="00422D28">
          <w:rPr>
            <w:rStyle w:val="Hyperlink"/>
          </w:rPr>
          <w:noBreakHyphen/>
          <w:t>page 47</w:t>
        </w:r>
      </w:hyperlink>
      <w:r w:rsidRPr="00422D28">
        <w:t>)</w:t>
      </w:r>
    </w:p>
    <w:p w:rsidR="000B04BD" w:rsidRDefault="000B04BD" w:rsidP="000B0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327" w:rsidRPr="00121327" w:rsidRDefault="00121327" w:rsidP="00121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327" w:rsidRDefault="00121327" w:rsidP="00121327">
      <w:r w:rsidRPr="00121327">
        <w:rPr>
          <w:b/>
        </w:rPr>
        <w:t>VERSIONS OF THIS BILL</w:t>
      </w:r>
    </w:p>
    <w:p w:rsidR="00121327" w:rsidRDefault="00121327" w:rsidP="00121327"/>
    <w:p w:rsidR="00121327" w:rsidRDefault="008B3FC3" w:rsidP="00121327">
      <w:hyperlink r:id="rId12" w:history="1">
        <w:r w:rsidR="00121327">
          <w:rPr>
            <w:rStyle w:val="Hyperlink"/>
          </w:rPr>
          <w:t>5/1/2012</w:t>
        </w:r>
      </w:hyperlink>
    </w:p>
    <w:p w:rsidR="003260A3" w:rsidRDefault="008B3FC3" w:rsidP="00121327">
      <w:hyperlink r:id="rId13" w:history="1">
        <w:r w:rsidR="003260A3" w:rsidRPr="003260A3">
          <w:rPr>
            <w:rStyle w:val="Hyperlink"/>
          </w:rPr>
          <w:t>5/24/2012</w:t>
        </w:r>
      </w:hyperlink>
    </w:p>
    <w:p w:rsidR="00121327" w:rsidRDefault="00121327" w:rsidP="00121327"/>
    <w:p w:rsidR="00121327" w:rsidRDefault="00121327" w:rsidP="00121327">
      <w:pPr>
        <w:sectPr w:rsidR="00121327" w:rsidSect="001213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60A3" w:rsidRDefault="003260A3" w:rsidP="001D7F4F">
      <w:pPr>
        <w:pStyle w:val="BillDots"/>
      </w:pPr>
      <w:r>
        <w:lastRenderedPageBreak/>
        <w:t>COMMITTEE REPORT</w:t>
      </w:r>
    </w:p>
    <w:p w:rsidR="003260A3" w:rsidRDefault="003260A3" w:rsidP="001D7F4F">
      <w:pPr>
        <w:pStyle w:val="BillDots"/>
      </w:pPr>
      <w:r>
        <w:t>May 24, 2012</w:t>
      </w:r>
    </w:p>
    <w:p w:rsidR="003260A3" w:rsidRDefault="003260A3" w:rsidP="001D7F4F">
      <w:pPr>
        <w:pStyle w:val="BillDots"/>
      </w:pPr>
    </w:p>
    <w:p w:rsidR="003260A3" w:rsidRPr="009C66AE" w:rsidRDefault="003260A3" w:rsidP="009C66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5192</w:t>
      </w:r>
    </w:p>
    <w:p w:rsidR="003260A3" w:rsidRDefault="003260A3" w:rsidP="001D7F4F">
      <w:pPr>
        <w:pStyle w:val="BillDots"/>
      </w:pPr>
    </w:p>
    <w:p w:rsidR="003260A3" w:rsidRDefault="003260A3" w:rsidP="009C66AE">
      <w:pPr>
        <w:pStyle w:val="BillDots"/>
        <w:jc w:val="center"/>
      </w:pPr>
      <w:r>
        <w:t xml:space="preserve">Introduced by </w:t>
      </w:r>
      <w:r w:rsidRPr="0095220B">
        <w:t>Rep. Cobb</w:t>
      </w:r>
      <w:r w:rsidRPr="0095220B">
        <w:noBreakHyphen/>
        <w:t>Hunter</w:t>
      </w:r>
    </w:p>
    <w:p w:rsidR="003260A3" w:rsidRDefault="003260A3" w:rsidP="001D7F4F">
      <w:pPr>
        <w:pStyle w:val="BillDots"/>
      </w:pPr>
    </w:p>
    <w:p w:rsidR="003260A3" w:rsidRDefault="003260A3" w:rsidP="001D7F4F">
      <w:pPr>
        <w:pStyle w:val="BillDots"/>
      </w:pPr>
      <w:r>
        <w:t>S. Printed 5/24/12--S.</w:t>
      </w:r>
    </w:p>
    <w:p w:rsidR="003260A3" w:rsidRDefault="003260A3" w:rsidP="001D7F4F">
      <w:pPr>
        <w:pStyle w:val="BillDots"/>
      </w:pPr>
      <w:r>
        <w:t>Read the first time May 2, 2012.</w:t>
      </w:r>
    </w:p>
    <w:p w:rsidR="003260A3" w:rsidRPr="009C66AE" w:rsidRDefault="003260A3" w:rsidP="009C66AE">
      <w:pPr>
        <w:pStyle w:val="BillDots"/>
        <w:jc w:val="center"/>
      </w:pPr>
      <w:r>
        <w:rPr>
          <w:u w:val="single"/>
        </w:rPr>
        <w:t>            </w:t>
      </w:r>
    </w:p>
    <w:p w:rsidR="003260A3" w:rsidRDefault="003260A3" w:rsidP="001D7F4F">
      <w:pPr>
        <w:pStyle w:val="BillDots"/>
      </w:pPr>
    </w:p>
    <w:p w:rsidR="003260A3" w:rsidRPr="009C66AE" w:rsidRDefault="003260A3" w:rsidP="009C66AE">
      <w:pPr>
        <w:pStyle w:val="BillDots"/>
        <w:jc w:val="center"/>
      </w:pPr>
      <w:r>
        <w:rPr>
          <w:b/>
        </w:rPr>
        <w:t>THE COMMITTEE ON MEDICAL AFFAIRS</w:t>
      </w:r>
    </w:p>
    <w:p w:rsidR="003260A3" w:rsidRDefault="003260A3" w:rsidP="001D7F4F">
      <w:pPr>
        <w:pStyle w:val="BillDots"/>
      </w:pPr>
      <w:r>
        <w:tab/>
        <w:t>To whom was referred a Concurrent Resolution (H. 5192) recognizing the importance of proper infant nutrition and the creation of outreach nutritional and health</w:t>
      </w:r>
      <w:r>
        <w:noBreakHyphen/>
        <w:t>screening programs, and acknowledging the benefits of breastfeeding, etc., respectfully</w:t>
      </w:r>
    </w:p>
    <w:p w:rsidR="003260A3" w:rsidRPr="009C66AE" w:rsidRDefault="003260A3" w:rsidP="009C66AE">
      <w:pPr>
        <w:pStyle w:val="BillDots"/>
        <w:jc w:val="center"/>
      </w:pPr>
      <w:r>
        <w:rPr>
          <w:b/>
        </w:rPr>
        <w:t>REPORT:</w:t>
      </w:r>
    </w:p>
    <w:p w:rsidR="003260A3" w:rsidRDefault="003260A3" w:rsidP="001D7F4F">
      <w:pPr>
        <w:pStyle w:val="BillDots"/>
      </w:pPr>
      <w:r>
        <w:tab/>
        <w:t>That they have duly and carefully considered the same and recommend that the same do pass:</w:t>
      </w:r>
    </w:p>
    <w:p w:rsidR="003260A3" w:rsidRDefault="003260A3" w:rsidP="001D7F4F">
      <w:pPr>
        <w:pStyle w:val="BillDots"/>
      </w:pPr>
    </w:p>
    <w:p w:rsidR="003260A3" w:rsidRDefault="003260A3" w:rsidP="001D7F4F">
      <w:pPr>
        <w:pStyle w:val="BillDots"/>
      </w:pPr>
      <w:r>
        <w:t>HARVEY S. PEELER, JR. for Committee.</w:t>
      </w:r>
    </w:p>
    <w:p w:rsidR="003260A3" w:rsidRPr="009C66AE" w:rsidRDefault="003260A3" w:rsidP="009C66AE">
      <w:pPr>
        <w:pStyle w:val="BillDots"/>
        <w:jc w:val="center"/>
      </w:pPr>
      <w:r>
        <w:rPr>
          <w:u w:val="single"/>
        </w:rPr>
        <w:t>            </w:t>
      </w:r>
    </w:p>
    <w:p w:rsidR="003260A3" w:rsidRDefault="003260A3" w:rsidP="001D7F4F">
      <w:pPr>
        <w:pStyle w:val="BillDots"/>
        <w:sectPr w:rsidR="003260A3" w:rsidSect="009C66AE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0A3" w:rsidRDefault="003260A3" w:rsidP="001D7F4F">
      <w:pPr>
        <w:pStyle w:val="BillDots"/>
      </w:pPr>
    </w:p>
    <w:p w:rsidR="003260A3" w:rsidRDefault="003260A3" w:rsidP="003D01E8">
      <w:pPr>
        <w:pStyle w:val="Numbersforbills"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Pr="00325348" w:rsidRDefault="003260A3" w:rsidP="00C74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RECOGNIZING THE IMPORTANCE OF PROPER INFANT NUTRITION AND THE CREATION OF OUTREACH NUTRITIONAL AND HEALTH</w:t>
      </w:r>
      <w:r>
        <w:noBreakHyphen/>
        <w:t>SCREENING PROGRAMS, AND ACKNOWLEDGING THE BENEFITS OF BREASTFEEDING FOR BOTH INFANTS AND MOTHERS.</w:t>
      </w: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D1140">
        <w:rPr>
          <w:color w:val="000000" w:themeColor="text1"/>
          <w:u w:color="000000" w:themeColor="text1"/>
        </w:rPr>
        <w:t>scientific research demonstrates that good nutrition begin</w:t>
      </w:r>
      <w:r>
        <w:rPr>
          <w:color w:val="000000" w:themeColor="text1"/>
          <w:u w:color="000000" w:themeColor="text1"/>
        </w:rPr>
        <w:t>s</w:t>
      </w:r>
      <w:r w:rsidRPr="00DD1140">
        <w:rPr>
          <w:color w:val="000000" w:themeColor="text1"/>
          <w:u w:color="000000" w:themeColor="text1"/>
        </w:rPr>
        <w:t xml:space="preserve"> </w:t>
      </w:r>
      <w:r w:rsidRPr="00454E56">
        <w:rPr>
          <w:i/>
          <w:color w:val="000000" w:themeColor="text1"/>
          <w:u w:color="000000" w:themeColor="text1"/>
        </w:rPr>
        <w:t>in utero</w:t>
      </w:r>
      <w:r w:rsidRPr="00DD1140">
        <w:rPr>
          <w:color w:val="000000" w:themeColor="text1"/>
          <w:u w:color="000000" w:themeColor="text1"/>
        </w:rPr>
        <w:t xml:space="preserve"> and extend</w:t>
      </w:r>
      <w:r>
        <w:rPr>
          <w:color w:val="000000" w:themeColor="text1"/>
          <w:u w:color="000000" w:themeColor="text1"/>
        </w:rPr>
        <w:t>s</w:t>
      </w:r>
      <w:r w:rsidRPr="00DD1140">
        <w:rPr>
          <w:color w:val="000000" w:themeColor="text1"/>
          <w:u w:color="000000" w:themeColor="text1"/>
        </w:rPr>
        <w:t xml:space="preserve"> throughout the first year of life </w:t>
      </w:r>
      <w:r>
        <w:rPr>
          <w:color w:val="000000" w:themeColor="text1"/>
          <w:u w:color="000000" w:themeColor="text1"/>
        </w:rPr>
        <w:t xml:space="preserve">and </w:t>
      </w:r>
      <w:r w:rsidRPr="00DD114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, therefore,</w:t>
      </w:r>
      <w:r w:rsidRPr="00DD1140">
        <w:rPr>
          <w:color w:val="000000" w:themeColor="text1"/>
          <w:u w:color="000000" w:themeColor="text1"/>
        </w:rPr>
        <w:t xml:space="preserve"> critical to the healthy growth and development of infants</w:t>
      </w:r>
      <w:r>
        <w:rPr>
          <w:color w:val="000000" w:themeColor="text1"/>
          <w:u w:color="000000" w:themeColor="text1"/>
        </w:rPr>
        <w:t>; and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0A3" w:rsidRPr="00DD1140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research further</w:t>
      </w:r>
      <w:r w:rsidRPr="00DD11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shows</w:t>
      </w:r>
      <w:r w:rsidRPr="00DD1140">
        <w:rPr>
          <w:color w:val="000000" w:themeColor="text1"/>
          <w:u w:color="000000" w:themeColor="text1"/>
        </w:rPr>
        <w:t xml:space="preserve"> that breastfeeding is the best form of infant nutrition </w:t>
      </w:r>
      <w:r>
        <w:rPr>
          <w:color w:val="000000" w:themeColor="text1"/>
          <w:u w:color="000000" w:themeColor="text1"/>
        </w:rPr>
        <w:t>because it</w:t>
      </w:r>
      <w:r w:rsidRPr="00DD1140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es</w:t>
      </w:r>
      <w:r w:rsidRPr="00DD1140">
        <w:rPr>
          <w:color w:val="000000" w:themeColor="text1"/>
          <w:u w:color="000000" w:themeColor="text1"/>
        </w:rPr>
        <w:t xml:space="preserve"> certain health benefits for both the mother and child;</w:t>
      </w:r>
      <w:r>
        <w:rPr>
          <w:color w:val="000000" w:themeColor="text1"/>
          <w:u w:color="000000" w:themeColor="text1"/>
        </w:rPr>
        <w:t xml:space="preserve"> and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0A3" w:rsidRPr="00DD1140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 xml:space="preserve">Whereas, the Surgeon General and the American Academy of Pediatrics recommend </w:t>
      </w:r>
      <w:r>
        <w:rPr>
          <w:color w:val="000000" w:themeColor="text1"/>
          <w:u w:color="000000" w:themeColor="text1"/>
        </w:rPr>
        <w:t xml:space="preserve">that </w:t>
      </w:r>
      <w:r w:rsidRPr="00DD1140">
        <w:rPr>
          <w:color w:val="000000" w:themeColor="text1"/>
          <w:u w:color="000000" w:themeColor="text1"/>
        </w:rPr>
        <w:t>babies be fed exclusively with breast milk</w:t>
      </w:r>
      <w:r>
        <w:rPr>
          <w:color w:val="000000" w:themeColor="text1"/>
          <w:u w:color="000000" w:themeColor="text1"/>
        </w:rPr>
        <w:t xml:space="preserve"> for the first six months of life</w:t>
      </w:r>
      <w:r w:rsidRPr="00DD114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they </w:t>
      </w:r>
      <w:r w:rsidRPr="00DD1140">
        <w:rPr>
          <w:color w:val="000000" w:themeColor="text1"/>
          <w:u w:color="000000" w:themeColor="text1"/>
        </w:rPr>
        <w:t>continue with breast milk through the first year of life;</w:t>
      </w:r>
      <w:r>
        <w:rPr>
          <w:color w:val="000000" w:themeColor="text1"/>
          <w:u w:color="000000" w:themeColor="text1"/>
        </w:rPr>
        <w:t xml:space="preserve"> and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0A3" w:rsidRPr="00DD1140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the U</w:t>
      </w:r>
      <w:r>
        <w:rPr>
          <w:color w:val="000000" w:themeColor="text1"/>
          <w:u w:color="000000" w:themeColor="text1"/>
        </w:rPr>
        <w:t xml:space="preserve">nited </w:t>
      </w:r>
      <w:r w:rsidRPr="00DD11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D1140">
        <w:rPr>
          <w:color w:val="000000" w:themeColor="text1"/>
          <w:u w:color="000000" w:themeColor="text1"/>
        </w:rPr>
        <w:t xml:space="preserve"> government</w:t>
      </w:r>
      <w:r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 xml:space="preserve">s Healthy People 2020 goals seek to increase the percentage of women </w:t>
      </w:r>
      <w:r>
        <w:rPr>
          <w:color w:val="000000" w:themeColor="text1"/>
          <w:u w:color="000000" w:themeColor="text1"/>
        </w:rPr>
        <w:t xml:space="preserve">who </w:t>
      </w:r>
      <w:r w:rsidRPr="00DD1140">
        <w:rPr>
          <w:color w:val="000000" w:themeColor="text1"/>
          <w:u w:color="000000" w:themeColor="text1"/>
        </w:rPr>
        <w:t>initiat</w:t>
      </w:r>
      <w:r>
        <w:rPr>
          <w:color w:val="000000" w:themeColor="text1"/>
          <w:u w:color="000000" w:themeColor="text1"/>
        </w:rPr>
        <w:t>e</w:t>
      </w:r>
      <w:r w:rsidRPr="00DD1140">
        <w:rPr>
          <w:color w:val="000000" w:themeColor="text1"/>
          <w:u w:color="000000" w:themeColor="text1"/>
        </w:rPr>
        <w:t xml:space="preserve"> breastfeeding to 81.9 percent and </w:t>
      </w:r>
      <w:r>
        <w:rPr>
          <w:color w:val="000000" w:themeColor="text1"/>
          <w:u w:color="000000" w:themeColor="text1"/>
        </w:rPr>
        <w:t xml:space="preserve">who </w:t>
      </w:r>
      <w:r w:rsidRPr="00DD1140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e</w:t>
      </w:r>
      <w:r w:rsidRPr="00DD1140">
        <w:rPr>
          <w:color w:val="000000" w:themeColor="text1"/>
          <w:u w:color="000000" w:themeColor="text1"/>
        </w:rPr>
        <w:t xml:space="preserve"> to breastfeed when their baby is six months of age to 60.6 percent;</w:t>
      </w:r>
      <w:r>
        <w:rPr>
          <w:color w:val="000000" w:themeColor="text1"/>
          <w:u w:color="000000" w:themeColor="text1"/>
        </w:rPr>
        <w:t xml:space="preserve"> and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0A3" w:rsidRPr="00DD1140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method of feeding a baby</w:t>
      </w:r>
      <w:r w:rsidRPr="00DD1140">
        <w:rPr>
          <w:color w:val="000000" w:themeColor="text1"/>
          <w:u w:color="000000" w:themeColor="text1"/>
        </w:rPr>
        <w:t xml:space="preserve"> is a personal choice for a mother, </w:t>
      </w:r>
      <w:r>
        <w:rPr>
          <w:color w:val="000000" w:themeColor="text1"/>
          <w:u w:color="000000" w:themeColor="text1"/>
        </w:rPr>
        <w:t>a</w:t>
      </w:r>
      <w:r w:rsidRPr="00DD1140">
        <w:rPr>
          <w:color w:val="000000" w:themeColor="text1"/>
          <w:u w:color="000000" w:themeColor="text1"/>
        </w:rPr>
        <w:t xml:space="preserve"> choice </w:t>
      </w:r>
      <w:r>
        <w:rPr>
          <w:color w:val="000000" w:themeColor="text1"/>
          <w:u w:color="000000" w:themeColor="text1"/>
        </w:rPr>
        <w:t xml:space="preserve">which </w:t>
      </w:r>
      <w:r w:rsidRPr="00DD1140">
        <w:rPr>
          <w:color w:val="000000" w:themeColor="text1"/>
          <w:u w:color="000000" w:themeColor="text1"/>
        </w:rPr>
        <w:t>is often made based on the best feeding option for her infant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given her and her family</w:t>
      </w:r>
      <w:r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>s life circumstance, including familial, cultural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community issues</w:t>
      </w:r>
      <w:r>
        <w:rPr>
          <w:color w:val="000000" w:themeColor="text1"/>
          <w:u w:color="000000" w:themeColor="text1"/>
        </w:rPr>
        <w:t>, and</w:t>
      </w:r>
      <w:r w:rsidRPr="00DD1140">
        <w:rPr>
          <w:color w:val="000000" w:themeColor="text1"/>
          <w:u w:color="000000" w:themeColor="text1"/>
        </w:rPr>
        <w:t xml:space="preserve"> based on barriers to breastfeeding, including returning to work, medical difficulties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lack of breastfeeding support; </w:t>
      </w:r>
      <w:r>
        <w:rPr>
          <w:color w:val="000000" w:themeColor="text1"/>
          <w:u w:color="000000" w:themeColor="text1"/>
        </w:rPr>
        <w:t>and</w:t>
      </w:r>
      <w:r w:rsidRPr="00DD1140">
        <w:rPr>
          <w:color w:val="000000" w:themeColor="text1"/>
          <w:u w:color="000000" w:themeColor="text1"/>
        </w:rPr>
        <w:t xml:space="preserve"> 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0A3" w:rsidRPr="00DD1140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the Surgeon General</w:t>
      </w:r>
      <w:r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>s Call to Action to Support Breastfeeding, the American Academy of Pediatrics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other public health organizations promote </w:t>
      </w:r>
      <w:r>
        <w:rPr>
          <w:color w:val="000000" w:themeColor="text1"/>
          <w:u w:color="000000" w:themeColor="text1"/>
        </w:rPr>
        <w:t>breast</w:t>
      </w:r>
      <w:r w:rsidRPr="00DD1140">
        <w:rPr>
          <w:color w:val="000000" w:themeColor="text1"/>
          <w:u w:color="000000" w:themeColor="text1"/>
        </w:rPr>
        <w:t xml:space="preserve">feeding goals, </w:t>
      </w:r>
      <w:r>
        <w:rPr>
          <w:color w:val="000000" w:themeColor="text1"/>
          <w:u w:color="000000" w:themeColor="text1"/>
        </w:rPr>
        <w:t>and some</w:t>
      </w:r>
      <w:r w:rsidRPr="00DD1140">
        <w:rPr>
          <w:color w:val="000000" w:themeColor="text1"/>
          <w:u w:color="000000" w:themeColor="text1"/>
        </w:rPr>
        <w:t xml:space="preserve"> go beyond this to promote other dietary guidance for feeding an infant under age two or </w:t>
      </w:r>
      <w:r>
        <w:rPr>
          <w:color w:val="000000" w:themeColor="text1"/>
          <w:u w:color="000000" w:themeColor="text1"/>
        </w:rPr>
        <w:t xml:space="preserve">to </w:t>
      </w:r>
      <w:r w:rsidRPr="00DD1140">
        <w:rPr>
          <w:color w:val="000000" w:themeColor="text1"/>
          <w:u w:color="000000" w:themeColor="text1"/>
        </w:rPr>
        <w:t>identify what a mother should do if she cannot or chooses not to breastfeed or needs to supplement breastfeeding;</w:t>
      </w:r>
      <w:r>
        <w:rPr>
          <w:color w:val="000000" w:themeColor="text1"/>
          <w:u w:color="000000" w:themeColor="text1"/>
        </w:rPr>
        <w:t xml:space="preserve"> and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infant</w:t>
      </w:r>
      <w:r>
        <w:rPr>
          <w:color w:val="000000" w:themeColor="text1"/>
          <w:u w:color="000000" w:themeColor="text1"/>
        </w:rPr>
        <w:noBreakHyphen/>
      </w:r>
      <w:r w:rsidRPr="00DD1140">
        <w:rPr>
          <w:color w:val="000000" w:themeColor="text1"/>
          <w:u w:color="000000" w:themeColor="text1"/>
        </w:rPr>
        <w:t>nutrition research has generated a range of iron</w:t>
      </w:r>
      <w:r>
        <w:rPr>
          <w:color w:val="000000" w:themeColor="text1"/>
          <w:u w:color="000000" w:themeColor="text1"/>
        </w:rPr>
        <w:noBreakHyphen/>
      </w:r>
      <w:r w:rsidRPr="00DD1140">
        <w:rPr>
          <w:color w:val="000000" w:themeColor="text1"/>
          <w:u w:color="000000" w:themeColor="text1"/>
        </w:rPr>
        <w:t xml:space="preserve">fortified infant formulas that </w:t>
      </w:r>
      <w:r>
        <w:rPr>
          <w:color w:val="000000" w:themeColor="text1"/>
          <w:u w:color="000000" w:themeColor="text1"/>
        </w:rPr>
        <w:t>addresses</w:t>
      </w:r>
      <w:r w:rsidRPr="00DD1140">
        <w:rPr>
          <w:color w:val="000000" w:themeColor="text1"/>
          <w:u w:color="000000" w:themeColor="text1"/>
        </w:rPr>
        <w:t xml:space="preserve"> a critical need in providing a safe and nutritious alternative to breast milk for mothers who can</w:t>
      </w:r>
      <w:r>
        <w:rPr>
          <w:color w:val="000000" w:themeColor="text1"/>
          <w:u w:color="000000" w:themeColor="text1"/>
        </w:rPr>
        <w:t>not or choose not to breastfeed; and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new mothers should be adequately informed about the feeding options available to them and need information, guidance, and support in order to make a decision that helps them to provide the best nutritional start for their babies</w:t>
      </w:r>
      <w:r>
        <w:t xml:space="preserve">.  Now, therefore, </w:t>
      </w: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260A3" w:rsidRDefault="003260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recognize the importance of proper infant nutrition and the creation of outreach nutritional and health</w:t>
      </w:r>
      <w:r>
        <w:noBreakHyphen/>
        <w:t>screening programs, and acknowledge the benefits of breastfeeding for both infants and mothers.</w:t>
      </w: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0A3" w:rsidRDefault="003260A3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>
        <w:rPr>
          <w:color w:val="000000" w:themeColor="text1"/>
          <w:u w:color="000000" w:themeColor="text1"/>
        </w:rPr>
        <w:t>the members of the South Carolina General Assembly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appropriate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866A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local, as well as </w:t>
      </w:r>
      <w:r w:rsidRPr="00F866AB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>, agencies to</w:t>
      </w:r>
      <w:r w:rsidRPr="00F866AB">
        <w:rPr>
          <w:color w:val="000000" w:themeColor="text1"/>
          <w:u w:color="000000" w:themeColor="text1"/>
        </w:rPr>
        <w:t xml:space="preserve"> develop</w:t>
      </w:r>
      <w:r>
        <w:rPr>
          <w:color w:val="000000" w:themeColor="text1"/>
          <w:u w:color="000000" w:themeColor="text1"/>
        </w:rPr>
        <w:t xml:space="preserve"> partnerships with families, communities</w:t>
      </w:r>
      <w:r w:rsidRPr="00F866AB">
        <w:rPr>
          <w:color w:val="000000" w:themeColor="text1"/>
          <w:u w:color="000000" w:themeColor="text1"/>
        </w:rPr>
        <w:t>, and health</w:t>
      </w:r>
      <w:r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care providers to evaluate the status of outreach</w:t>
      </w:r>
      <w:r>
        <w:rPr>
          <w:color w:val="000000" w:themeColor="text1"/>
          <w:u w:color="000000" w:themeColor="text1"/>
        </w:rPr>
        <w:t>;</w:t>
      </w:r>
      <w:r w:rsidRPr="00F866AB">
        <w:rPr>
          <w:color w:val="000000" w:themeColor="text1"/>
          <w:u w:color="000000" w:themeColor="text1"/>
        </w:rPr>
        <w:t xml:space="preserve"> to develop, test, </w:t>
      </w:r>
      <w:r>
        <w:rPr>
          <w:color w:val="000000" w:themeColor="text1"/>
          <w:u w:color="000000" w:themeColor="text1"/>
        </w:rPr>
        <w:t xml:space="preserve">and </w:t>
      </w:r>
      <w:r w:rsidRPr="00F866AB">
        <w:rPr>
          <w:color w:val="000000" w:themeColor="text1"/>
          <w:u w:color="000000" w:themeColor="text1"/>
        </w:rPr>
        <w:t>replicate nutritional</w:t>
      </w:r>
      <w:r>
        <w:rPr>
          <w:color w:val="000000" w:themeColor="text1"/>
          <w:u w:color="000000" w:themeColor="text1"/>
        </w:rPr>
        <w:t xml:space="preserve"> programs to reach and teach at</w:t>
      </w:r>
      <w:r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risk communities, starting with the most basic nutritional</w:t>
      </w:r>
      <w:r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risk screenings for mothers</w:t>
      </w:r>
      <w:r>
        <w:rPr>
          <w:color w:val="000000" w:themeColor="text1"/>
          <w:u w:color="000000" w:themeColor="text1"/>
        </w:rPr>
        <w:t>;</w:t>
      </w:r>
      <w:r w:rsidRPr="00F866AB">
        <w:rPr>
          <w:color w:val="000000" w:themeColor="text1"/>
          <w:u w:color="000000" w:themeColor="text1"/>
        </w:rPr>
        <w:t xml:space="preserve">  and </w:t>
      </w:r>
      <w:r>
        <w:rPr>
          <w:color w:val="000000" w:themeColor="text1"/>
          <w:u w:color="000000" w:themeColor="text1"/>
        </w:rPr>
        <w:t xml:space="preserve">to </w:t>
      </w:r>
      <w:r w:rsidRPr="00F866AB">
        <w:rPr>
          <w:color w:val="000000" w:themeColor="text1"/>
          <w:u w:color="000000" w:themeColor="text1"/>
        </w:rPr>
        <w:t>provide mothers and their children access to nutritional programs</w:t>
      </w:r>
      <w:r>
        <w:rPr>
          <w:color w:val="000000" w:themeColor="text1"/>
          <w:u w:color="000000" w:themeColor="text1"/>
        </w:rPr>
        <w:t>, especially those</w:t>
      </w:r>
      <w:r w:rsidRPr="00F866AB">
        <w:rPr>
          <w:color w:val="000000" w:themeColor="text1"/>
          <w:u w:color="000000" w:themeColor="text1"/>
        </w:rPr>
        <w:t xml:space="preserve"> programs </w:t>
      </w:r>
      <w:r>
        <w:rPr>
          <w:color w:val="000000" w:themeColor="text1"/>
          <w:u w:color="000000" w:themeColor="text1"/>
        </w:rPr>
        <w:t xml:space="preserve">focusing on nutrition that </w:t>
      </w:r>
      <w:r w:rsidRPr="00F866AB">
        <w:rPr>
          <w:color w:val="000000" w:themeColor="text1"/>
          <w:u w:color="000000" w:themeColor="text1"/>
        </w:rPr>
        <w:t>begin</w:t>
      </w:r>
      <w:r>
        <w:rPr>
          <w:color w:val="000000" w:themeColor="text1"/>
          <w:u w:color="000000" w:themeColor="text1"/>
        </w:rPr>
        <w:t>s</w:t>
      </w:r>
      <w:r w:rsidRPr="00F866AB">
        <w:rPr>
          <w:color w:val="000000" w:themeColor="text1"/>
          <w:u w:color="000000" w:themeColor="text1"/>
        </w:rPr>
        <w:t xml:space="preserve"> </w:t>
      </w:r>
      <w:r w:rsidRPr="00C558E4">
        <w:rPr>
          <w:i/>
          <w:color w:val="000000" w:themeColor="text1"/>
          <w:u w:color="000000" w:themeColor="text1"/>
        </w:rPr>
        <w:t>in utero</w:t>
      </w:r>
      <w:r w:rsidRPr="00F866A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continues </w:t>
      </w:r>
      <w:r w:rsidRPr="00F866AB">
        <w:rPr>
          <w:color w:val="000000" w:themeColor="text1"/>
          <w:u w:color="000000" w:themeColor="text1"/>
        </w:rPr>
        <w:t>through the first year of life.</w:t>
      </w:r>
    </w:p>
    <w:p w:rsidR="003260A3" w:rsidRDefault="003260A3" w:rsidP="0046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7434A" w:rsidRDefault="00C7434A" w:rsidP="003260A3">
      <w:pPr>
        <w:pStyle w:val="BillDots"/>
      </w:pPr>
    </w:p>
    <w:sectPr w:rsidR="00C7434A" w:rsidSect="009C66AE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4B0" w:rsidRDefault="007E14B0" w:rsidP="009F0C77">
      <w:r>
        <w:separator/>
      </w:r>
    </w:p>
  </w:endnote>
  <w:endnote w:type="continuationSeparator" w:id="0">
    <w:p w:rsidR="007E14B0" w:rsidRDefault="007E14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54CFEE-49CE-40B8-A5EB-D8D651852551}"/>
    <w:embedBold r:id="rId2" w:fontKey="{0321F8AB-28BF-475E-B2BC-7AC0E232D78B}"/>
    <w:embedItalic r:id="rId3" w:fontKey="{9ED44131-5DE5-43FB-B1F7-B524A20979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1A09F64-E817-4626-9342-51EE9A6718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E384449-92F2-4471-8A43-67B0DC854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301171-5A97-493F-A974-DCF23655DD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0A3" w:rsidRPr="00C7434A" w:rsidRDefault="003260A3" w:rsidP="00C74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[5192-</w:t>
    </w:r>
    <w:r w:rsidR="008B3FC3">
      <w:fldChar w:fldCharType="begin"/>
    </w:r>
    <w:r w:rsidR="008B3FC3">
      <w:instrText xml:space="preserve"> PAGE  \* MERGEFORMAT </w:instrText>
    </w:r>
    <w:r w:rsidR="008B3FC3">
      <w:fldChar w:fldCharType="separate"/>
    </w:r>
    <w:r w:rsidR="008B3FC3">
      <w:rPr>
        <w:noProof/>
      </w:rPr>
      <w:t>1</w:t>
    </w:r>
    <w:r w:rsidR="008B3FC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6AE" w:rsidRPr="00C7434A" w:rsidRDefault="003260A3" w:rsidP="00C74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r w:rsidR="00BA28D8">
      <w:fldChar w:fldCharType="begin"/>
    </w:r>
    <w:r>
      <w:instrText xml:space="preserve"> PAGE  \* MERGEFORMAT </w:instrText>
    </w:r>
    <w:r w:rsidR="00BA28D8">
      <w:fldChar w:fldCharType="separate"/>
    </w:r>
    <w:r>
      <w:rPr>
        <w:noProof/>
      </w:rPr>
      <w:t>2</w:t>
    </w:r>
    <w:r w:rsidR="00BA28D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4B0" w:rsidRDefault="007E14B0" w:rsidP="009F0C77">
      <w:r>
        <w:separator/>
      </w:r>
    </w:p>
  </w:footnote>
  <w:footnote w:type="continuationSeparator" w:id="0">
    <w:p w:rsidR="007E14B0" w:rsidRDefault="007E14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51AC12"/>
    <w:docVar w:name="CoverBillType" w:val="c"/>
    <w:docVar w:name="docpath" w:val="L:\Council\bills\GM\25051AC12.DOCX"/>
    <w:docVar w:name="dvBillNumber" w:val="5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2BB1"/>
    <w:rsid w:val="00011869"/>
    <w:rsid w:val="000356F3"/>
    <w:rsid w:val="0004467B"/>
    <w:rsid w:val="000B04BD"/>
    <w:rsid w:val="000C7F81"/>
    <w:rsid w:val="000E1785"/>
    <w:rsid w:val="000F40FA"/>
    <w:rsid w:val="001022D2"/>
    <w:rsid w:val="0010776B"/>
    <w:rsid w:val="001110CA"/>
    <w:rsid w:val="00121327"/>
    <w:rsid w:val="00133E66"/>
    <w:rsid w:val="001435A3"/>
    <w:rsid w:val="001C0507"/>
    <w:rsid w:val="001D08F2"/>
    <w:rsid w:val="001D525B"/>
    <w:rsid w:val="001D7F4F"/>
    <w:rsid w:val="001E0703"/>
    <w:rsid w:val="0023033B"/>
    <w:rsid w:val="002320A8"/>
    <w:rsid w:val="002321B6"/>
    <w:rsid w:val="00250967"/>
    <w:rsid w:val="002543C8"/>
    <w:rsid w:val="00255745"/>
    <w:rsid w:val="00284AAE"/>
    <w:rsid w:val="002E5912"/>
    <w:rsid w:val="00325348"/>
    <w:rsid w:val="003260A3"/>
    <w:rsid w:val="0032732C"/>
    <w:rsid w:val="00336AD0"/>
    <w:rsid w:val="0037079A"/>
    <w:rsid w:val="003D01E8"/>
    <w:rsid w:val="003E5288"/>
    <w:rsid w:val="003F6D79"/>
    <w:rsid w:val="0040539E"/>
    <w:rsid w:val="0041760A"/>
    <w:rsid w:val="00417C01"/>
    <w:rsid w:val="004631B8"/>
    <w:rsid w:val="004770B4"/>
    <w:rsid w:val="004809EE"/>
    <w:rsid w:val="004928C8"/>
    <w:rsid w:val="004E7D54"/>
    <w:rsid w:val="004F1239"/>
    <w:rsid w:val="00511E9C"/>
    <w:rsid w:val="005273C6"/>
    <w:rsid w:val="00530A69"/>
    <w:rsid w:val="00545593"/>
    <w:rsid w:val="00547742"/>
    <w:rsid w:val="00577C6C"/>
    <w:rsid w:val="00585707"/>
    <w:rsid w:val="005C2FE2"/>
    <w:rsid w:val="005E2BC9"/>
    <w:rsid w:val="005F2BB1"/>
    <w:rsid w:val="00605102"/>
    <w:rsid w:val="006215AA"/>
    <w:rsid w:val="006913C9"/>
    <w:rsid w:val="0069470D"/>
    <w:rsid w:val="00704F29"/>
    <w:rsid w:val="0071126B"/>
    <w:rsid w:val="00734F00"/>
    <w:rsid w:val="007A70AE"/>
    <w:rsid w:val="007E14B0"/>
    <w:rsid w:val="008362E8"/>
    <w:rsid w:val="008579F5"/>
    <w:rsid w:val="008A1768"/>
    <w:rsid w:val="008B3FC3"/>
    <w:rsid w:val="008C6208"/>
    <w:rsid w:val="008F4429"/>
    <w:rsid w:val="00933E53"/>
    <w:rsid w:val="0094021A"/>
    <w:rsid w:val="009C6A0B"/>
    <w:rsid w:val="009F0C77"/>
    <w:rsid w:val="009F4DD1"/>
    <w:rsid w:val="00A0742A"/>
    <w:rsid w:val="00A41684"/>
    <w:rsid w:val="00A441D4"/>
    <w:rsid w:val="00A64E80"/>
    <w:rsid w:val="00A72BCD"/>
    <w:rsid w:val="00A741D9"/>
    <w:rsid w:val="00A833AB"/>
    <w:rsid w:val="00A9741D"/>
    <w:rsid w:val="00AD4B17"/>
    <w:rsid w:val="00AE1A0F"/>
    <w:rsid w:val="00AE70B0"/>
    <w:rsid w:val="00AF439D"/>
    <w:rsid w:val="00B24D1C"/>
    <w:rsid w:val="00B412D4"/>
    <w:rsid w:val="00B825D1"/>
    <w:rsid w:val="00BA28D8"/>
    <w:rsid w:val="00BB4FFA"/>
    <w:rsid w:val="00BC119E"/>
    <w:rsid w:val="00BE3C22"/>
    <w:rsid w:val="00BF2A1F"/>
    <w:rsid w:val="00C0345E"/>
    <w:rsid w:val="00C3020E"/>
    <w:rsid w:val="00C3483A"/>
    <w:rsid w:val="00C63ABF"/>
    <w:rsid w:val="00C7434A"/>
    <w:rsid w:val="00C74E9D"/>
    <w:rsid w:val="00C82FD3"/>
    <w:rsid w:val="00C92819"/>
    <w:rsid w:val="00CC6B7B"/>
    <w:rsid w:val="00CD2089"/>
    <w:rsid w:val="00D33D09"/>
    <w:rsid w:val="00D73A67"/>
    <w:rsid w:val="00D970A9"/>
    <w:rsid w:val="00DF3845"/>
    <w:rsid w:val="00E30E63"/>
    <w:rsid w:val="00E41911"/>
    <w:rsid w:val="00E92EEF"/>
    <w:rsid w:val="00EB75F5"/>
    <w:rsid w:val="00ED765E"/>
    <w:rsid w:val="00F24442"/>
    <w:rsid w:val="00F46524"/>
    <w:rsid w:val="00F50AE3"/>
    <w:rsid w:val="00F67CF1"/>
    <w:rsid w:val="00F840F0"/>
    <w:rsid w:val="00FB0D0D"/>
    <w:rsid w:val="00FB43B4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639FA3-97F2-4198-91FB-CCF6C3CCF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4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3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02-12.docx" TargetMode="External"/><Relationship Id="rId13" Type="http://schemas.openxmlformats.org/officeDocument/2006/relationships/hyperlink" Target="file:///p:\pprever\2011-12\5192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1-12.docx" TargetMode="External"/><Relationship Id="rId12" Type="http://schemas.openxmlformats.org/officeDocument/2006/relationships/hyperlink" Target="file:///p:\pprever\2011-12\5192_20120501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5-29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2\05-24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5-02-12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715C-BD3B-4CED-A2D0-A2D5E15EF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704</Words>
  <Characters>4036</Characters>
  <Application>Microsoft Office Word</Application>
  <DocSecurity>4</DocSecurity>
  <Lines>137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5192: Outreach Nutritional and Health-Screening programs - South Carolina Legislature Online</dc:title>
  <dc:subject/>
  <dc:creator>gailmoore</dc:creator>
  <cp:keywords/>
  <dc:description/>
  <cp:lastModifiedBy>N Cumfer</cp:lastModifiedBy>
  <cp:revision>2</cp:revision>
  <cp:lastPrinted>2012-05-01T12:34:00Z</cp:lastPrinted>
  <dcterms:created xsi:type="dcterms:W3CDTF">2014-11-24T14:59:00Z</dcterms:created>
  <dcterms:modified xsi:type="dcterms:W3CDTF">2014-11-24T14:59:00Z</dcterms:modified>
</cp:coreProperties>
</file>