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087" w:rsidRDefault="00396087" w:rsidP="00396087">
      <w:pPr>
        <w:widowControl w:val="0"/>
        <w:jc w:val="center"/>
      </w:pPr>
      <w:bookmarkStart w:id="0" w:name="_GoBack"/>
      <w:bookmarkEnd w:id="0"/>
      <w:r w:rsidRPr="00396087">
        <w:rPr>
          <w:b/>
        </w:rPr>
        <w:t>South Carolina General Assembly</w:t>
      </w:r>
    </w:p>
    <w:p w:rsidR="00396087" w:rsidRDefault="00396087" w:rsidP="00396087">
      <w:pPr>
        <w:widowControl w:val="0"/>
        <w:jc w:val="center"/>
      </w:pPr>
      <w:r>
        <w:t>119th Session, 2011-2012</w:t>
      </w:r>
    </w:p>
    <w:p w:rsidR="00396087" w:rsidRDefault="00396087" w:rsidP="00396087">
      <w:pPr>
        <w:widowControl w:val="0"/>
        <w:jc w:val="left"/>
      </w:pPr>
    </w:p>
    <w:p w:rsidR="00396087" w:rsidRDefault="00396087" w:rsidP="00396087">
      <w:pPr>
        <w:widowControl w:val="0"/>
        <w:jc w:val="left"/>
        <w:rPr>
          <w:b/>
        </w:rPr>
      </w:pPr>
      <w:r w:rsidRPr="00396087">
        <w:rPr>
          <w:b/>
        </w:rPr>
        <w:t>S.</w:t>
      </w:r>
      <w:r>
        <w:rPr>
          <w:b/>
        </w:rPr>
        <w:t xml:space="preserve"> </w:t>
      </w:r>
      <w:r w:rsidRPr="00396087">
        <w:rPr>
          <w:b/>
        </w:rPr>
        <w:t>577</w:t>
      </w:r>
    </w:p>
    <w:p w:rsidR="00396087" w:rsidRDefault="00396087" w:rsidP="00396087">
      <w:pPr>
        <w:widowControl w:val="0"/>
        <w:jc w:val="left"/>
        <w:rPr>
          <w:b/>
        </w:rPr>
      </w:pPr>
    </w:p>
    <w:p w:rsidR="00396087" w:rsidRDefault="00396087" w:rsidP="00396087">
      <w:pPr>
        <w:widowControl w:val="0"/>
        <w:jc w:val="left"/>
      </w:pPr>
      <w:r w:rsidRPr="00396087">
        <w:rPr>
          <w:b/>
        </w:rPr>
        <w:t>STATUS INFORMATION</w:t>
      </w:r>
    </w:p>
    <w:p w:rsidR="00396087" w:rsidRDefault="00396087" w:rsidP="00396087">
      <w:pPr>
        <w:widowControl w:val="0"/>
        <w:jc w:val="left"/>
      </w:pPr>
    </w:p>
    <w:p w:rsidR="00396087" w:rsidRDefault="00396087" w:rsidP="00396087">
      <w:pPr>
        <w:widowControl w:val="0"/>
        <w:jc w:val="left"/>
      </w:pPr>
      <w:r>
        <w:t>General Bill</w:t>
      </w:r>
    </w:p>
    <w:p w:rsidR="00396087" w:rsidRDefault="00396087" w:rsidP="00396087">
      <w:pPr>
        <w:widowControl w:val="0"/>
        <w:jc w:val="left"/>
      </w:pPr>
      <w:r>
        <w:t>Sponsors: Senator Massey</w:t>
      </w:r>
    </w:p>
    <w:p w:rsidR="00396087" w:rsidRDefault="00396087" w:rsidP="00396087">
      <w:pPr>
        <w:widowControl w:val="0"/>
        <w:jc w:val="left"/>
      </w:pPr>
      <w:r>
        <w:t>Document Path: l:\council\bills\swb\5124cm11.docx</w:t>
      </w:r>
    </w:p>
    <w:p w:rsidR="00396087" w:rsidRDefault="00396087" w:rsidP="00396087">
      <w:pPr>
        <w:widowControl w:val="0"/>
        <w:jc w:val="left"/>
      </w:pPr>
    </w:p>
    <w:p w:rsidR="00396087" w:rsidRDefault="00396087" w:rsidP="00396087">
      <w:pPr>
        <w:widowControl w:val="0"/>
        <w:jc w:val="left"/>
      </w:pPr>
      <w:r>
        <w:t>Introduced in the Senate on February 16, 2011</w:t>
      </w:r>
    </w:p>
    <w:p w:rsidR="00396087" w:rsidRDefault="00396087" w:rsidP="00396087">
      <w:pPr>
        <w:widowControl w:val="0"/>
        <w:jc w:val="left"/>
      </w:pPr>
      <w:r>
        <w:t xml:space="preserve">Currently residing in the Senate Committee on </w:t>
      </w:r>
      <w:r w:rsidRPr="00396087">
        <w:rPr>
          <w:b/>
        </w:rPr>
        <w:t>Judiciary</w:t>
      </w:r>
    </w:p>
    <w:p w:rsidR="00396087" w:rsidRDefault="00396087" w:rsidP="00396087">
      <w:pPr>
        <w:widowControl w:val="0"/>
        <w:jc w:val="left"/>
      </w:pPr>
    </w:p>
    <w:p w:rsidR="00396087" w:rsidRDefault="00396087" w:rsidP="00396087">
      <w:pPr>
        <w:widowControl w:val="0"/>
        <w:jc w:val="left"/>
      </w:pPr>
      <w:r>
        <w:t xml:space="preserve">Summary: </w:t>
      </w:r>
      <w:r w:rsidR="00393E7F">
        <w:t>Safety belt violation admissible in civil court</w:t>
      </w:r>
    </w:p>
    <w:p w:rsidR="00396087" w:rsidRDefault="00396087" w:rsidP="00396087">
      <w:pPr>
        <w:widowControl w:val="0"/>
        <w:jc w:val="left"/>
      </w:pPr>
    </w:p>
    <w:p w:rsidR="00396087" w:rsidRDefault="00396087" w:rsidP="00396087">
      <w:pPr>
        <w:widowControl w:val="0"/>
        <w:jc w:val="left"/>
      </w:pPr>
    </w:p>
    <w:p w:rsidR="00396087" w:rsidRDefault="00396087" w:rsidP="003960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6087">
        <w:rPr>
          <w:b/>
        </w:rPr>
        <w:t>HISTORY OF LEGISLATIVE ACTIONS</w:t>
      </w:r>
    </w:p>
    <w:p w:rsidR="00396087" w:rsidRDefault="00396087" w:rsidP="003960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6087" w:rsidRPr="00396087" w:rsidRDefault="00396087" w:rsidP="003960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6087">
        <w:rPr>
          <w:u w:val="single"/>
        </w:rPr>
        <w:tab/>
        <w:t>Date</w:t>
      </w:r>
      <w:r w:rsidRPr="00396087">
        <w:rPr>
          <w:u w:val="single"/>
        </w:rPr>
        <w:tab/>
        <w:t>Body</w:t>
      </w:r>
      <w:r w:rsidRPr="00396087">
        <w:rPr>
          <w:u w:val="single"/>
        </w:rPr>
        <w:tab/>
        <w:t>Action Description with journal page number</w:t>
      </w:r>
      <w:r w:rsidRPr="00396087">
        <w:rPr>
          <w:u w:val="single"/>
        </w:rPr>
        <w:tab/>
      </w:r>
    </w:p>
    <w:p w:rsidR="00F66CC5" w:rsidRDefault="00F66CC5" w:rsidP="00F66C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2/16/2011</w:t>
      </w:r>
      <w:r>
        <w:tab/>
        <w:t>Senate</w:t>
      </w:r>
      <w:r>
        <w:tab/>
      </w:r>
      <w:r w:rsidRPr="006A29EA">
        <w:t>Introduced and read first time (</w:t>
      </w:r>
      <w:hyperlink r:id="rId7" w:history="1">
        <w:r w:rsidRPr="006A29EA">
          <w:rPr>
            <w:rStyle w:val="Hyperlink"/>
          </w:rPr>
          <w:t>Senate Journal</w:t>
        </w:r>
        <w:r w:rsidRPr="006A29EA">
          <w:rPr>
            <w:rStyle w:val="Hyperlink"/>
          </w:rPr>
          <w:noBreakHyphen/>
          <w:t>page 6</w:t>
        </w:r>
      </w:hyperlink>
      <w:r w:rsidRPr="006A29EA">
        <w:t>)</w:t>
      </w:r>
    </w:p>
    <w:p w:rsidR="00F66CC5" w:rsidRDefault="00F66CC5" w:rsidP="00F66C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2/16/2011</w:t>
      </w:r>
      <w:r>
        <w:tab/>
        <w:t>Senate</w:t>
      </w:r>
      <w:r>
        <w:tab/>
      </w:r>
      <w:r w:rsidRPr="006A29EA">
        <w:t xml:space="preserve">Referred to Committee on </w:t>
      </w:r>
      <w:r w:rsidRPr="006A29EA">
        <w:rPr>
          <w:b/>
        </w:rPr>
        <w:t>Judiciary</w:t>
      </w:r>
      <w:r>
        <w:t xml:space="preserve"> </w:t>
      </w:r>
      <w:r w:rsidRPr="006A29EA">
        <w:t>(</w:t>
      </w:r>
      <w:hyperlink r:id="rId8" w:history="1">
        <w:r w:rsidRPr="006A29EA">
          <w:rPr>
            <w:rStyle w:val="Hyperlink"/>
          </w:rPr>
          <w:t>Senate Journal</w:t>
        </w:r>
        <w:r w:rsidRPr="006A29EA">
          <w:rPr>
            <w:rStyle w:val="Hyperlink"/>
          </w:rPr>
          <w:noBreakHyphen/>
          <w:t>page 6</w:t>
        </w:r>
      </w:hyperlink>
      <w:r w:rsidRPr="006A29EA">
        <w:t>)</w:t>
      </w:r>
    </w:p>
    <w:p w:rsidR="00F66CC5" w:rsidRDefault="00F66CC5" w:rsidP="00F66C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6087" w:rsidRPr="00396087" w:rsidRDefault="00396087" w:rsidP="003960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6087" w:rsidRDefault="00396087" w:rsidP="00396087">
      <w:pPr>
        <w:widowControl w:val="0"/>
        <w:jc w:val="left"/>
      </w:pPr>
      <w:r w:rsidRPr="00396087">
        <w:rPr>
          <w:b/>
        </w:rPr>
        <w:t>VERSIONS OF THIS BILL</w:t>
      </w:r>
    </w:p>
    <w:p w:rsidR="00396087" w:rsidRDefault="00396087" w:rsidP="00396087">
      <w:pPr>
        <w:widowControl w:val="0"/>
        <w:jc w:val="left"/>
      </w:pPr>
    </w:p>
    <w:p w:rsidR="00396087" w:rsidRDefault="00AF25B0" w:rsidP="00396087">
      <w:pPr>
        <w:widowControl w:val="0"/>
        <w:jc w:val="left"/>
      </w:pPr>
      <w:hyperlink r:id="rId9" w:history="1">
        <w:r w:rsidR="00396087">
          <w:rPr>
            <w:rStyle w:val="Hyperlink"/>
          </w:rPr>
          <w:t>2/16/2011</w:t>
        </w:r>
      </w:hyperlink>
    </w:p>
    <w:p w:rsidR="00396087" w:rsidRDefault="00396087" w:rsidP="00396087"/>
    <w:p w:rsidR="00396087" w:rsidRDefault="00396087" w:rsidP="00396087">
      <w:pPr>
        <w:sectPr w:rsidR="00396087" w:rsidSect="003960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3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076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49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</w:t>
      </w:r>
      <w:r w:rsidR="008D06DD">
        <w:t>O AMEND SECTION 56</w:t>
      </w:r>
      <w:r w:rsidR="008D06DD">
        <w:noBreakHyphen/>
        <w:t>5</w:t>
      </w:r>
      <w:r w:rsidR="008D06DD">
        <w:noBreakHyphen/>
        <w:t>6540, AS AMENDED, CODE OF LAWS OF SOUTH CAROLINA, 1976, RELATING TO PENALTIES FOR SAFETY BELT VIOLATIONS, SO AS TO PROVIDE THAT A VIOLATION OF ANY SAFETY BELT PROVISION IS ADMISSIBLE AS EVIDENCE IN A CIVIL ACTION TO ESTABLISH COMPARATIVE NEGLIGENCE UNDER CERTAIN CIRCUMSTANCES.</w:t>
      </w:r>
    </w:p>
    <w:p w:rsidR="00350762" w:rsidRDefault="003507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0762" w:rsidRDefault="003507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50762" w:rsidRDefault="003507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6DD" w:rsidRDefault="00350762" w:rsidP="008D0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8D06DD">
        <w:t>Section 56</w:t>
      </w:r>
      <w:r w:rsidR="008D06DD">
        <w:noBreakHyphen/>
        <w:t>5</w:t>
      </w:r>
      <w:r w:rsidR="008D06DD">
        <w:noBreakHyphen/>
        <w:t>6540(C) of the 1976 Code, as last amended by Act 147 of 2005, is further amended to read:</w:t>
      </w:r>
    </w:p>
    <w:p w:rsidR="008D06DD" w:rsidRDefault="008D06DD" w:rsidP="008D0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06DD" w:rsidRDefault="008D06DD" w:rsidP="008D0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“(C)</w:t>
      </w:r>
      <w:r>
        <w:tab/>
        <w:t xml:space="preserve">A violation of this article </w:t>
      </w:r>
      <w:r>
        <w:rPr>
          <w:strike/>
        </w:rPr>
        <w:t>is</w:t>
      </w:r>
      <w:r>
        <w:t xml:space="preserve"> </w:t>
      </w:r>
      <w:r>
        <w:rPr>
          <w:u w:val="single"/>
        </w:rPr>
        <w:t>shall</w:t>
      </w:r>
      <w:r>
        <w:t xml:space="preserve"> not </w:t>
      </w:r>
      <w:r>
        <w:rPr>
          <w:u w:val="single"/>
        </w:rPr>
        <w:t>be considered</w:t>
      </w:r>
      <w:r>
        <w:t xml:space="preserve"> negligence per se </w:t>
      </w:r>
      <w:r>
        <w:rPr>
          <w:strike/>
        </w:rPr>
        <w:t>or contributory negligence, and is not admissible as evidence</w:t>
      </w:r>
      <w:r>
        <w:t xml:space="preserve"> in a civil action.  </w:t>
      </w:r>
      <w:r>
        <w:rPr>
          <w:u w:val="single"/>
        </w:rPr>
        <w:t xml:space="preserve">A </w:t>
      </w:r>
      <w:r>
        <w:rPr>
          <w:color w:val="000000"/>
          <w:u w:val="single"/>
        </w:rPr>
        <w:t>violation of this article is admissible as evidence in a civil action to establish comparative negligence, if the party presenting the evidence also presents testimony from a qualified expert witness, in accordance with the South Carolina Rules of Civil Procedure, that the use of a safety belt, more likely than not, would have prevented or reduced the injury.</w:t>
      </w:r>
      <w:r>
        <w:rPr>
          <w:color w:val="000000"/>
        </w:rPr>
        <w:t>”</w:t>
      </w:r>
    </w:p>
    <w:p w:rsidR="008D06DD" w:rsidRDefault="008D06DD" w:rsidP="008D0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6DD" w:rsidRDefault="008D06DD" w:rsidP="008D0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33484" w:rsidRDefault="008D06D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3484" w:rsidRDefault="00F33484" w:rsidP="00396087">
      <w:pPr>
        <w:suppressAutoHyphens/>
      </w:pPr>
    </w:p>
    <w:sectPr w:rsidR="00F33484" w:rsidSect="0039608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762" w:rsidRDefault="00350762" w:rsidP="009F0C77">
      <w:r>
        <w:separator/>
      </w:r>
    </w:p>
  </w:endnote>
  <w:endnote w:type="continuationSeparator" w:id="0">
    <w:p w:rsidR="00350762" w:rsidRDefault="003507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6D5743-A4E7-45EB-B8EE-FD1B64560546}"/>
    <w:embedBold r:id="rId2" w:fontKey="{CA8C22F6-5E89-4F71-A9C9-79C2109C41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31BE66-D2AA-447A-B663-86A71C92A90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FAA8F00-8A0F-43DF-93ED-425440D409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51DA83-E601-4EE1-996B-14EBA11466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087" w:rsidRPr="00F33484" w:rsidRDefault="00396087" w:rsidP="00F334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[577]</w:t>
    </w:r>
    <w:r>
      <w:tab/>
    </w:r>
    <w:r w:rsidR="00AF25B0">
      <w:fldChar w:fldCharType="begin"/>
    </w:r>
    <w:r w:rsidR="00AF25B0">
      <w:instrText xml:space="preserve"> PAGE  \* MERGEFORMAT </w:instrText>
    </w:r>
    <w:r w:rsidR="00AF25B0">
      <w:fldChar w:fldCharType="separate"/>
    </w:r>
    <w:r w:rsidR="00AF25B0">
      <w:rPr>
        <w:noProof/>
      </w:rPr>
      <w:t>1</w:t>
    </w:r>
    <w:r w:rsidR="00AF25B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762" w:rsidRDefault="00350762" w:rsidP="009F0C77">
      <w:r>
        <w:separator/>
      </w:r>
    </w:p>
  </w:footnote>
  <w:footnote w:type="continuationSeparator" w:id="0">
    <w:p w:rsidR="00350762" w:rsidRDefault="003507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124CM11"/>
    <w:docVar w:name="CoverBillType" w:val="b"/>
    <w:docVar w:name="docpath" w:val="L:\Council\bills\SWB\5124CM11.DOCX"/>
    <w:docVar w:name="dvBillNumber" w:val="577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45512D"/>
    <w:rsid w:val="00016398"/>
    <w:rsid w:val="00026C9A"/>
    <w:rsid w:val="00056B20"/>
    <w:rsid w:val="0007645B"/>
    <w:rsid w:val="000965A1"/>
    <w:rsid w:val="000E1785"/>
    <w:rsid w:val="000F1BC9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1F2B"/>
    <w:rsid w:val="002759C5"/>
    <w:rsid w:val="00277DEE"/>
    <w:rsid w:val="00280D88"/>
    <w:rsid w:val="00294ABE"/>
    <w:rsid w:val="002A3EB4"/>
    <w:rsid w:val="00325348"/>
    <w:rsid w:val="00350762"/>
    <w:rsid w:val="00393688"/>
    <w:rsid w:val="00393E7F"/>
    <w:rsid w:val="00396087"/>
    <w:rsid w:val="003D411E"/>
    <w:rsid w:val="003E3C1E"/>
    <w:rsid w:val="003E6148"/>
    <w:rsid w:val="00400EAA"/>
    <w:rsid w:val="0041760A"/>
    <w:rsid w:val="0045512D"/>
    <w:rsid w:val="004809EE"/>
    <w:rsid w:val="00511EE9"/>
    <w:rsid w:val="00521E00"/>
    <w:rsid w:val="00542FAD"/>
    <w:rsid w:val="00565257"/>
    <w:rsid w:val="00577C6C"/>
    <w:rsid w:val="0058501B"/>
    <w:rsid w:val="005A1DE9"/>
    <w:rsid w:val="006215AA"/>
    <w:rsid w:val="00621741"/>
    <w:rsid w:val="006340D9"/>
    <w:rsid w:val="00643B8E"/>
    <w:rsid w:val="00665EBC"/>
    <w:rsid w:val="0069470D"/>
    <w:rsid w:val="00694C11"/>
    <w:rsid w:val="006A476C"/>
    <w:rsid w:val="006C6A93"/>
    <w:rsid w:val="006E02F9"/>
    <w:rsid w:val="006E7A13"/>
    <w:rsid w:val="006F4960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7F7E74"/>
    <w:rsid w:val="00863D98"/>
    <w:rsid w:val="00872729"/>
    <w:rsid w:val="008D06DD"/>
    <w:rsid w:val="008F4429"/>
    <w:rsid w:val="0090662C"/>
    <w:rsid w:val="00917FB1"/>
    <w:rsid w:val="009352BB"/>
    <w:rsid w:val="00990668"/>
    <w:rsid w:val="009F0C77"/>
    <w:rsid w:val="009F4DD1"/>
    <w:rsid w:val="00A44C26"/>
    <w:rsid w:val="00A5293F"/>
    <w:rsid w:val="00A64E80"/>
    <w:rsid w:val="00A741D9"/>
    <w:rsid w:val="00A90E66"/>
    <w:rsid w:val="00A9741D"/>
    <w:rsid w:val="00AD4B17"/>
    <w:rsid w:val="00AF25B0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04E3"/>
    <w:rsid w:val="00D6260D"/>
    <w:rsid w:val="00D6662B"/>
    <w:rsid w:val="00D95E2F"/>
    <w:rsid w:val="00D970A9"/>
    <w:rsid w:val="00DB3AC0"/>
    <w:rsid w:val="00DC5EB6"/>
    <w:rsid w:val="00DE68F0"/>
    <w:rsid w:val="00DF3845"/>
    <w:rsid w:val="00DF7E17"/>
    <w:rsid w:val="00EB00A2"/>
    <w:rsid w:val="00EB1BF3"/>
    <w:rsid w:val="00EF3EEE"/>
    <w:rsid w:val="00F11B28"/>
    <w:rsid w:val="00F149A7"/>
    <w:rsid w:val="00F33484"/>
    <w:rsid w:val="00F50BAF"/>
    <w:rsid w:val="00F52C10"/>
    <w:rsid w:val="00F66CC5"/>
    <w:rsid w:val="00F81FFD"/>
    <w:rsid w:val="00F85228"/>
    <w:rsid w:val="00FB6773"/>
    <w:rsid w:val="00FC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7E74740-293D-4C7C-9954-4ED01025A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06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6D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60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2-16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2-16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77_20110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FD379-927E-4E1E-871E-0123651D3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262</Words>
  <Characters>1424</Characters>
  <Application>Microsoft Office Word</Application>
  <DocSecurity>4</DocSecurity>
  <Lines>65</Lines>
  <Paragraphs>23</Paragraphs>
  <ScaleCrop>false</ScaleCrop>
  <Company> </Company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577: Safety belt violation admissible in civil court - South Carolina Legislature Online</dc:title>
  <dc:subject/>
  <dc:creator>SandyBarden</dc:creator>
  <cp:keywords/>
  <dc:description/>
  <cp:lastModifiedBy>N Cumfer</cp:lastModifiedBy>
  <cp:revision>2</cp:revision>
  <cp:lastPrinted>2011-02-15T16:08:00Z</cp:lastPrinted>
  <dcterms:created xsi:type="dcterms:W3CDTF">2014-11-21T20:47:00Z</dcterms:created>
  <dcterms:modified xsi:type="dcterms:W3CDTF">2014-11-21T20:47:00Z</dcterms:modified>
</cp:coreProperties>
</file>