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06C" w:rsidRDefault="0018406C" w:rsidP="0018406C">
      <w:pPr>
        <w:widowControl w:val="0"/>
        <w:jc w:val="center"/>
      </w:pPr>
      <w:bookmarkStart w:id="0" w:name="_GoBack"/>
      <w:bookmarkEnd w:id="0"/>
      <w:r w:rsidRPr="0018406C">
        <w:rPr>
          <w:b/>
        </w:rPr>
        <w:t>South Carolina General Assembly</w:t>
      </w:r>
    </w:p>
    <w:p w:rsidR="0018406C" w:rsidRDefault="0018406C" w:rsidP="0018406C">
      <w:pPr>
        <w:widowControl w:val="0"/>
        <w:jc w:val="center"/>
      </w:pPr>
      <w:r>
        <w:t>119th Session, 2011-2012</w:t>
      </w:r>
    </w:p>
    <w:p w:rsidR="0018406C" w:rsidRDefault="0018406C" w:rsidP="0018406C">
      <w:pPr>
        <w:widowControl w:val="0"/>
        <w:jc w:val="left"/>
      </w:pPr>
    </w:p>
    <w:p w:rsidR="0018406C" w:rsidRDefault="0018406C" w:rsidP="0018406C">
      <w:pPr>
        <w:widowControl w:val="0"/>
        <w:jc w:val="left"/>
        <w:rPr>
          <w:b/>
        </w:rPr>
      </w:pPr>
      <w:r w:rsidRPr="0018406C">
        <w:rPr>
          <w:b/>
        </w:rPr>
        <w:t>S.</w:t>
      </w:r>
      <w:r>
        <w:rPr>
          <w:b/>
        </w:rPr>
        <w:t xml:space="preserve"> </w:t>
      </w:r>
      <w:r w:rsidRPr="0018406C">
        <w:rPr>
          <w:b/>
        </w:rPr>
        <w:t>618</w:t>
      </w:r>
    </w:p>
    <w:p w:rsidR="0018406C" w:rsidRDefault="0018406C" w:rsidP="0018406C">
      <w:pPr>
        <w:widowControl w:val="0"/>
        <w:jc w:val="left"/>
        <w:rPr>
          <w:b/>
        </w:rPr>
      </w:pPr>
    </w:p>
    <w:p w:rsidR="0018406C" w:rsidRDefault="0018406C" w:rsidP="0018406C">
      <w:pPr>
        <w:widowControl w:val="0"/>
        <w:jc w:val="left"/>
      </w:pPr>
      <w:r w:rsidRPr="0018406C">
        <w:rPr>
          <w:b/>
        </w:rPr>
        <w:t>STATUS INFORMATION</w:t>
      </w:r>
    </w:p>
    <w:p w:rsidR="0018406C" w:rsidRDefault="0018406C" w:rsidP="0018406C">
      <w:pPr>
        <w:widowControl w:val="0"/>
        <w:jc w:val="left"/>
      </w:pPr>
    </w:p>
    <w:p w:rsidR="0018406C" w:rsidRDefault="0018406C" w:rsidP="0018406C">
      <w:pPr>
        <w:widowControl w:val="0"/>
        <w:jc w:val="left"/>
      </w:pPr>
      <w:r>
        <w:t>General Bill</w:t>
      </w:r>
    </w:p>
    <w:p w:rsidR="0018406C" w:rsidRDefault="0018406C" w:rsidP="0018406C">
      <w:pPr>
        <w:widowControl w:val="0"/>
        <w:jc w:val="left"/>
      </w:pPr>
      <w:r>
        <w:t>Sponsors: Senators Cleary, Knotts, Bright, O'Dell, Grooms, Campsen, Williams, Ryberg, McConnell, Rose, Verdin, Alexander, Land, Anderson, Bryant, L. Martin, Leventis, Rankin and Campbell</w:t>
      </w:r>
    </w:p>
    <w:p w:rsidR="0018406C" w:rsidRDefault="0018406C" w:rsidP="0018406C">
      <w:pPr>
        <w:widowControl w:val="0"/>
        <w:jc w:val="left"/>
      </w:pPr>
      <w:r>
        <w:t>Document Path: l:\council\bills\swb\5119cm11.docx</w:t>
      </w:r>
    </w:p>
    <w:p w:rsidR="0018406C" w:rsidRDefault="0018406C" w:rsidP="0018406C">
      <w:pPr>
        <w:widowControl w:val="0"/>
        <w:jc w:val="left"/>
      </w:pPr>
    </w:p>
    <w:p w:rsidR="0018406C" w:rsidRDefault="0018406C" w:rsidP="0018406C">
      <w:pPr>
        <w:widowControl w:val="0"/>
        <w:jc w:val="left"/>
      </w:pPr>
      <w:r>
        <w:t>Introduced in the Senate on February 24, 2011</w:t>
      </w:r>
    </w:p>
    <w:p w:rsidR="0018406C" w:rsidRDefault="0018406C" w:rsidP="0018406C">
      <w:pPr>
        <w:widowControl w:val="0"/>
        <w:jc w:val="left"/>
      </w:pPr>
      <w:r>
        <w:t xml:space="preserve">Currently residing in the Senate Committee on </w:t>
      </w:r>
      <w:r w:rsidRPr="0018406C">
        <w:rPr>
          <w:b/>
        </w:rPr>
        <w:t>Judiciary</w:t>
      </w:r>
    </w:p>
    <w:p w:rsidR="0018406C" w:rsidRDefault="0018406C" w:rsidP="0018406C">
      <w:pPr>
        <w:widowControl w:val="0"/>
        <w:jc w:val="left"/>
      </w:pPr>
    </w:p>
    <w:p w:rsidR="0018406C" w:rsidRDefault="0018406C" w:rsidP="0018406C">
      <w:pPr>
        <w:widowControl w:val="0"/>
        <w:jc w:val="left"/>
      </w:pPr>
      <w:r>
        <w:t xml:space="preserve">Summary: </w:t>
      </w:r>
      <w:r w:rsidR="00785334">
        <w:t>Firearm used in the commission of an alleged murder</w:t>
      </w:r>
    </w:p>
    <w:p w:rsidR="0018406C" w:rsidRDefault="0018406C" w:rsidP="0018406C">
      <w:pPr>
        <w:widowControl w:val="0"/>
        <w:jc w:val="left"/>
      </w:pPr>
    </w:p>
    <w:p w:rsidR="0018406C" w:rsidRDefault="0018406C" w:rsidP="0018406C">
      <w:pPr>
        <w:widowControl w:val="0"/>
        <w:jc w:val="left"/>
      </w:pPr>
    </w:p>
    <w:p w:rsidR="0018406C" w:rsidRDefault="0018406C" w:rsidP="00184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406C">
        <w:rPr>
          <w:b/>
        </w:rPr>
        <w:t>HISTORY OF LEGISLATIVE ACTIONS</w:t>
      </w:r>
    </w:p>
    <w:p w:rsidR="0018406C" w:rsidRDefault="0018406C" w:rsidP="00184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406C" w:rsidRPr="0018406C" w:rsidRDefault="0018406C" w:rsidP="001840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406C">
        <w:rPr>
          <w:u w:val="single"/>
        </w:rPr>
        <w:tab/>
        <w:t>Date</w:t>
      </w:r>
      <w:r w:rsidRPr="0018406C">
        <w:rPr>
          <w:u w:val="single"/>
        </w:rPr>
        <w:tab/>
        <w:t>Body</w:t>
      </w:r>
      <w:r w:rsidRPr="0018406C">
        <w:rPr>
          <w:u w:val="single"/>
        </w:rPr>
        <w:tab/>
        <w:t>Action Description with journal page number</w:t>
      </w:r>
      <w:r w:rsidRPr="0018406C">
        <w:rPr>
          <w:u w:val="single"/>
        </w:rPr>
        <w:tab/>
      </w:r>
    </w:p>
    <w:p w:rsidR="009B0529" w:rsidRDefault="009B0529" w:rsidP="009B0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Senate</w:t>
      </w:r>
      <w:r>
        <w:tab/>
      </w:r>
      <w:r w:rsidRPr="00E55DB3">
        <w:t>Introduced and read first time (</w:t>
      </w:r>
      <w:hyperlink r:id="rId7" w:history="1">
        <w:r w:rsidRPr="00E55DB3">
          <w:rPr>
            <w:rStyle w:val="Hyperlink"/>
          </w:rPr>
          <w:t>Senate Journal</w:t>
        </w:r>
        <w:r w:rsidRPr="00E55DB3">
          <w:rPr>
            <w:rStyle w:val="Hyperlink"/>
          </w:rPr>
          <w:noBreakHyphen/>
          <w:t>page 4</w:t>
        </w:r>
      </w:hyperlink>
      <w:r w:rsidRPr="00E55DB3">
        <w:t>)</w:t>
      </w:r>
    </w:p>
    <w:p w:rsidR="009B0529" w:rsidRDefault="009B0529" w:rsidP="009B0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Senate</w:t>
      </w:r>
      <w:r>
        <w:tab/>
      </w:r>
      <w:r w:rsidRPr="00E55DB3">
        <w:t>Ref</w:t>
      </w:r>
      <w:r>
        <w:t xml:space="preserve">erred to Committee on </w:t>
      </w:r>
      <w:r w:rsidRPr="00E55DB3">
        <w:rPr>
          <w:b/>
        </w:rPr>
        <w:t>Judiciary</w:t>
      </w:r>
      <w:r>
        <w:t xml:space="preserve"> </w:t>
      </w:r>
      <w:r w:rsidRPr="00E55DB3">
        <w:t>(</w:t>
      </w:r>
      <w:hyperlink r:id="rId8" w:history="1">
        <w:r w:rsidRPr="00E55DB3">
          <w:rPr>
            <w:rStyle w:val="Hyperlink"/>
          </w:rPr>
          <w:t>Senate Journal</w:t>
        </w:r>
        <w:r w:rsidRPr="00E55DB3">
          <w:rPr>
            <w:rStyle w:val="Hyperlink"/>
          </w:rPr>
          <w:noBreakHyphen/>
          <w:t>page 4</w:t>
        </w:r>
      </w:hyperlink>
      <w:r w:rsidRPr="00E55DB3">
        <w:t>)</w:t>
      </w:r>
    </w:p>
    <w:p w:rsidR="009B0529" w:rsidRDefault="009B0529" w:rsidP="009B0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3/7/2011</w:t>
      </w:r>
      <w:r>
        <w:tab/>
        <w:t>Senate</w:t>
      </w:r>
      <w:r>
        <w:tab/>
      </w:r>
      <w:r w:rsidRPr="00E55DB3">
        <w:t>Referred to Subc</w:t>
      </w:r>
      <w:r>
        <w:t xml:space="preserve">ommittee: Rankin (ch), Campsen, </w:t>
      </w:r>
      <w:r w:rsidRPr="00E55DB3">
        <w:t>Coleman, Davis, Nicholson</w:t>
      </w:r>
    </w:p>
    <w:p w:rsidR="009B0529" w:rsidRDefault="009B0529" w:rsidP="009B0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406C" w:rsidRPr="0018406C" w:rsidRDefault="0018406C" w:rsidP="001840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406C" w:rsidRDefault="0018406C" w:rsidP="0018406C">
      <w:pPr>
        <w:widowControl w:val="0"/>
        <w:jc w:val="left"/>
      </w:pPr>
      <w:r w:rsidRPr="0018406C">
        <w:rPr>
          <w:b/>
        </w:rPr>
        <w:t>VERSIONS OF THIS BILL</w:t>
      </w:r>
    </w:p>
    <w:p w:rsidR="0018406C" w:rsidRDefault="0018406C" w:rsidP="0018406C">
      <w:pPr>
        <w:widowControl w:val="0"/>
        <w:jc w:val="left"/>
      </w:pPr>
    </w:p>
    <w:p w:rsidR="0018406C" w:rsidRDefault="00000E9C" w:rsidP="0018406C">
      <w:pPr>
        <w:widowControl w:val="0"/>
        <w:jc w:val="left"/>
      </w:pPr>
      <w:hyperlink r:id="rId9" w:history="1">
        <w:r w:rsidR="0018406C">
          <w:rPr>
            <w:rStyle w:val="Hyperlink"/>
          </w:rPr>
          <w:t>2/24/2011</w:t>
        </w:r>
      </w:hyperlink>
    </w:p>
    <w:p w:rsidR="0018406C" w:rsidRDefault="0018406C" w:rsidP="0018406C"/>
    <w:p w:rsidR="0018406C" w:rsidRDefault="0018406C" w:rsidP="0018406C">
      <w:pPr>
        <w:sectPr w:rsidR="0018406C" w:rsidSect="001840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514C" w:rsidRDefault="00AB514C" w:rsidP="00AB514C">
      <w:pPr>
        <w:pStyle w:val="BillDots0"/>
      </w:pPr>
    </w:p>
    <w:p w:rsidR="00AB514C" w:rsidRDefault="00AB514C" w:rsidP="00AB514C">
      <w:pPr>
        <w:pStyle w:val="Numbersforbills"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14C" w:rsidRDefault="00AB514C" w:rsidP="00AB5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1C6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9 TO CHAPTER 31, TITLE 23 SO AS TO PROVIDE THAT A FIREARM USED IN THE COMMISSION OF AN ALLEGED MURDER MUST BE RETURNED TO ITS OWNER UNDER CERTAIN CIRCUMSTANCES.</w:t>
      </w: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557A">
        <w:t>Chapter 31, Title 23 of the 1976 Code is amended by adding:</w:t>
      </w:r>
    </w:p>
    <w:p w:rsidR="002B557A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57A" w:rsidRDefault="002B557A" w:rsidP="002B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2B557A" w:rsidRDefault="002B557A" w:rsidP="002B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2B557A" w:rsidRDefault="002B557A" w:rsidP="002B5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Return of a </w:t>
      </w:r>
      <w:r w:rsidR="008E6E24">
        <w:t>F</w:t>
      </w:r>
      <w:r>
        <w:t xml:space="preserve">irearm used in the </w:t>
      </w:r>
      <w:r w:rsidR="008E6E24">
        <w:t>C</w:t>
      </w:r>
      <w:r>
        <w:t xml:space="preserve">ommission of an </w:t>
      </w:r>
      <w:r w:rsidR="008E6E24">
        <w:t>A</w:t>
      </w:r>
      <w:r>
        <w:t xml:space="preserve">lleged </w:t>
      </w:r>
      <w:r w:rsidR="008E6E24">
        <w:t>M</w:t>
      </w:r>
      <w:r>
        <w:t>urder</w:t>
      </w:r>
    </w:p>
    <w:p w:rsidR="002B557A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57A" w:rsidRDefault="002B55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>
        <w:noBreakHyphen/>
        <w:t>31</w:t>
      </w:r>
      <w:r>
        <w:noBreakHyphen/>
        <w:t>710.</w:t>
      </w:r>
      <w:r>
        <w:tab/>
        <w:t xml:space="preserve">A law enforcement agency or clerk of court that possesses a firearm used in the commission </w:t>
      </w:r>
      <w:r w:rsidR="00903D54">
        <w:t>of</w:t>
      </w:r>
      <w:r>
        <w:t xml:space="preserve"> an alleged murder must return the firearm to its owner if the owner is found to </w:t>
      </w:r>
      <w:r w:rsidR="009C7C31">
        <w:t xml:space="preserve">be either </w:t>
      </w:r>
      <w:r>
        <w:t xml:space="preserve">not </w:t>
      </w:r>
      <w:r w:rsidR="009C7C31">
        <w:t>guilty of the murder or</w:t>
      </w:r>
      <w:r>
        <w:t xml:space="preserve"> is not charged with the commission of the alleged crime, and the firearm is</w:t>
      </w:r>
      <w:r w:rsidR="009C7C31">
        <w:t xml:space="preserve"> not</w:t>
      </w:r>
      <w:r>
        <w:t xml:space="preserve"> needed as part of an active criminal investigation.”</w:t>
      </w:r>
    </w:p>
    <w:p w:rsidR="00CE1C62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1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557A">
        <w:t>2</w:t>
      </w:r>
      <w:r>
        <w:t>.</w:t>
      </w:r>
      <w:r>
        <w:tab/>
        <w:t>This act takes effect upon approval by the Governor.</w:t>
      </w:r>
    </w:p>
    <w:p w:rsidR="007A3C3D" w:rsidRDefault="002B55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C3D" w:rsidRDefault="007A3C3D" w:rsidP="0018406C">
      <w:pPr>
        <w:suppressAutoHyphens/>
      </w:pPr>
    </w:p>
    <w:sectPr w:rsidR="007A3C3D" w:rsidSect="001840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C62" w:rsidRDefault="00CE1C62" w:rsidP="009F0C77">
      <w:r>
        <w:separator/>
      </w:r>
    </w:p>
  </w:endnote>
  <w:endnote w:type="continuationSeparator" w:id="0">
    <w:p w:rsidR="00CE1C62" w:rsidRDefault="00CE1C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A6D8DF-2B57-47AD-B5EF-6C148F22D8E8}"/>
    <w:embedBold r:id="rId2" w:fontKey="{E2F4C99A-0FEC-4AB6-A8B6-115BBF0C06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30ED60-65FE-4B3B-89DC-A33732D513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457520-1109-4459-A5E8-303525444A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59FF40-1797-4A35-AE66-A01948C14F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06C" w:rsidRPr="007A3C3D" w:rsidRDefault="0018406C" w:rsidP="007A3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r w:rsidR="00000E9C">
      <w:fldChar w:fldCharType="begin"/>
    </w:r>
    <w:r w:rsidR="00000E9C">
      <w:instrText xml:space="preserve"> PAGE  \* MERGEFORMAT </w:instrText>
    </w:r>
    <w:r w:rsidR="00000E9C">
      <w:fldChar w:fldCharType="separate"/>
    </w:r>
    <w:r w:rsidR="00000E9C">
      <w:rPr>
        <w:noProof/>
      </w:rPr>
      <w:t>1</w:t>
    </w:r>
    <w:r w:rsidR="00000E9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C62" w:rsidRDefault="00CE1C62" w:rsidP="009F0C77">
      <w:r>
        <w:separator/>
      </w:r>
    </w:p>
  </w:footnote>
  <w:footnote w:type="continuationSeparator" w:id="0">
    <w:p w:rsidR="00CE1C62" w:rsidRDefault="00CE1C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119CM11"/>
    <w:docVar w:name="CoverBillType" w:val="b"/>
    <w:docVar w:name="docpath" w:val="L:\Council\bills\SWB\5119CM11.DOCX"/>
    <w:docVar w:name="dvBillNumber" w:val="61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417C4"/>
    <w:rsid w:val="00000E9C"/>
    <w:rsid w:val="00026C9A"/>
    <w:rsid w:val="000965A1"/>
    <w:rsid w:val="000E1420"/>
    <w:rsid w:val="000E1785"/>
    <w:rsid w:val="001023A4"/>
    <w:rsid w:val="0010776B"/>
    <w:rsid w:val="00133E66"/>
    <w:rsid w:val="00134ACF"/>
    <w:rsid w:val="00142EBB"/>
    <w:rsid w:val="00144E15"/>
    <w:rsid w:val="0018406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E89"/>
    <w:rsid w:val="00294ABE"/>
    <w:rsid w:val="002A3EB4"/>
    <w:rsid w:val="002B557A"/>
    <w:rsid w:val="002B6DD0"/>
    <w:rsid w:val="0030020C"/>
    <w:rsid w:val="003100EF"/>
    <w:rsid w:val="00325348"/>
    <w:rsid w:val="00393688"/>
    <w:rsid w:val="003B66E8"/>
    <w:rsid w:val="003D411E"/>
    <w:rsid w:val="003E3C1E"/>
    <w:rsid w:val="003E6148"/>
    <w:rsid w:val="00400EAA"/>
    <w:rsid w:val="0041116A"/>
    <w:rsid w:val="0041760A"/>
    <w:rsid w:val="004809EE"/>
    <w:rsid w:val="004A5946"/>
    <w:rsid w:val="00511EE9"/>
    <w:rsid w:val="00521E00"/>
    <w:rsid w:val="00530432"/>
    <w:rsid w:val="00577C6C"/>
    <w:rsid w:val="0058501B"/>
    <w:rsid w:val="006215AA"/>
    <w:rsid w:val="006340D9"/>
    <w:rsid w:val="00643B8E"/>
    <w:rsid w:val="00645D1A"/>
    <w:rsid w:val="00665EBC"/>
    <w:rsid w:val="0069470D"/>
    <w:rsid w:val="006A476C"/>
    <w:rsid w:val="006C6A93"/>
    <w:rsid w:val="006D6E60"/>
    <w:rsid w:val="006E02F9"/>
    <w:rsid w:val="0070370E"/>
    <w:rsid w:val="007479E9"/>
    <w:rsid w:val="00753C04"/>
    <w:rsid w:val="00756946"/>
    <w:rsid w:val="00757F80"/>
    <w:rsid w:val="007708E3"/>
    <w:rsid w:val="00771EEC"/>
    <w:rsid w:val="00775F47"/>
    <w:rsid w:val="00785334"/>
    <w:rsid w:val="00786819"/>
    <w:rsid w:val="007A325A"/>
    <w:rsid w:val="007A3C3D"/>
    <w:rsid w:val="007D5BEA"/>
    <w:rsid w:val="007F1523"/>
    <w:rsid w:val="007F509E"/>
    <w:rsid w:val="007F5799"/>
    <w:rsid w:val="007F6947"/>
    <w:rsid w:val="008417C4"/>
    <w:rsid w:val="00872729"/>
    <w:rsid w:val="008A10FD"/>
    <w:rsid w:val="008E6E24"/>
    <w:rsid w:val="008F4429"/>
    <w:rsid w:val="00903D54"/>
    <w:rsid w:val="009352BB"/>
    <w:rsid w:val="00937BCD"/>
    <w:rsid w:val="00990668"/>
    <w:rsid w:val="009B0529"/>
    <w:rsid w:val="009C7C31"/>
    <w:rsid w:val="009F0C77"/>
    <w:rsid w:val="009F4DD1"/>
    <w:rsid w:val="00A64E80"/>
    <w:rsid w:val="00A741D9"/>
    <w:rsid w:val="00A9741D"/>
    <w:rsid w:val="00AB514C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644"/>
    <w:rsid w:val="00C74E9D"/>
    <w:rsid w:val="00C82FD3"/>
    <w:rsid w:val="00CB4EA0"/>
    <w:rsid w:val="00CC6B7B"/>
    <w:rsid w:val="00CD3619"/>
    <w:rsid w:val="00CE1C62"/>
    <w:rsid w:val="00CF4447"/>
    <w:rsid w:val="00CF7DEB"/>
    <w:rsid w:val="00D07190"/>
    <w:rsid w:val="00D405E7"/>
    <w:rsid w:val="00D41D56"/>
    <w:rsid w:val="00D6260D"/>
    <w:rsid w:val="00D6662B"/>
    <w:rsid w:val="00D95E2F"/>
    <w:rsid w:val="00D970A9"/>
    <w:rsid w:val="00DB3AC0"/>
    <w:rsid w:val="00DE66D2"/>
    <w:rsid w:val="00DE68F0"/>
    <w:rsid w:val="00DF3845"/>
    <w:rsid w:val="00DF7E17"/>
    <w:rsid w:val="00EB00A2"/>
    <w:rsid w:val="00EB1BF3"/>
    <w:rsid w:val="00EB3CE3"/>
    <w:rsid w:val="00EF3EEE"/>
    <w:rsid w:val="00F149A7"/>
    <w:rsid w:val="00F50BAF"/>
    <w:rsid w:val="00F52C10"/>
    <w:rsid w:val="00F6719F"/>
    <w:rsid w:val="00F81FFD"/>
    <w:rsid w:val="00F85228"/>
    <w:rsid w:val="00FA096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67E2EF-CB1B-48CF-AB17-B0139AFD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5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57A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AB514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B514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40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18_201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9A8B2-C803-447F-A335-2948A1F25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278</Words>
  <Characters>1466</Characters>
  <Application>Microsoft Office Word</Application>
  <DocSecurity>4</DocSecurity>
  <Lines>67</Lines>
  <Paragraphs>26</Paragraphs>
  <ScaleCrop>false</ScaleCrop>
  <Company> </Company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618: Firearm used in the commission of an alleged murder - South Carolina Legislature Online</dc:title>
  <dc:subject/>
  <dc:creator>SandyBarden</dc:creator>
  <cp:keywords/>
  <dc:description/>
  <cp:lastModifiedBy>N Cumfer</cp:lastModifiedBy>
  <cp:revision>2</cp:revision>
  <cp:lastPrinted>2011-02-17T13:53:00Z</cp:lastPrinted>
  <dcterms:created xsi:type="dcterms:W3CDTF">2014-11-21T20:48:00Z</dcterms:created>
  <dcterms:modified xsi:type="dcterms:W3CDTF">2014-11-21T20:48:00Z</dcterms:modified>
</cp:coreProperties>
</file>