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C5" w:rsidRDefault="008C3DC5" w:rsidP="008C3DC5">
      <w:pPr>
        <w:widowControl w:val="0"/>
        <w:jc w:val="center"/>
      </w:pPr>
      <w:bookmarkStart w:id="0" w:name="_GoBack"/>
      <w:bookmarkEnd w:id="0"/>
      <w:r w:rsidRPr="008C3DC5">
        <w:rPr>
          <w:b/>
        </w:rPr>
        <w:t>South Carolina General Assembly</w:t>
      </w:r>
    </w:p>
    <w:p w:rsidR="008C3DC5" w:rsidRDefault="008C3DC5" w:rsidP="008C3DC5">
      <w:pPr>
        <w:widowControl w:val="0"/>
        <w:jc w:val="center"/>
      </w:pPr>
      <w:r>
        <w:t>119th Session, 2011-2012</w:t>
      </w:r>
    </w:p>
    <w:p w:rsidR="008C3DC5" w:rsidRDefault="008C3DC5" w:rsidP="008C3DC5">
      <w:pPr>
        <w:widowControl w:val="0"/>
        <w:jc w:val="left"/>
      </w:pPr>
    </w:p>
    <w:p w:rsidR="008C3DC5" w:rsidRDefault="008C3DC5" w:rsidP="008C3DC5">
      <w:pPr>
        <w:widowControl w:val="0"/>
        <w:jc w:val="left"/>
        <w:rPr>
          <w:b/>
        </w:rPr>
      </w:pPr>
      <w:r w:rsidRPr="008C3DC5">
        <w:rPr>
          <w:b/>
        </w:rPr>
        <w:t>S.</w:t>
      </w:r>
      <w:r>
        <w:rPr>
          <w:b/>
        </w:rPr>
        <w:t xml:space="preserve"> </w:t>
      </w:r>
      <w:r w:rsidRPr="008C3DC5">
        <w:rPr>
          <w:b/>
        </w:rPr>
        <w:t>630</w:t>
      </w:r>
    </w:p>
    <w:p w:rsidR="008C3DC5" w:rsidRDefault="008C3DC5" w:rsidP="008C3DC5">
      <w:pPr>
        <w:widowControl w:val="0"/>
        <w:jc w:val="left"/>
        <w:rPr>
          <w:b/>
        </w:rPr>
      </w:pPr>
    </w:p>
    <w:p w:rsidR="008C3DC5" w:rsidRDefault="008C3DC5" w:rsidP="008C3DC5">
      <w:pPr>
        <w:widowControl w:val="0"/>
        <w:jc w:val="left"/>
      </w:pPr>
      <w:r w:rsidRPr="008C3DC5">
        <w:rPr>
          <w:b/>
        </w:rPr>
        <w:t>STATUS INFORMATION</w:t>
      </w:r>
    </w:p>
    <w:p w:rsidR="008C3DC5" w:rsidRDefault="008C3DC5" w:rsidP="008C3DC5">
      <w:pPr>
        <w:widowControl w:val="0"/>
        <w:jc w:val="left"/>
      </w:pPr>
    </w:p>
    <w:p w:rsidR="008C3DC5" w:rsidRDefault="008C3DC5" w:rsidP="008C3DC5">
      <w:pPr>
        <w:widowControl w:val="0"/>
        <w:jc w:val="left"/>
      </w:pPr>
      <w:r>
        <w:t>Senate Resolution</w:t>
      </w:r>
    </w:p>
    <w:p w:rsidR="008C3DC5" w:rsidRDefault="00D5413A" w:rsidP="008C3DC5">
      <w:pPr>
        <w:widowControl w:val="0"/>
        <w:jc w:val="left"/>
      </w:pPr>
      <w:r>
        <w:t>Sponsors: Senators Knotts, Massey, Peeler, Reese, Davis, Hutto, Fair, Hayes, Sheheen, Leventis, Malloy, Rose, McConnell, L. Martin, Rankin, Scott, Setzler, Coleman, Ford, Campbell, Land, Courson, McGill, Jackson, Williams, Matthews, Lourie, O'Dell, Cleary, Nicholson, Alexander, Anderson, Leatherman, Pinckney, Thomas, Campsen, Shoopman and Elliott</w:t>
      </w:r>
    </w:p>
    <w:p w:rsidR="008C3DC5" w:rsidRDefault="008C3DC5" w:rsidP="008C3DC5">
      <w:pPr>
        <w:widowControl w:val="0"/>
        <w:jc w:val="left"/>
      </w:pPr>
      <w:r>
        <w:t>Document Path: l:\council\bills\nbd\11377dg11.docx</w:t>
      </w:r>
    </w:p>
    <w:p w:rsidR="008C3DC5" w:rsidRDefault="008C3DC5" w:rsidP="008C3DC5">
      <w:pPr>
        <w:widowControl w:val="0"/>
        <w:jc w:val="left"/>
      </w:pPr>
    </w:p>
    <w:p w:rsidR="006C6D52" w:rsidRDefault="006C6D52" w:rsidP="008C3DC5">
      <w:pPr>
        <w:widowControl w:val="0"/>
        <w:jc w:val="left"/>
      </w:pPr>
      <w:r>
        <w:t>Introduced in the Senate on March 1, 2011</w:t>
      </w:r>
    </w:p>
    <w:p w:rsidR="006C6D52" w:rsidRDefault="006C6D52" w:rsidP="008C3DC5">
      <w:pPr>
        <w:widowControl w:val="0"/>
        <w:jc w:val="left"/>
      </w:pPr>
      <w:r>
        <w:t>Adopted by the Senate on June 1, 2011</w:t>
      </w:r>
    </w:p>
    <w:p w:rsidR="006C6D52" w:rsidRDefault="006C6D52" w:rsidP="008C3DC5">
      <w:pPr>
        <w:widowControl w:val="0"/>
        <w:jc w:val="left"/>
      </w:pPr>
    </w:p>
    <w:p w:rsidR="008C3DC5" w:rsidRDefault="008C3DC5" w:rsidP="008C3DC5">
      <w:pPr>
        <w:widowControl w:val="0"/>
        <w:jc w:val="left"/>
      </w:pPr>
      <w:r>
        <w:t xml:space="preserve">Summary: </w:t>
      </w:r>
      <w:r w:rsidR="00C62121">
        <w:t>Senate Rule: Prohibit Leadership PACs</w:t>
      </w:r>
    </w:p>
    <w:p w:rsidR="008C3DC5" w:rsidRDefault="008C3DC5" w:rsidP="008C3DC5">
      <w:pPr>
        <w:widowControl w:val="0"/>
        <w:jc w:val="left"/>
      </w:pPr>
    </w:p>
    <w:p w:rsidR="008C3DC5" w:rsidRDefault="008C3DC5" w:rsidP="008C3DC5">
      <w:pPr>
        <w:widowControl w:val="0"/>
        <w:jc w:val="left"/>
      </w:pPr>
    </w:p>
    <w:p w:rsidR="008C3DC5" w:rsidRDefault="008C3DC5" w:rsidP="008C3DC5">
      <w:pPr>
        <w:widowControl w:val="0"/>
        <w:tabs>
          <w:tab w:val="center" w:pos="590"/>
          <w:tab w:val="center" w:pos="1440"/>
          <w:tab w:val="left" w:pos="1872"/>
          <w:tab w:val="left" w:pos="9187"/>
        </w:tabs>
        <w:jc w:val="left"/>
      </w:pPr>
      <w:r w:rsidRPr="008C3DC5">
        <w:rPr>
          <w:b/>
        </w:rPr>
        <w:t>HISTORY OF LEGISLATIVE ACTIONS</w:t>
      </w:r>
    </w:p>
    <w:p w:rsidR="008C3DC5" w:rsidRDefault="008C3DC5" w:rsidP="008C3DC5">
      <w:pPr>
        <w:widowControl w:val="0"/>
        <w:tabs>
          <w:tab w:val="center" w:pos="590"/>
          <w:tab w:val="center" w:pos="1440"/>
          <w:tab w:val="left" w:pos="1872"/>
          <w:tab w:val="left" w:pos="9187"/>
        </w:tabs>
        <w:jc w:val="left"/>
      </w:pPr>
    </w:p>
    <w:p w:rsidR="008C3DC5" w:rsidRPr="008C3DC5" w:rsidRDefault="008C3DC5" w:rsidP="008C3DC5">
      <w:pPr>
        <w:widowControl w:val="0"/>
        <w:tabs>
          <w:tab w:val="center" w:pos="590"/>
          <w:tab w:val="center" w:pos="1440"/>
          <w:tab w:val="left" w:pos="1872"/>
          <w:tab w:val="left" w:pos="9187"/>
        </w:tabs>
        <w:jc w:val="left"/>
      </w:pPr>
      <w:r w:rsidRPr="008C3DC5">
        <w:rPr>
          <w:u w:val="single"/>
        </w:rPr>
        <w:tab/>
        <w:t>Date</w:t>
      </w:r>
      <w:r w:rsidRPr="008C3DC5">
        <w:rPr>
          <w:u w:val="single"/>
        </w:rPr>
        <w:tab/>
        <w:t>Body</w:t>
      </w:r>
      <w:r w:rsidRPr="008C3DC5">
        <w:rPr>
          <w:u w:val="single"/>
        </w:rPr>
        <w:tab/>
        <w:t>Action Description with journal page number</w:t>
      </w:r>
      <w:r w:rsidRPr="008C3DC5">
        <w:rPr>
          <w:u w:val="single"/>
        </w:rPr>
        <w:tab/>
      </w:r>
    </w:p>
    <w:p w:rsidR="004D5293" w:rsidRDefault="004D5293" w:rsidP="004D5293">
      <w:pPr>
        <w:widowControl w:val="0"/>
        <w:tabs>
          <w:tab w:val="right" w:pos="1008"/>
          <w:tab w:val="left" w:pos="1152"/>
          <w:tab w:val="left" w:pos="1872"/>
          <w:tab w:val="left" w:pos="9187"/>
        </w:tabs>
        <w:ind w:left="2088" w:hanging="2088"/>
        <w:jc w:val="left"/>
      </w:pPr>
      <w:r>
        <w:tab/>
        <w:t>3/1/2011</w:t>
      </w:r>
      <w:r>
        <w:tab/>
        <w:t>Senate</w:t>
      </w:r>
      <w:r>
        <w:tab/>
      </w:r>
      <w:r w:rsidRPr="004D5B04">
        <w:t>Introduced (</w:t>
      </w:r>
      <w:hyperlink r:id="rId7" w:history="1">
        <w:r w:rsidRPr="004D5B04">
          <w:rPr>
            <w:rStyle w:val="Hyperlink"/>
          </w:rPr>
          <w:t>Senate Journal</w:t>
        </w:r>
        <w:r w:rsidRPr="004D5B04">
          <w:rPr>
            <w:rStyle w:val="Hyperlink"/>
          </w:rPr>
          <w:noBreakHyphen/>
          <w:t>page 3</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tab/>
        <w:t>3/1/2011</w:t>
      </w:r>
      <w:r>
        <w:tab/>
        <w:t>Senate</w:t>
      </w:r>
      <w:r>
        <w:tab/>
      </w:r>
      <w:r w:rsidRPr="004D5B04">
        <w:t xml:space="preserve">Referred to Committee on </w:t>
      </w:r>
      <w:r w:rsidRPr="004D5B04">
        <w:rPr>
          <w:b/>
        </w:rPr>
        <w:t>Rules</w:t>
      </w:r>
      <w:r w:rsidRPr="004D5B04">
        <w:t xml:space="preserve"> (</w:t>
      </w:r>
      <w:hyperlink r:id="rId8" w:history="1">
        <w:r w:rsidRPr="004D5B04">
          <w:rPr>
            <w:rStyle w:val="Hyperlink"/>
          </w:rPr>
          <w:t>Senate Journal</w:t>
        </w:r>
        <w:r w:rsidRPr="004D5B04">
          <w:rPr>
            <w:rStyle w:val="Hyperlink"/>
          </w:rPr>
          <w:noBreakHyphen/>
          <w:t>page 3</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tab/>
        <w:t>3/3/2011</w:t>
      </w:r>
      <w:r>
        <w:tab/>
        <w:t>Senate</w:t>
      </w:r>
      <w:r>
        <w:tab/>
      </w:r>
      <w:r w:rsidRPr="004D5B04">
        <w:t xml:space="preserve">Polled out of committee </w:t>
      </w:r>
      <w:r w:rsidRPr="004D5B04">
        <w:rPr>
          <w:b/>
        </w:rPr>
        <w:t>Rules</w:t>
      </w:r>
      <w:r w:rsidRPr="004D5B04">
        <w:t xml:space="preserve"> (</w:t>
      </w:r>
      <w:hyperlink r:id="rId9" w:history="1">
        <w:r w:rsidRPr="004D5B04">
          <w:rPr>
            <w:rStyle w:val="Hyperlink"/>
          </w:rPr>
          <w:t>Senate Journal</w:t>
        </w:r>
        <w:r w:rsidRPr="004D5B04">
          <w:rPr>
            <w:rStyle w:val="Hyperlink"/>
          </w:rPr>
          <w:noBreakHyphen/>
          <w:t>page 18</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tab/>
        <w:t>3/3/2011</w:t>
      </w:r>
      <w:r>
        <w:tab/>
        <w:t>Senate</w:t>
      </w:r>
      <w:r>
        <w:tab/>
      </w:r>
      <w:r w:rsidRPr="004D5B04">
        <w:t>Co</w:t>
      </w:r>
      <w:r>
        <w:t xml:space="preserve">mmittee report: Favorable </w:t>
      </w:r>
      <w:r w:rsidRPr="004D5B04">
        <w:rPr>
          <w:b/>
        </w:rPr>
        <w:t>Rules</w:t>
      </w:r>
      <w:r>
        <w:t xml:space="preserve"> </w:t>
      </w:r>
      <w:r w:rsidRPr="004D5B04">
        <w:t>(</w:t>
      </w:r>
      <w:hyperlink r:id="rId10" w:history="1">
        <w:r w:rsidRPr="004D5B04">
          <w:rPr>
            <w:rStyle w:val="Hyperlink"/>
          </w:rPr>
          <w:t>Senate Journal</w:t>
        </w:r>
        <w:r w:rsidRPr="004D5B04">
          <w:rPr>
            <w:rStyle w:val="Hyperlink"/>
          </w:rPr>
          <w:noBreakHyphen/>
          <w:t>page 18</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tab/>
        <w:t>3/4/2011</w:t>
      </w:r>
      <w:r>
        <w:tab/>
      </w:r>
      <w:r>
        <w:tab/>
      </w:r>
      <w:r w:rsidRPr="004D5B04">
        <w:t>Scrivener's error corrected</w:t>
      </w:r>
    </w:p>
    <w:p w:rsidR="004D5293" w:rsidRDefault="004D5293" w:rsidP="004D5293">
      <w:pPr>
        <w:widowControl w:val="0"/>
        <w:tabs>
          <w:tab w:val="right" w:pos="1008"/>
          <w:tab w:val="left" w:pos="1152"/>
          <w:tab w:val="left" w:pos="1872"/>
          <w:tab w:val="left" w:pos="9187"/>
        </w:tabs>
        <w:ind w:left="2088" w:hanging="2088"/>
        <w:jc w:val="left"/>
      </w:pPr>
      <w:r>
        <w:tab/>
        <w:t>3/24/2011</w:t>
      </w:r>
      <w:r>
        <w:tab/>
        <w:t>Senate</w:t>
      </w:r>
      <w:r>
        <w:tab/>
      </w:r>
      <w:r w:rsidRPr="004D5B04">
        <w:t>Specia</w:t>
      </w:r>
      <w:r>
        <w:t xml:space="preserve">l order, set for March 24, 2011 </w:t>
      </w:r>
      <w:r w:rsidRPr="004D5B04">
        <w:t>(</w:t>
      </w:r>
      <w:hyperlink r:id="rId11" w:history="1">
        <w:r w:rsidRPr="004D5B04">
          <w:rPr>
            <w:rStyle w:val="Hyperlink"/>
          </w:rPr>
          <w:t>Senate Journal</w:t>
        </w:r>
        <w:r w:rsidRPr="004D5B04">
          <w:rPr>
            <w:rStyle w:val="Hyperlink"/>
          </w:rPr>
          <w:noBreakHyphen/>
          <w:t>page 42</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lastRenderedPageBreak/>
        <w:tab/>
        <w:t>3/24/2011</w:t>
      </w:r>
      <w:r>
        <w:tab/>
        <w:t>Senate</w:t>
      </w:r>
      <w:r>
        <w:tab/>
      </w:r>
      <w:r w:rsidRPr="004D5B04">
        <w:t>Roll call Ayes</w:t>
      </w:r>
      <w:r>
        <w:noBreakHyphen/>
      </w:r>
      <w:r w:rsidRPr="004D5B04">
        <w:t>28  Nays</w:t>
      </w:r>
      <w:r>
        <w:noBreakHyphen/>
      </w:r>
      <w:r w:rsidRPr="004D5B04">
        <w:t>11 (</w:t>
      </w:r>
      <w:hyperlink r:id="rId12" w:history="1">
        <w:r w:rsidRPr="004D5B04">
          <w:rPr>
            <w:rStyle w:val="Hyperlink"/>
          </w:rPr>
          <w:t>Senate Journal</w:t>
        </w:r>
        <w:r w:rsidRPr="004D5B04">
          <w:rPr>
            <w:rStyle w:val="Hyperlink"/>
          </w:rPr>
          <w:noBreakHyphen/>
          <w:t>page 42</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tab/>
        <w:t>6/1/2011</w:t>
      </w:r>
      <w:r>
        <w:tab/>
        <w:t>Senate</w:t>
      </w:r>
      <w:r>
        <w:tab/>
      </w:r>
      <w:r w:rsidRPr="004D5B04">
        <w:t>Adopted (</w:t>
      </w:r>
      <w:hyperlink r:id="rId13" w:history="1">
        <w:r w:rsidRPr="004D5B04">
          <w:rPr>
            <w:rStyle w:val="Hyperlink"/>
          </w:rPr>
          <w:t>Senate Journal</w:t>
        </w:r>
        <w:r w:rsidRPr="004D5B04">
          <w:rPr>
            <w:rStyle w:val="Hyperlink"/>
          </w:rPr>
          <w:noBreakHyphen/>
          <w:t>page 191</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r>
        <w:tab/>
        <w:t>6/1/2011</w:t>
      </w:r>
      <w:r>
        <w:tab/>
        <w:t>Senate</w:t>
      </w:r>
      <w:r>
        <w:tab/>
      </w:r>
      <w:r w:rsidRPr="004D5B04">
        <w:t>Roll call Ayes</w:t>
      </w:r>
      <w:r>
        <w:noBreakHyphen/>
      </w:r>
      <w:r w:rsidRPr="004D5B04">
        <w:t>31  Nays</w:t>
      </w:r>
      <w:r>
        <w:noBreakHyphen/>
      </w:r>
      <w:r w:rsidRPr="004D5B04">
        <w:t>9 (</w:t>
      </w:r>
      <w:hyperlink r:id="rId14" w:history="1">
        <w:r w:rsidRPr="004D5B04">
          <w:rPr>
            <w:rStyle w:val="Hyperlink"/>
          </w:rPr>
          <w:t>Senate Journal</w:t>
        </w:r>
        <w:r w:rsidRPr="004D5B04">
          <w:rPr>
            <w:rStyle w:val="Hyperlink"/>
          </w:rPr>
          <w:noBreakHyphen/>
          <w:t>page 191</w:t>
        </w:r>
      </w:hyperlink>
      <w:r w:rsidRPr="004D5B04">
        <w:t>)</w:t>
      </w:r>
    </w:p>
    <w:p w:rsidR="004D5293" w:rsidRDefault="004D5293" w:rsidP="004D5293">
      <w:pPr>
        <w:widowControl w:val="0"/>
        <w:tabs>
          <w:tab w:val="right" w:pos="1008"/>
          <w:tab w:val="left" w:pos="1152"/>
          <w:tab w:val="left" w:pos="1872"/>
          <w:tab w:val="left" w:pos="9187"/>
        </w:tabs>
        <w:ind w:left="2088" w:hanging="2088"/>
        <w:jc w:val="left"/>
      </w:pPr>
    </w:p>
    <w:p w:rsidR="008C3DC5" w:rsidRPr="008C3DC5" w:rsidRDefault="008C3DC5" w:rsidP="008C3DC5">
      <w:pPr>
        <w:widowControl w:val="0"/>
        <w:tabs>
          <w:tab w:val="right" w:pos="1008"/>
          <w:tab w:val="left" w:pos="1152"/>
          <w:tab w:val="left" w:pos="1872"/>
          <w:tab w:val="left" w:pos="9187"/>
        </w:tabs>
        <w:ind w:left="2088" w:hanging="2088"/>
        <w:jc w:val="left"/>
      </w:pPr>
    </w:p>
    <w:p w:rsidR="008C3DC5" w:rsidRDefault="008C3DC5" w:rsidP="008C3DC5">
      <w:pPr>
        <w:widowControl w:val="0"/>
        <w:jc w:val="left"/>
      </w:pPr>
      <w:r w:rsidRPr="008C3DC5">
        <w:rPr>
          <w:b/>
        </w:rPr>
        <w:t>VERSIONS OF THIS BILL</w:t>
      </w:r>
    </w:p>
    <w:p w:rsidR="008C3DC5" w:rsidRDefault="008C3DC5" w:rsidP="008C3DC5">
      <w:pPr>
        <w:widowControl w:val="0"/>
        <w:jc w:val="left"/>
      </w:pPr>
    </w:p>
    <w:p w:rsidR="008C3DC5" w:rsidRDefault="002D2F40" w:rsidP="008C3DC5">
      <w:pPr>
        <w:widowControl w:val="0"/>
        <w:jc w:val="left"/>
      </w:pPr>
      <w:hyperlink r:id="rId15" w:history="1">
        <w:r w:rsidR="008C3DC5">
          <w:rPr>
            <w:rStyle w:val="Hyperlink"/>
          </w:rPr>
          <w:t>3/1/2011</w:t>
        </w:r>
      </w:hyperlink>
    </w:p>
    <w:p w:rsidR="002913D5" w:rsidRDefault="002D2F40" w:rsidP="008C3DC5">
      <w:hyperlink r:id="rId16" w:history="1">
        <w:r w:rsidR="002913D5" w:rsidRPr="002913D5">
          <w:rPr>
            <w:rStyle w:val="Hyperlink"/>
          </w:rPr>
          <w:t>3/3/2011</w:t>
        </w:r>
      </w:hyperlink>
    </w:p>
    <w:p w:rsidR="00482F47" w:rsidRDefault="002D2F40" w:rsidP="008C3DC5">
      <w:hyperlink r:id="rId17" w:history="1">
        <w:r w:rsidR="00482F47" w:rsidRPr="00482F47">
          <w:rPr>
            <w:rStyle w:val="Hyperlink"/>
          </w:rPr>
          <w:t>3/4/2011</w:t>
        </w:r>
      </w:hyperlink>
    </w:p>
    <w:p w:rsidR="008C3DC5" w:rsidRDefault="008C3DC5" w:rsidP="008C3DC5"/>
    <w:p w:rsidR="008C3DC5" w:rsidRDefault="008C3DC5" w:rsidP="008C3DC5">
      <w:pPr>
        <w:sectPr w:rsidR="008C3DC5" w:rsidSect="008C3DC5">
          <w:pgSz w:w="12240" w:h="15840" w:code="1"/>
          <w:pgMar w:top="1080" w:right="1440" w:bottom="1080" w:left="1440" w:header="720" w:footer="720" w:gutter="0"/>
          <w:cols w:space="720"/>
          <w:noEndnote/>
          <w:docGrid w:linePitch="360"/>
        </w:sectPr>
      </w:pPr>
    </w:p>
    <w:p w:rsidR="00482F47" w:rsidRDefault="00482F47" w:rsidP="002A3EB4">
      <w:pPr>
        <w:pStyle w:val="BillDots"/>
      </w:pPr>
      <w:r>
        <w:lastRenderedPageBreak/>
        <w:t>POLLED OUT OF COMMITTEE</w:t>
      </w:r>
    </w:p>
    <w:p w:rsidR="00482F47" w:rsidRDefault="00482F47" w:rsidP="002A3EB4">
      <w:pPr>
        <w:pStyle w:val="BillDots"/>
      </w:pPr>
      <w:r>
        <w:t>MAJORITY FAVORABLE</w:t>
      </w:r>
    </w:p>
    <w:p w:rsidR="00482F47" w:rsidRDefault="00482F47" w:rsidP="002A3EB4">
      <w:pPr>
        <w:pStyle w:val="BillDots"/>
      </w:pPr>
      <w:r>
        <w:t>March 3, 2011</w:t>
      </w:r>
    </w:p>
    <w:p w:rsidR="00482F47" w:rsidRDefault="00482F47" w:rsidP="002A3EB4">
      <w:pPr>
        <w:pStyle w:val="BillDots"/>
      </w:pPr>
    </w:p>
    <w:p w:rsidR="00482F47" w:rsidRPr="003663C2" w:rsidRDefault="00482F47" w:rsidP="003663C2">
      <w:pPr>
        <w:pStyle w:val="BillDots"/>
        <w:tabs>
          <w:tab w:val="clear" w:pos="216"/>
          <w:tab w:val="clear" w:pos="432"/>
          <w:tab w:val="clear" w:pos="648"/>
          <w:tab w:val="clear" w:pos="864"/>
          <w:tab w:val="clear" w:pos="1080"/>
          <w:tab w:val="clear" w:pos="1296"/>
          <w:tab w:val="clear" w:pos="5904"/>
          <w:tab w:val="right" w:pos="5933"/>
        </w:tabs>
      </w:pPr>
      <w:r>
        <w:tab/>
      </w:r>
      <w:r>
        <w:rPr>
          <w:b/>
          <w:sz w:val="36"/>
        </w:rPr>
        <w:t>S. 630</w:t>
      </w:r>
    </w:p>
    <w:p w:rsidR="00482F47" w:rsidRDefault="00482F47" w:rsidP="002A3EB4">
      <w:pPr>
        <w:pStyle w:val="BillDots"/>
      </w:pPr>
    </w:p>
    <w:p w:rsidR="00482F47" w:rsidRDefault="00482F47" w:rsidP="002A3EB4">
      <w:pPr>
        <w:pStyle w:val="BillDots"/>
      </w:pPr>
      <w:r>
        <w:t xml:space="preserve">Introduced by </w:t>
      </w:r>
      <w:r w:rsidRPr="006D5DDC">
        <w:t>Senators Knotts, Massey, Peeler, Reese, Davis, Hutto, Fair, Hayes, Verdin, Sheheen, Leventis, Malloy, Rose, McConnell, L. Martin, Rankin, Ryberg, Scott, Setzler, Cromer, Coleman, Ford, Campbell, Land, Courson, McGill, Jackson, Williams, Matthews, Lourie, O</w:t>
      </w:r>
      <w:r>
        <w:t>’</w:t>
      </w:r>
      <w:r w:rsidRPr="006D5DDC">
        <w:t>Dell, Cleary, Nicholson, Alexander, Anderson, Leatherman, Pinckney, Thomas, Campsen and Shoopman</w:t>
      </w:r>
    </w:p>
    <w:p w:rsidR="00482F47" w:rsidRDefault="00482F47" w:rsidP="002A3EB4">
      <w:pPr>
        <w:pStyle w:val="BillDots"/>
      </w:pPr>
    </w:p>
    <w:p w:rsidR="00482F47" w:rsidRDefault="00482F47" w:rsidP="00451A3C">
      <w:pPr>
        <w:pStyle w:val="BillDots"/>
        <w:tabs>
          <w:tab w:val="clear" w:pos="216"/>
          <w:tab w:val="clear" w:pos="432"/>
          <w:tab w:val="clear" w:pos="648"/>
          <w:tab w:val="clear" w:pos="864"/>
          <w:tab w:val="clear" w:pos="1080"/>
          <w:tab w:val="clear" w:pos="1296"/>
          <w:tab w:val="clear" w:pos="5904"/>
          <w:tab w:val="right" w:pos="5933"/>
        </w:tabs>
      </w:pPr>
      <w:r>
        <w:t>S. Printed 3/3/11--S.</w:t>
      </w:r>
      <w:r>
        <w:tab/>
        <w:t>[SEC 3/4/11 1:15 PM]</w:t>
      </w:r>
    </w:p>
    <w:p w:rsidR="00482F47" w:rsidRDefault="00482F47" w:rsidP="002A3EB4">
      <w:pPr>
        <w:pStyle w:val="BillDots"/>
      </w:pPr>
      <w:r>
        <w:t>Read the first time March 1, 2011.</w:t>
      </w:r>
    </w:p>
    <w:p w:rsidR="00482F47" w:rsidRPr="003663C2" w:rsidRDefault="00482F47" w:rsidP="003663C2">
      <w:pPr>
        <w:pStyle w:val="BillDots"/>
        <w:jc w:val="center"/>
      </w:pPr>
      <w:r>
        <w:rPr>
          <w:u w:val="single"/>
        </w:rPr>
        <w:t>            </w:t>
      </w:r>
    </w:p>
    <w:p w:rsidR="00482F47" w:rsidRDefault="00482F47" w:rsidP="002A3EB4">
      <w:pPr>
        <w:pStyle w:val="BillDots"/>
      </w:pPr>
    </w:p>
    <w:p w:rsidR="00482F47" w:rsidRPr="003663C2" w:rsidRDefault="00482F47" w:rsidP="003663C2">
      <w:pPr>
        <w:pStyle w:val="BillDots"/>
        <w:jc w:val="center"/>
      </w:pPr>
      <w:r>
        <w:rPr>
          <w:b/>
        </w:rPr>
        <w:t>THE COMMITTEE ON RULES</w:t>
      </w:r>
    </w:p>
    <w:p w:rsidR="00482F47" w:rsidRDefault="00482F47" w:rsidP="002A3EB4">
      <w:pPr>
        <w:pStyle w:val="BillDots"/>
      </w:pPr>
      <w:r>
        <w:tab/>
        <w:t>To whom was referred a Senate Resolution (S. 630) to amend the Rules of the Senate by adding Rule 54, the “Prohibition on Noncandidate Committees”, so as to prohibit a member of the Senate from, directly or indirectly, etc., respectfully</w:t>
      </w:r>
    </w:p>
    <w:p w:rsidR="00482F47" w:rsidRPr="003663C2" w:rsidRDefault="00482F47" w:rsidP="003663C2">
      <w:pPr>
        <w:pStyle w:val="BillDots"/>
        <w:jc w:val="center"/>
      </w:pPr>
      <w:r>
        <w:rPr>
          <w:b/>
        </w:rPr>
        <w:t>REPORT:</w:t>
      </w:r>
    </w:p>
    <w:p w:rsidR="00482F47" w:rsidRDefault="00482F47" w:rsidP="002A3EB4">
      <w:pPr>
        <w:pStyle w:val="BillDots"/>
      </w:pPr>
      <w:r>
        <w:tab/>
        <w:t>Has polled the Senate Resolution out majority favorable.</w:t>
      </w:r>
    </w:p>
    <w:p w:rsidR="00482F47" w:rsidRDefault="00482F47" w:rsidP="002A3EB4">
      <w:pPr>
        <w:pStyle w:val="BillDots"/>
      </w:pPr>
    </w:p>
    <w:p w:rsidR="00482F47" w:rsidRDefault="00482F47" w:rsidP="002A3EB4">
      <w:pPr>
        <w:pStyle w:val="BillDots"/>
        <w:sectPr w:rsidR="00482F47" w:rsidSect="003663C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482F47" w:rsidRDefault="00482F47" w:rsidP="002A3EB4">
      <w:pPr>
        <w:pStyle w:val="BillDot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Pr="00325348" w:rsidRDefault="00482F47" w:rsidP="00861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F47" w:rsidRPr="0062045C"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F5DF6">
        <w:rPr>
          <w:color w:val="000000" w:themeColor="text1"/>
          <w:u w:color="000000" w:themeColor="text1"/>
        </w:rPr>
        <w:t>TO AMEND THE RULES OF THE SENATE BY ADDING RULE 54, THE “PROHIBITION ON NONCANDIDATE COMMITTEES”, SO AS TO PROHIBIT A MEMBER OF THE SENATE FROM, DIRECTLY OR INDIRECTLY, ESTABLISHING, FINANCING, MAINTAINING, OR CONTROLLING A NONCANDIDATE COMMITTEE.</w:t>
      </w:r>
    </w:p>
    <w:p w:rsidR="00482F47" w:rsidRDefault="00482F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opinion of the Senate that noncandidate committees, frequently known as leadership political action committees, present great potential for abuse by creating loopholes in campaign finance law and allowing members to exert financial control over other members; and</w:t>
      </w: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pursuant to a long</w:t>
      </w:r>
      <w:r w:rsidRPr="004F5DF6">
        <w:rPr>
          <w:color w:val="000000" w:themeColor="text1"/>
          <w:u w:color="000000" w:themeColor="text1"/>
        </w:rPr>
        <w:noBreakHyphen/>
        <w:t>standing agreement of the membership, no member of the Senate has established, or maintains or controls a noncandidate committee, it is the intent of the Senate to formalize the agreement; and</w:t>
      </w: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Whereas, it is the intent of the Senate, therefore, to prohibit a member of the Senate from, directly or indirectly, establishing, financing, maintaining, or controlling a noncandidate committee.  Now, therefore,</w:t>
      </w: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F47"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Be it resolved by the Senate: </w:t>
      </w: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F47"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DF6">
        <w:rPr>
          <w:color w:val="000000" w:themeColor="text1"/>
          <w:u w:color="000000" w:themeColor="text1"/>
        </w:rPr>
        <w:t xml:space="preserve">That the Rules of the Senate are amended by adding: </w:t>
      </w: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F5DF6">
        <w:rPr>
          <w:color w:val="000000" w:themeColor="text1"/>
          <w:u w:color="000000" w:themeColor="text1"/>
        </w:rPr>
        <w:t>Rule 54</w:t>
      </w:r>
    </w:p>
    <w:p w:rsidR="00482F47"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F5DF6">
        <w:rPr>
          <w:color w:val="000000" w:themeColor="text1"/>
          <w:u w:color="000000" w:themeColor="text1"/>
        </w:rPr>
        <w:t>Prohibition on Noncandidate Committees</w:t>
      </w:r>
    </w:p>
    <w:p w:rsidR="00482F47" w:rsidRPr="004F5DF6"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82F47" w:rsidRDefault="00482F47" w:rsidP="006204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5DF6">
        <w:rPr>
          <w:color w:val="000000" w:themeColor="text1"/>
          <w:u w:color="000000" w:themeColor="text1"/>
        </w:rPr>
        <w:t>Notwithstanding Section 8</w:t>
      </w:r>
      <w:r w:rsidRPr="004F5DF6">
        <w:rPr>
          <w:color w:val="000000" w:themeColor="text1"/>
          <w:u w:color="000000" w:themeColor="text1"/>
        </w:rPr>
        <w:noBreakHyphen/>
        <w:t>13</w:t>
      </w:r>
      <w:r w:rsidRPr="004F5DF6">
        <w:rPr>
          <w:color w:val="000000" w:themeColor="text1"/>
          <w:u w:color="000000" w:themeColor="text1"/>
        </w:rPr>
        <w:noBreakHyphen/>
        <w:t>1340, a member of the Senate shall not, directly or indirectly, establish, finance, maintain, or control a noncandidate committee as defined in Section 8</w:t>
      </w:r>
      <w:r w:rsidRPr="004F5DF6">
        <w:rPr>
          <w:color w:val="000000" w:themeColor="text1"/>
          <w:u w:color="000000" w:themeColor="text1"/>
        </w:rPr>
        <w:noBreakHyphen/>
        <w:t>13</w:t>
      </w:r>
      <w:r w:rsidRPr="004F5DF6">
        <w:rPr>
          <w:color w:val="000000" w:themeColor="text1"/>
          <w:u w:color="000000" w:themeColor="text1"/>
        </w:rPr>
        <w:noBreakHyphen/>
        <w:t>1300.  A noncandidate committee does not include a candidate committee or a legislative caucus committee.”</w:t>
      </w:r>
    </w:p>
    <w:p w:rsidR="00482F47" w:rsidRDefault="00482F4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61D21" w:rsidRDefault="00861D21" w:rsidP="00482F47">
      <w:pPr>
        <w:pStyle w:val="BillDots"/>
      </w:pPr>
    </w:p>
    <w:sectPr w:rsidR="00861D21" w:rsidSect="003663C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C8A" w:rsidRDefault="000F1C8A" w:rsidP="009F0C77">
      <w:r>
        <w:separator/>
      </w:r>
    </w:p>
  </w:endnote>
  <w:endnote w:type="continuationSeparator" w:id="0">
    <w:p w:rsidR="000F1C8A" w:rsidRDefault="000F1C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323773-AF3E-4C54-AE2E-F2B728CA0088}"/>
    <w:embedBold r:id="rId2" w:fontKey="{3ED3C1F1-6437-4E38-A24E-DD58511425B3}"/>
  </w:font>
  <w:font w:name="Calibri">
    <w:panose1 w:val="020F0502020204030204"/>
    <w:charset w:val="00"/>
    <w:family w:val="swiss"/>
    <w:pitch w:val="variable"/>
    <w:sig w:usb0="E10002FF" w:usb1="4000ACFF" w:usb2="00000009" w:usb3="00000000" w:csb0="0000019F" w:csb1="00000000"/>
    <w:embedRegular r:id="rId3" w:fontKey="{09A809CC-4B18-4068-B2E8-2469B606BBC5}"/>
  </w:font>
  <w:font w:name="Tahoma">
    <w:panose1 w:val="020B0604030504040204"/>
    <w:charset w:val="00"/>
    <w:family w:val="swiss"/>
    <w:pitch w:val="variable"/>
    <w:sig w:usb0="21002A87" w:usb1="80000000" w:usb2="00000008" w:usb3="00000000" w:csb0="000101FF" w:csb1="00000000"/>
    <w:embedRegular r:id="rId4" w:fontKey="{D968CF1E-5820-48F7-B07B-C3AF54567FC2}"/>
  </w:font>
  <w:font w:name="Cambria">
    <w:panose1 w:val="02040503050406030204"/>
    <w:charset w:val="00"/>
    <w:family w:val="roman"/>
    <w:pitch w:val="variable"/>
    <w:sig w:usb0="E00002FF" w:usb1="400004FF" w:usb2="00000000" w:usb3="00000000" w:csb0="0000019F" w:csb1="00000000"/>
    <w:embedRegular r:id="rId5" w:fontKey="{951F9766-9847-452B-9313-35F6704A41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F47" w:rsidRPr="00861D21" w:rsidRDefault="00482F47" w:rsidP="00861D21">
    <w:pPr>
      <w:pStyle w:val="Footer"/>
      <w:tabs>
        <w:tab w:val="clear" w:pos="4680"/>
        <w:tab w:val="clear" w:pos="9360"/>
        <w:tab w:val="center" w:pos="2995"/>
      </w:tabs>
      <w:spacing w:before="120"/>
    </w:pPr>
    <w:r>
      <w:t>[630-</w:t>
    </w:r>
    <w:r w:rsidR="002D2F40">
      <w:fldChar w:fldCharType="begin"/>
    </w:r>
    <w:r w:rsidR="002D2F40">
      <w:instrText xml:space="preserve"> PAGE  \*</w:instrText>
    </w:r>
    <w:r w:rsidR="002D2F40">
      <w:instrText xml:space="preserve"> MERGEFORMAT </w:instrText>
    </w:r>
    <w:r w:rsidR="002D2F40">
      <w:fldChar w:fldCharType="separate"/>
    </w:r>
    <w:r w:rsidR="002D2F40">
      <w:rPr>
        <w:noProof/>
      </w:rPr>
      <w:t>1</w:t>
    </w:r>
    <w:r w:rsidR="002D2F4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3C2" w:rsidRPr="00861D21" w:rsidRDefault="00482F47" w:rsidP="00861D21">
    <w:pPr>
      <w:pStyle w:val="Footer"/>
      <w:tabs>
        <w:tab w:val="clear" w:pos="4680"/>
        <w:tab w:val="clear" w:pos="9360"/>
        <w:tab w:val="center" w:pos="2995"/>
      </w:tabs>
      <w:spacing w:before="120"/>
    </w:pPr>
    <w:r>
      <w:t>[630]</w:t>
    </w:r>
    <w:r>
      <w:tab/>
    </w:r>
    <w:r w:rsidR="00883005">
      <w:fldChar w:fldCharType="begin"/>
    </w:r>
    <w:r>
      <w:instrText xml:space="preserve"> PAGE  \* MERGEFORMAT </w:instrText>
    </w:r>
    <w:r w:rsidR="00883005">
      <w:fldChar w:fldCharType="separate"/>
    </w:r>
    <w:r>
      <w:rPr>
        <w:noProof/>
      </w:rPr>
      <w:t>2</w:t>
    </w:r>
    <w:r w:rsidR="008830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C8A" w:rsidRDefault="000F1C8A" w:rsidP="009F0C77">
      <w:r>
        <w:separator/>
      </w:r>
    </w:p>
  </w:footnote>
  <w:footnote w:type="continuationSeparator" w:id="0">
    <w:p w:rsidR="000F1C8A" w:rsidRDefault="000F1C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377DG11"/>
    <w:docVar w:name="CoverBillType" w:val="r"/>
    <w:docVar w:name="docpath" w:val="L:\Council\bills\NBD\11377DG11.DOCX"/>
    <w:docVar w:name="dvBillNumber" w:val="630"/>
    <w:docVar w:name="dvBillNumberPrefix" w:val="S. "/>
    <w:docVar w:name="dvOriginalBody" w:val="Senate"/>
    <w:docVar w:name="dvSteno" w:val="NBD"/>
    <w:docVar w:name="NameofBody" w:val="s"/>
    <w:docVar w:name="vgroup2" w:val="Council"/>
  </w:docVars>
  <w:rsids>
    <w:rsidRoot w:val="00CD1F19"/>
    <w:rsid w:val="00026C9A"/>
    <w:rsid w:val="00035774"/>
    <w:rsid w:val="00044CAF"/>
    <w:rsid w:val="000965A1"/>
    <w:rsid w:val="000E1785"/>
    <w:rsid w:val="000E2132"/>
    <w:rsid w:val="000F1C8A"/>
    <w:rsid w:val="001023A4"/>
    <w:rsid w:val="0010776B"/>
    <w:rsid w:val="00133E66"/>
    <w:rsid w:val="00134ACF"/>
    <w:rsid w:val="00144E15"/>
    <w:rsid w:val="001A4A62"/>
    <w:rsid w:val="001A681E"/>
    <w:rsid w:val="001D08F2"/>
    <w:rsid w:val="002037CA"/>
    <w:rsid w:val="002047A2"/>
    <w:rsid w:val="00212C23"/>
    <w:rsid w:val="002321B6"/>
    <w:rsid w:val="002328E0"/>
    <w:rsid w:val="00233054"/>
    <w:rsid w:val="0023696B"/>
    <w:rsid w:val="00241B75"/>
    <w:rsid w:val="00250967"/>
    <w:rsid w:val="002759C5"/>
    <w:rsid w:val="00277DEE"/>
    <w:rsid w:val="00280D88"/>
    <w:rsid w:val="002913D5"/>
    <w:rsid w:val="00294ABE"/>
    <w:rsid w:val="002A3EB4"/>
    <w:rsid w:val="002D2F40"/>
    <w:rsid w:val="00314DD6"/>
    <w:rsid w:val="00317221"/>
    <w:rsid w:val="00325348"/>
    <w:rsid w:val="00393688"/>
    <w:rsid w:val="003D411E"/>
    <w:rsid w:val="003D53E9"/>
    <w:rsid w:val="003E3C1E"/>
    <w:rsid w:val="003E6148"/>
    <w:rsid w:val="00400EAA"/>
    <w:rsid w:val="0041760A"/>
    <w:rsid w:val="00437A91"/>
    <w:rsid w:val="00452E1B"/>
    <w:rsid w:val="004809EE"/>
    <w:rsid w:val="00482F47"/>
    <w:rsid w:val="0049768C"/>
    <w:rsid w:val="004D5293"/>
    <w:rsid w:val="00511EE9"/>
    <w:rsid w:val="00521E00"/>
    <w:rsid w:val="005376DD"/>
    <w:rsid w:val="00550A76"/>
    <w:rsid w:val="00577C6C"/>
    <w:rsid w:val="0058501B"/>
    <w:rsid w:val="0062045C"/>
    <w:rsid w:val="006215AA"/>
    <w:rsid w:val="006340D9"/>
    <w:rsid w:val="00643B8E"/>
    <w:rsid w:val="00665EBC"/>
    <w:rsid w:val="0069470D"/>
    <w:rsid w:val="006A476C"/>
    <w:rsid w:val="006C6A93"/>
    <w:rsid w:val="006C6D52"/>
    <w:rsid w:val="006E02F9"/>
    <w:rsid w:val="00727103"/>
    <w:rsid w:val="00727F82"/>
    <w:rsid w:val="00741775"/>
    <w:rsid w:val="00753C04"/>
    <w:rsid w:val="00756946"/>
    <w:rsid w:val="00757F80"/>
    <w:rsid w:val="00771EEC"/>
    <w:rsid w:val="00786819"/>
    <w:rsid w:val="007A325A"/>
    <w:rsid w:val="007E1289"/>
    <w:rsid w:val="007E67B1"/>
    <w:rsid w:val="007E7F0A"/>
    <w:rsid w:val="007F1523"/>
    <w:rsid w:val="007F509E"/>
    <w:rsid w:val="007F5799"/>
    <w:rsid w:val="007F6947"/>
    <w:rsid w:val="00861D21"/>
    <w:rsid w:val="00872729"/>
    <w:rsid w:val="00883005"/>
    <w:rsid w:val="008C3DC5"/>
    <w:rsid w:val="008F4429"/>
    <w:rsid w:val="009352BB"/>
    <w:rsid w:val="00944A86"/>
    <w:rsid w:val="00973757"/>
    <w:rsid w:val="00990668"/>
    <w:rsid w:val="009D7944"/>
    <w:rsid w:val="009F0C77"/>
    <w:rsid w:val="009F4DD1"/>
    <w:rsid w:val="00A21455"/>
    <w:rsid w:val="00A27254"/>
    <w:rsid w:val="00A64E80"/>
    <w:rsid w:val="00A741D9"/>
    <w:rsid w:val="00A779D1"/>
    <w:rsid w:val="00A91F54"/>
    <w:rsid w:val="00A9741D"/>
    <w:rsid w:val="00AC263A"/>
    <w:rsid w:val="00AD4B17"/>
    <w:rsid w:val="00B0678B"/>
    <w:rsid w:val="00B26FA6"/>
    <w:rsid w:val="00B741CB"/>
    <w:rsid w:val="00B934F3"/>
    <w:rsid w:val="00BB38A9"/>
    <w:rsid w:val="00BB6347"/>
    <w:rsid w:val="00BC1EDF"/>
    <w:rsid w:val="00BD2134"/>
    <w:rsid w:val="00C038D8"/>
    <w:rsid w:val="00C045DD"/>
    <w:rsid w:val="00C06F3E"/>
    <w:rsid w:val="00C3136F"/>
    <w:rsid w:val="00C3483A"/>
    <w:rsid w:val="00C62121"/>
    <w:rsid w:val="00C633F0"/>
    <w:rsid w:val="00C74E9D"/>
    <w:rsid w:val="00C82FD3"/>
    <w:rsid w:val="00CC3033"/>
    <w:rsid w:val="00CC6B7B"/>
    <w:rsid w:val="00CD1F19"/>
    <w:rsid w:val="00CD3619"/>
    <w:rsid w:val="00CF4447"/>
    <w:rsid w:val="00D275D2"/>
    <w:rsid w:val="00D405E7"/>
    <w:rsid w:val="00D41D56"/>
    <w:rsid w:val="00D5413A"/>
    <w:rsid w:val="00D6260D"/>
    <w:rsid w:val="00D6662B"/>
    <w:rsid w:val="00D9227C"/>
    <w:rsid w:val="00D95E2F"/>
    <w:rsid w:val="00D970A9"/>
    <w:rsid w:val="00DB3AC0"/>
    <w:rsid w:val="00DE68F0"/>
    <w:rsid w:val="00DF3845"/>
    <w:rsid w:val="00DF7E17"/>
    <w:rsid w:val="00E01871"/>
    <w:rsid w:val="00E5475B"/>
    <w:rsid w:val="00E5629F"/>
    <w:rsid w:val="00E75366"/>
    <w:rsid w:val="00E93D85"/>
    <w:rsid w:val="00EB00A2"/>
    <w:rsid w:val="00EB1BF3"/>
    <w:rsid w:val="00EC11D3"/>
    <w:rsid w:val="00EF3EEE"/>
    <w:rsid w:val="00EF4B84"/>
    <w:rsid w:val="00F149A7"/>
    <w:rsid w:val="00F45EC9"/>
    <w:rsid w:val="00F50611"/>
    <w:rsid w:val="00F50BAF"/>
    <w:rsid w:val="00F52C10"/>
    <w:rsid w:val="00F81FFD"/>
    <w:rsid w:val="00F85228"/>
    <w:rsid w:val="00FB6773"/>
    <w:rsid w:val="00FD6D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67C195-A3DC-45EC-B335-83C8589D7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45C"/>
    <w:rPr>
      <w:rFonts w:ascii="Tahoma" w:hAnsi="Tahoma" w:cs="Tahoma"/>
      <w:sz w:val="16"/>
      <w:szCs w:val="16"/>
    </w:rPr>
  </w:style>
  <w:style w:type="character" w:customStyle="1" w:styleId="BalloonTextChar">
    <w:name w:val="Balloon Text Char"/>
    <w:basedOn w:val="DefaultParagraphFont"/>
    <w:link w:val="BalloonText"/>
    <w:uiPriority w:val="99"/>
    <w:semiHidden/>
    <w:rsid w:val="0062045C"/>
    <w:rPr>
      <w:rFonts w:ascii="Tahoma" w:eastAsia="Times New Roman" w:hAnsi="Tahoma" w:cs="Tahoma"/>
      <w:sz w:val="16"/>
      <w:szCs w:val="16"/>
    </w:rPr>
  </w:style>
  <w:style w:type="character" w:styleId="Hyperlink">
    <w:name w:val="Hyperlink"/>
    <w:basedOn w:val="DefaultParagraphFont"/>
    <w:uiPriority w:val="99"/>
    <w:unhideWhenUsed/>
    <w:rsid w:val="008C3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1-11.docx" TargetMode="External"/><Relationship Id="rId13" Type="http://schemas.openxmlformats.org/officeDocument/2006/relationships/hyperlink" Target="file:///h:\sj%20archive\2011\06-01-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sj%20archive\2011\03-01-11.docx" TargetMode="External"/><Relationship Id="rId12" Type="http://schemas.openxmlformats.org/officeDocument/2006/relationships/hyperlink" Target="file:///h:\sj%20archive\2011\03-24-11.docx" TargetMode="External"/><Relationship Id="rId17" Type="http://schemas.openxmlformats.org/officeDocument/2006/relationships/hyperlink" Target="file:///p:\pprever\2011-12\630_20110304.docx" TargetMode="External"/><Relationship Id="rId2" Type="http://schemas.openxmlformats.org/officeDocument/2006/relationships/styles" Target="styles.xml"/><Relationship Id="rId16" Type="http://schemas.openxmlformats.org/officeDocument/2006/relationships/hyperlink" Target="file:///p:\pprever\2011-12\630_201103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24-11.docx" TargetMode="External"/><Relationship Id="rId5" Type="http://schemas.openxmlformats.org/officeDocument/2006/relationships/footnotes" Target="footnotes.xml"/><Relationship Id="rId15" Type="http://schemas.openxmlformats.org/officeDocument/2006/relationships/hyperlink" Target="file:///p:\pprever\2011-12\630_20110301.docx" TargetMode="External"/><Relationship Id="rId10" Type="http://schemas.openxmlformats.org/officeDocument/2006/relationships/hyperlink" Target="file:///h:\sj%20archive\2011\03-03-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1\03-03-11.docx" TargetMode="External"/><Relationship Id="rId14" Type="http://schemas.openxmlformats.org/officeDocument/2006/relationships/hyperlink" Target="file:///h:\sj%20archive\2011\06-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A1841-0B58-4EE5-B6DF-E38F3345A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508</Words>
  <Characters>3079</Characters>
  <Application>Microsoft Office Word</Application>
  <DocSecurity>4</DocSecurity>
  <Lines>114</Lines>
  <Paragraphs>47</Paragraphs>
  <ScaleCrop>false</ScaleCrop>
  <Company> </Company>
  <LinksUpToDate>false</LinksUpToDate>
  <CharactersWithSpaces>3569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630: Senate Rule: Prohibit Leadership PACs - South Carolina Legislature Online</dc:title>
  <dc:subject/>
  <dc:creator>NikiDowney</dc:creator>
  <cp:keywords/>
  <dc:description/>
  <cp:lastModifiedBy>N Cumfer</cp:lastModifiedBy>
  <cp:revision>2</cp:revision>
  <cp:lastPrinted>2011-02-18T19:37:00Z</cp:lastPrinted>
  <dcterms:created xsi:type="dcterms:W3CDTF">2014-11-21T20:49:00Z</dcterms:created>
  <dcterms:modified xsi:type="dcterms:W3CDTF">2014-11-21T20:49:00Z</dcterms:modified>
</cp:coreProperties>
</file>