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234409">
        <w:rPr>
          <w:rFonts w:cs="Times New Roman"/>
          <w:b/>
        </w:rPr>
        <w:t>South Carolina General Assembly</w:t>
      </w: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4409">
        <w:rPr>
          <w:rFonts w:cs="Times New Roman"/>
        </w:rPr>
        <w:t>119th Session, 2011-2012</w:t>
      </w: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409" w:rsidRPr="00234409" w:rsidRDefault="00902EC7"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A50, R83, S694</w:t>
      </w: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409">
        <w:rPr>
          <w:rFonts w:cs="Times New Roman"/>
          <w:b/>
        </w:rPr>
        <w:t>STATUS INFORMATION</w:t>
      </w: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409">
        <w:rPr>
          <w:rFonts w:cs="Times New Roman"/>
        </w:rPr>
        <w:t>General Bill</w:t>
      </w: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409">
        <w:rPr>
          <w:rFonts w:cs="Times New Roman"/>
        </w:rPr>
        <w:t>Sponsors: Senator Bryant</w:t>
      </w: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409">
        <w:rPr>
          <w:rFonts w:cs="Times New Roman"/>
        </w:rPr>
        <w:t>Document Path: l:\s-res\klb\009reme.kmm.klb.docx</w:t>
      </w: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409">
        <w:rPr>
          <w:rFonts w:cs="Times New Roman"/>
        </w:rPr>
        <w:t>Companion/Similar bill(s): 4127</w:t>
      </w: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7A4" w:rsidRDefault="007F17A4"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15, 2011</w:t>
      </w:r>
    </w:p>
    <w:p w:rsidR="007F17A4" w:rsidRDefault="007F17A4"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2011</w:t>
      </w:r>
    </w:p>
    <w:p w:rsidR="007F17A4" w:rsidRDefault="007F17A4"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25, 2011</w:t>
      </w:r>
    </w:p>
    <w:p w:rsidR="007F17A4" w:rsidRDefault="007F17A4"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 2011</w:t>
      </w:r>
    </w:p>
    <w:p w:rsidR="007F17A4" w:rsidRDefault="007F17A4"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14, 2011, Signed</w:t>
      </w:r>
    </w:p>
    <w:p w:rsidR="007F17A4" w:rsidRDefault="007F17A4"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409">
        <w:rPr>
          <w:rFonts w:cs="Times New Roman"/>
        </w:rPr>
        <w:t>Summary: Remedies for employees charging discrimination</w:t>
      </w: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409" w:rsidRPr="00234409" w:rsidRDefault="00234409" w:rsidP="00234409">
      <w:pPr>
        <w:widowControl w:val="0"/>
        <w:tabs>
          <w:tab w:val="center" w:pos="590"/>
          <w:tab w:val="center" w:pos="1440"/>
          <w:tab w:val="left" w:pos="1872"/>
          <w:tab w:val="left" w:pos="9187"/>
        </w:tabs>
        <w:rPr>
          <w:rFonts w:cs="Times New Roman"/>
        </w:rPr>
      </w:pPr>
      <w:r w:rsidRPr="00234409">
        <w:rPr>
          <w:rFonts w:cs="Times New Roman"/>
          <w:b/>
        </w:rPr>
        <w:t>HISTORY OF LEGISLATIVE ACTIONS</w:t>
      </w:r>
    </w:p>
    <w:p w:rsidR="00234409" w:rsidRPr="00234409" w:rsidRDefault="00234409" w:rsidP="00234409">
      <w:pPr>
        <w:widowControl w:val="0"/>
        <w:tabs>
          <w:tab w:val="center" w:pos="590"/>
          <w:tab w:val="center" w:pos="1440"/>
          <w:tab w:val="left" w:pos="1872"/>
          <w:tab w:val="left" w:pos="9187"/>
        </w:tabs>
        <w:rPr>
          <w:rFonts w:cs="Times New Roman"/>
        </w:rPr>
      </w:pPr>
    </w:p>
    <w:p w:rsidR="00234409" w:rsidRPr="00234409" w:rsidRDefault="00234409" w:rsidP="00234409">
      <w:pPr>
        <w:widowControl w:val="0"/>
        <w:tabs>
          <w:tab w:val="center" w:pos="590"/>
          <w:tab w:val="center" w:pos="1440"/>
          <w:tab w:val="left" w:pos="1872"/>
          <w:tab w:val="left" w:pos="9187"/>
        </w:tabs>
        <w:rPr>
          <w:rFonts w:cs="Times New Roman"/>
        </w:rPr>
      </w:pPr>
      <w:r w:rsidRPr="00234409">
        <w:rPr>
          <w:rFonts w:cs="Times New Roman"/>
          <w:u w:val="single"/>
        </w:rPr>
        <w:tab/>
        <w:t>Date</w:t>
      </w:r>
      <w:r w:rsidRPr="00234409">
        <w:rPr>
          <w:rFonts w:cs="Times New Roman"/>
          <w:u w:val="single"/>
        </w:rPr>
        <w:tab/>
        <w:t>Body</w:t>
      </w:r>
      <w:r w:rsidRPr="00234409">
        <w:rPr>
          <w:rFonts w:cs="Times New Roman"/>
          <w:u w:val="single"/>
        </w:rPr>
        <w:tab/>
        <w:t>Action Description with journal page number</w:t>
      </w:r>
      <w:r w:rsidRPr="00234409">
        <w:rPr>
          <w:rFonts w:cs="Times New Roman"/>
          <w:u w:val="single"/>
        </w:rPr>
        <w:tab/>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1C52CA">
        <w:rPr>
          <w:rFonts w:cs="Times New Roman"/>
        </w:rPr>
        <w:t>Introduced and read first time (</w:t>
      </w:r>
      <w:hyperlink r:id="rId6" w:history="1">
        <w:r w:rsidRPr="001C52CA">
          <w:rPr>
            <w:rStyle w:val="Hyperlink"/>
            <w:rFonts w:cs="Times New Roman"/>
          </w:rPr>
          <w:t>Senate Journal</w:t>
        </w:r>
        <w:r w:rsidRPr="001C52CA">
          <w:rPr>
            <w:rStyle w:val="Hyperlink"/>
            <w:rFonts w:cs="Times New Roman"/>
          </w:rPr>
          <w:noBreakHyphen/>
          <w:t>page 3</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1C52CA">
        <w:rPr>
          <w:rFonts w:cs="Times New Roman"/>
        </w:rPr>
        <w:t>Referred to C</w:t>
      </w:r>
      <w:r>
        <w:rPr>
          <w:rFonts w:cs="Times New Roman"/>
        </w:rPr>
        <w:t xml:space="preserve">ommittee on </w:t>
      </w:r>
      <w:r w:rsidRPr="001C52CA">
        <w:rPr>
          <w:rFonts w:cs="Times New Roman"/>
          <w:b/>
        </w:rPr>
        <w:t>Labor, Commerce and Industry</w:t>
      </w:r>
      <w:r w:rsidRPr="001C52CA">
        <w:rPr>
          <w:rFonts w:cs="Times New Roman"/>
        </w:rPr>
        <w:t xml:space="preserve"> (</w:t>
      </w:r>
      <w:hyperlink r:id="rId7" w:history="1">
        <w:r w:rsidRPr="001C52CA">
          <w:rPr>
            <w:rStyle w:val="Hyperlink"/>
            <w:rFonts w:cs="Times New Roman"/>
          </w:rPr>
          <w:t>Senate Journal</w:t>
        </w:r>
        <w:r w:rsidRPr="001C52CA">
          <w:rPr>
            <w:rStyle w:val="Hyperlink"/>
            <w:rFonts w:cs="Times New Roman"/>
          </w:rPr>
          <w:noBreakHyphen/>
          <w:t>page 3</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1C52CA">
        <w:rPr>
          <w:rFonts w:cs="Times New Roman"/>
        </w:rPr>
        <w:t xml:space="preserve">Committee </w:t>
      </w:r>
      <w:r w:rsidRPr="001C52CA">
        <w:rPr>
          <w:rFonts w:cs="Times New Roman"/>
        </w:rPr>
        <w:lastRenderedPageBreak/>
        <w:t>report</w:t>
      </w:r>
      <w:r>
        <w:rPr>
          <w:rFonts w:cs="Times New Roman"/>
        </w:rPr>
        <w:t xml:space="preserve">: Favorable </w:t>
      </w:r>
      <w:r w:rsidRPr="001C52CA">
        <w:rPr>
          <w:rFonts w:cs="Times New Roman"/>
          <w:b/>
        </w:rPr>
        <w:t>Labor, Commerce and Industry</w:t>
      </w:r>
      <w:r w:rsidRPr="001C52CA">
        <w:rPr>
          <w:rFonts w:cs="Times New Roman"/>
        </w:rPr>
        <w:t xml:space="preserve"> (</w:t>
      </w:r>
      <w:hyperlink r:id="rId8" w:history="1">
        <w:r w:rsidRPr="001C52CA">
          <w:rPr>
            <w:rStyle w:val="Hyperlink"/>
            <w:rFonts w:cs="Times New Roman"/>
          </w:rPr>
          <w:t>Senate Journal</w:t>
        </w:r>
        <w:r w:rsidRPr="001C52CA">
          <w:rPr>
            <w:rStyle w:val="Hyperlink"/>
            <w:rFonts w:cs="Times New Roman"/>
          </w:rPr>
          <w:noBreakHyphen/>
          <w:t>page 31</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Senate</w:t>
      </w:r>
      <w:r>
        <w:rPr>
          <w:rFonts w:cs="Times New Roman"/>
        </w:rPr>
        <w:tab/>
      </w:r>
      <w:r w:rsidRPr="001C52CA">
        <w:rPr>
          <w:rFonts w:cs="Times New Roman"/>
        </w:rPr>
        <w:t>Read second time (</w:t>
      </w:r>
      <w:hyperlink r:id="rId9" w:history="1">
        <w:r w:rsidRPr="001C52CA">
          <w:rPr>
            <w:rStyle w:val="Hyperlink"/>
            <w:rFonts w:cs="Times New Roman"/>
          </w:rPr>
          <w:t>Senate Journal</w:t>
        </w:r>
        <w:r w:rsidRPr="001C52CA">
          <w:rPr>
            <w:rStyle w:val="Hyperlink"/>
            <w:rFonts w:cs="Times New Roman"/>
          </w:rPr>
          <w:noBreakHyphen/>
          <w:t>page 20</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Senate</w:t>
      </w:r>
      <w:r>
        <w:rPr>
          <w:rFonts w:cs="Times New Roman"/>
        </w:rPr>
        <w:tab/>
      </w:r>
      <w:r w:rsidRPr="001C52CA">
        <w:rPr>
          <w:rFonts w:cs="Times New Roman"/>
        </w:rPr>
        <w:t>Roll call Ayes</w:t>
      </w:r>
      <w:r>
        <w:rPr>
          <w:rFonts w:cs="Times New Roman"/>
        </w:rPr>
        <w:noBreakHyphen/>
      </w:r>
      <w:r w:rsidRPr="001C52CA">
        <w:rPr>
          <w:rFonts w:cs="Times New Roman"/>
        </w:rPr>
        <w:t>37  Nays</w:t>
      </w:r>
      <w:r>
        <w:rPr>
          <w:rFonts w:cs="Times New Roman"/>
        </w:rPr>
        <w:noBreakHyphen/>
      </w:r>
      <w:r w:rsidRPr="001C52CA">
        <w:rPr>
          <w:rFonts w:cs="Times New Roman"/>
        </w:rPr>
        <w:t>0 (</w:t>
      </w:r>
      <w:hyperlink r:id="rId10" w:history="1">
        <w:r w:rsidRPr="001C52CA">
          <w:rPr>
            <w:rStyle w:val="Hyperlink"/>
            <w:rFonts w:cs="Times New Roman"/>
          </w:rPr>
          <w:t>Senate Journal</w:t>
        </w:r>
        <w:r w:rsidRPr="001C52CA">
          <w:rPr>
            <w:rStyle w:val="Hyperlink"/>
            <w:rFonts w:cs="Times New Roman"/>
          </w:rPr>
          <w:noBreakHyphen/>
          <w:t>page 20</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1C52CA">
        <w:rPr>
          <w:rFonts w:cs="Times New Roman"/>
        </w:rPr>
        <w:t>Re</w:t>
      </w:r>
      <w:r>
        <w:rPr>
          <w:rFonts w:cs="Times New Roman"/>
        </w:rPr>
        <w:t xml:space="preserve">ad third time and sent to House </w:t>
      </w:r>
      <w:r w:rsidRPr="001C52CA">
        <w:rPr>
          <w:rFonts w:cs="Times New Roman"/>
        </w:rPr>
        <w:t>(</w:t>
      </w:r>
      <w:hyperlink r:id="rId11" w:history="1">
        <w:r w:rsidRPr="001C52CA">
          <w:rPr>
            <w:rStyle w:val="Hyperlink"/>
            <w:rFonts w:cs="Times New Roman"/>
          </w:rPr>
          <w:t>Senate Journal</w:t>
        </w:r>
        <w:r w:rsidRPr="001C52CA">
          <w:rPr>
            <w:rStyle w:val="Hyperlink"/>
            <w:rFonts w:cs="Times New Roman"/>
          </w:rPr>
          <w:noBreakHyphen/>
          <w:t>page 15</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1C52CA">
        <w:rPr>
          <w:rFonts w:cs="Times New Roman"/>
        </w:rPr>
        <w:t>Introduced and read first time (</w:t>
      </w:r>
      <w:hyperlink r:id="rId12" w:history="1">
        <w:r w:rsidRPr="001C52CA">
          <w:rPr>
            <w:rStyle w:val="Hyperlink"/>
            <w:rFonts w:cs="Times New Roman"/>
          </w:rPr>
          <w:t>House Journal</w:t>
        </w:r>
        <w:r w:rsidRPr="001C52CA">
          <w:rPr>
            <w:rStyle w:val="Hyperlink"/>
            <w:rFonts w:cs="Times New Roman"/>
          </w:rPr>
          <w:noBreakHyphen/>
          <w:t>page 51</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1C52CA">
        <w:rPr>
          <w:rFonts w:cs="Times New Roman"/>
        </w:rPr>
        <w:t>Ref</w:t>
      </w:r>
      <w:r>
        <w:rPr>
          <w:rFonts w:cs="Times New Roman"/>
        </w:rPr>
        <w:t xml:space="preserve">erred to Committee on </w:t>
      </w:r>
      <w:r w:rsidRPr="001C52CA">
        <w:rPr>
          <w:rFonts w:cs="Times New Roman"/>
          <w:b/>
        </w:rPr>
        <w:t>Judiciary</w:t>
      </w:r>
      <w:r>
        <w:rPr>
          <w:rFonts w:cs="Times New Roman"/>
        </w:rPr>
        <w:t xml:space="preserve"> </w:t>
      </w:r>
      <w:r w:rsidRPr="001C52CA">
        <w:rPr>
          <w:rFonts w:cs="Times New Roman"/>
        </w:rPr>
        <w:t>(</w:t>
      </w:r>
      <w:hyperlink r:id="rId13" w:history="1">
        <w:r w:rsidRPr="001C52CA">
          <w:rPr>
            <w:rStyle w:val="Hyperlink"/>
            <w:rFonts w:cs="Times New Roman"/>
          </w:rPr>
          <w:t>House Journal</w:t>
        </w:r>
        <w:r w:rsidRPr="001C52CA">
          <w:rPr>
            <w:rStyle w:val="Hyperlink"/>
            <w:rFonts w:cs="Times New Roman"/>
          </w:rPr>
          <w:noBreakHyphen/>
          <w:t>page 51</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House</w:t>
      </w:r>
      <w:r>
        <w:rPr>
          <w:rFonts w:cs="Times New Roman"/>
        </w:rPr>
        <w:tab/>
      </w:r>
      <w:r w:rsidRPr="001C52CA">
        <w:rPr>
          <w:rFonts w:cs="Times New Roman"/>
        </w:rPr>
        <w:t>Recal</w:t>
      </w:r>
      <w:r>
        <w:rPr>
          <w:rFonts w:cs="Times New Roman"/>
        </w:rPr>
        <w:t xml:space="preserve">led from Committee on </w:t>
      </w:r>
      <w:r w:rsidRPr="001C52CA">
        <w:rPr>
          <w:rFonts w:cs="Times New Roman"/>
          <w:b/>
        </w:rPr>
        <w:t>Judiciary</w:t>
      </w:r>
      <w:r>
        <w:rPr>
          <w:rFonts w:cs="Times New Roman"/>
        </w:rPr>
        <w:t xml:space="preserve"> </w:t>
      </w:r>
      <w:r w:rsidRPr="001C52CA">
        <w:rPr>
          <w:rFonts w:cs="Times New Roman"/>
        </w:rPr>
        <w:t>(</w:t>
      </w:r>
      <w:hyperlink r:id="rId14" w:history="1">
        <w:r w:rsidRPr="001C52CA">
          <w:rPr>
            <w:rStyle w:val="Hyperlink"/>
            <w:rFonts w:cs="Times New Roman"/>
          </w:rPr>
          <w:t>House Journal</w:t>
        </w:r>
        <w:r w:rsidRPr="001C52CA">
          <w:rPr>
            <w:rStyle w:val="Hyperlink"/>
            <w:rFonts w:cs="Times New Roman"/>
          </w:rPr>
          <w:noBreakHyphen/>
          <w:t>page 17</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House</w:t>
      </w:r>
      <w:r>
        <w:rPr>
          <w:rFonts w:cs="Times New Roman"/>
        </w:rPr>
        <w:tab/>
      </w:r>
      <w:r w:rsidRPr="001C52CA">
        <w:rPr>
          <w:rFonts w:cs="Times New Roman"/>
        </w:rPr>
        <w:t>Referred to C</w:t>
      </w:r>
      <w:r>
        <w:rPr>
          <w:rFonts w:cs="Times New Roman"/>
        </w:rPr>
        <w:t xml:space="preserve">ommittee on </w:t>
      </w:r>
      <w:r w:rsidRPr="001C52CA">
        <w:rPr>
          <w:rFonts w:cs="Times New Roman"/>
          <w:b/>
        </w:rPr>
        <w:t>Labor, Commerce and Industry</w:t>
      </w:r>
      <w:r w:rsidRPr="001C52CA">
        <w:rPr>
          <w:rFonts w:cs="Times New Roman"/>
        </w:rPr>
        <w:t xml:space="preserve"> (</w:t>
      </w:r>
      <w:hyperlink r:id="rId15" w:history="1">
        <w:r w:rsidRPr="001C52CA">
          <w:rPr>
            <w:rStyle w:val="Hyperlink"/>
            <w:rFonts w:cs="Times New Roman"/>
          </w:rPr>
          <w:t>House Journal</w:t>
        </w:r>
        <w:r w:rsidRPr="001C52CA">
          <w:rPr>
            <w:rStyle w:val="Hyperlink"/>
            <w:rFonts w:cs="Times New Roman"/>
          </w:rPr>
          <w:noBreakHyphen/>
          <w:t>page 17</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House</w:t>
      </w:r>
      <w:r>
        <w:rPr>
          <w:rFonts w:cs="Times New Roman"/>
        </w:rPr>
        <w:tab/>
      </w:r>
      <w:r w:rsidRPr="001C52CA">
        <w:rPr>
          <w:rFonts w:cs="Times New Roman"/>
        </w:rPr>
        <w:t>Committee report</w:t>
      </w:r>
      <w:r>
        <w:rPr>
          <w:rFonts w:cs="Times New Roman"/>
        </w:rPr>
        <w:t xml:space="preserve">: Favorable </w:t>
      </w:r>
      <w:r w:rsidRPr="001C52CA">
        <w:rPr>
          <w:rFonts w:cs="Times New Roman"/>
          <w:b/>
        </w:rPr>
        <w:t>Labor, Commerce and Industry</w:t>
      </w:r>
      <w:r w:rsidRPr="001C52CA">
        <w:rPr>
          <w:rFonts w:cs="Times New Roman"/>
        </w:rPr>
        <w:t xml:space="preserve"> (</w:t>
      </w:r>
      <w:hyperlink r:id="rId16" w:history="1">
        <w:r w:rsidRPr="001C52CA">
          <w:rPr>
            <w:rStyle w:val="Hyperlink"/>
            <w:rFonts w:cs="Times New Roman"/>
          </w:rPr>
          <w:t>House Journal</w:t>
        </w:r>
        <w:r w:rsidRPr="001C52CA">
          <w:rPr>
            <w:rStyle w:val="Hyperlink"/>
            <w:rFonts w:cs="Times New Roman"/>
          </w:rPr>
          <w:noBreakHyphen/>
          <w:t>page 3</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1C52CA">
        <w:rPr>
          <w:rFonts w:cs="Times New Roman"/>
        </w:rPr>
        <w:t>Amended (</w:t>
      </w:r>
      <w:hyperlink r:id="rId17" w:history="1">
        <w:r w:rsidRPr="001C52CA">
          <w:rPr>
            <w:rStyle w:val="Hyperlink"/>
            <w:rFonts w:cs="Times New Roman"/>
          </w:rPr>
          <w:t>House Journal</w:t>
        </w:r>
        <w:r w:rsidRPr="001C52CA">
          <w:rPr>
            <w:rStyle w:val="Hyperlink"/>
            <w:rFonts w:cs="Times New Roman"/>
          </w:rPr>
          <w:noBreakHyphen/>
          <w:t>page 95</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1C52CA">
        <w:rPr>
          <w:rFonts w:cs="Times New Roman"/>
        </w:rPr>
        <w:t>Read second time (</w:t>
      </w:r>
      <w:hyperlink r:id="rId18" w:history="1">
        <w:r w:rsidRPr="001C52CA">
          <w:rPr>
            <w:rStyle w:val="Hyperlink"/>
            <w:rFonts w:cs="Times New Roman"/>
          </w:rPr>
          <w:t>House Journal</w:t>
        </w:r>
        <w:r w:rsidRPr="001C52CA">
          <w:rPr>
            <w:rStyle w:val="Hyperlink"/>
            <w:rFonts w:cs="Times New Roman"/>
          </w:rPr>
          <w:noBreakHyphen/>
          <w:t>page 95</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1C52CA">
        <w:rPr>
          <w:rFonts w:cs="Times New Roman"/>
        </w:rPr>
        <w:t>Roll call Yeas</w:t>
      </w:r>
      <w:r>
        <w:rPr>
          <w:rFonts w:cs="Times New Roman"/>
        </w:rPr>
        <w:noBreakHyphen/>
      </w:r>
      <w:r w:rsidRPr="001C52CA">
        <w:rPr>
          <w:rFonts w:cs="Times New Roman"/>
        </w:rPr>
        <w:t>106  Nays</w:t>
      </w:r>
      <w:r>
        <w:rPr>
          <w:rFonts w:cs="Times New Roman"/>
        </w:rPr>
        <w:noBreakHyphen/>
      </w:r>
      <w:r w:rsidRPr="001C52CA">
        <w:rPr>
          <w:rFonts w:cs="Times New Roman"/>
        </w:rPr>
        <w:t>0 (</w:t>
      </w:r>
      <w:hyperlink r:id="rId19" w:history="1">
        <w:r w:rsidRPr="001C52CA">
          <w:rPr>
            <w:rStyle w:val="Hyperlink"/>
            <w:rFonts w:cs="Times New Roman"/>
          </w:rPr>
          <w:t>House Journal</w:t>
        </w:r>
        <w:r w:rsidRPr="001C52CA">
          <w:rPr>
            <w:rStyle w:val="Hyperlink"/>
            <w:rFonts w:cs="Times New Roman"/>
          </w:rPr>
          <w:noBreakHyphen/>
          <w:t>page 95</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1C52CA">
        <w:rPr>
          <w:rFonts w:cs="Times New Roman"/>
        </w:rPr>
        <w:t>Read third t</w:t>
      </w:r>
      <w:r>
        <w:rPr>
          <w:rFonts w:cs="Times New Roman"/>
        </w:rPr>
        <w:t xml:space="preserve">ime and returned to Senate with </w:t>
      </w:r>
      <w:r w:rsidRPr="001C52CA">
        <w:rPr>
          <w:rFonts w:cs="Times New Roman"/>
        </w:rPr>
        <w:t>amendments (</w:t>
      </w:r>
      <w:hyperlink r:id="rId20" w:history="1">
        <w:r w:rsidRPr="001C52CA">
          <w:rPr>
            <w:rStyle w:val="Hyperlink"/>
            <w:rFonts w:cs="Times New Roman"/>
          </w:rPr>
          <w:t>House Journal</w:t>
        </w:r>
        <w:r w:rsidRPr="001C52CA">
          <w:rPr>
            <w:rStyle w:val="Hyperlink"/>
            <w:rFonts w:cs="Times New Roman"/>
          </w:rPr>
          <w:noBreakHyphen/>
          <w:t>page 9</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1C52CA">
        <w:rPr>
          <w:rFonts w:cs="Times New Roman"/>
        </w:rPr>
        <w:t xml:space="preserve">Concurred </w:t>
      </w:r>
      <w:r>
        <w:rPr>
          <w:rFonts w:cs="Times New Roman"/>
        </w:rPr>
        <w:t xml:space="preserve">in House amendment and enrolled </w:t>
      </w:r>
      <w:r w:rsidRPr="001C52CA">
        <w:rPr>
          <w:rFonts w:cs="Times New Roman"/>
        </w:rPr>
        <w:t>(</w:t>
      </w:r>
      <w:hyperlink r:id="rId21" w:history="1">
        <w:r w:rsidRPr="001C52CA">
          <w:rPr>
            <w:rStyle w:val="Hyperlink"/>
            <w:rFonts w:cs="Times New Roman"/>
          </w:rPr>
          <w:t>Senate Journal</w:t>
        </w:r>
        <w:r w:rsidRPr="001C52CA">
          <w:rPr>
            <w:rStyle w:val="Hyperlink"/>
            <w:rFonts w:cs="Times New Roman"/>
          </w:rPr>
          <w:noBreakHyphen/>
          <w:t>page 175</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1C52CA">
        <w:rPr>
          <w:rFonts w:cs="Times New Roman"/>
        </w:rPr>
        <w:t>Roll call Ayes</w:t>
      </w:r>
      <w:r>
        <w:rPr>
          <w:rFonts w:cs="Times New Roman"/>
        </w:rPr>
        <w:noBreakHyphen/>
      </w:r>
      <w:r w:rsidRPr="001C52CA">
        <w:rPr>
          <w:rFonts w:cs="Times New Roman"/>
        </w:rPr>
        <w:t>39  Nays</w:t>
      </w:r>
      <w:r>
        <w:rPr>
          <w:rFonts w:cs="Times New Roman"/>
        </w:rPr>
        <w:noBreakHyphen/>
      </w:r>
      <w:r w:rsidRPr="001C52CA">
        <w:rPr>
          <w:rFonts w:cs="Times New Roman"/>
        </w:rPr>
        <w:t>0 (</w:t>
      </w:r>
      <w:hyperlink r:id="rId22" w:history="1">
        <w:r w:rsidRPr="001C52CA">
          <w:rPr>
            <w:rStyle w:val="Hyperlink"/>
            <w:rFonts w:cs="Times New Roman"/>
          </w:rPr>
          <w:t>Senate Journal</w:t>
        </w:r>
        <w:r w:rsidRPr="001C52CA">
          <w:rPr>
            <w:rStyle w:val="Hyperlink"/>
            <w:rFonts w:cs="Times New Roman"/>
          </w:rPr>
          <w:noBreakHyphen/>
          <w:t>page 175</w:t>
        </w:r>
      </w:hyperlink>
      <w:r w:rsidRPr="001C52CA">
        <w:rPr>
          <w:rFonts w:cs="Times New Roman"/>
        </w:rPr>
        <w:t>)</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lastRenderedPageBreak/>
        <w:tab/>
        <w:t>6/8/2011</w:t>
      </w:r>
      <w:r>
        <w:rPr>
          <w:rFonts w:cs="Times New Roman"/>
        </w:rPr>
        <w:tab/>
      </w:r>
      <w:r>
        <w:rPr>
          <w:rFonts w:cs="Times New Roman"/>
        </w:rPr>
        <w:tab/>
      </w:r>
      <w:r w:rsidRPr="001C52CA">
        <w:rPr>
          <w:rFonts w:cs="Times New Roman"/>
        </w:rPr>
        <w:t>Ratified R 83</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1C52CA">
        <w:rPr>
          <w:rFonts w:cs="Times New Roman"/>
        </w:rPr>
        <w:t>Signed By Governor</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1C52CA">
        <w:rPr>
          <w:rFonts w:cs="Times New Roman"/>
        </w:rPr>
        <w:t>Effective date 06/14/11</w:t>
      </w:r>
    </w:p>
    <w:p w:rsidR="00902EC7" w:rsidRDefault="00902EC7" w:rsidP="00902EC7">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1C52CA">
        <w:rPr>
          <w:rFonts w:cs="Times New Roman"/>
        </w:rPr>
        <w:t>Act No</w:t>
      </w:r>
      <w:r>
        <w:rPr>
          <w:rFonts w:cs="Times New Roman"/>
        </w:rPr>
        <w:t>. </w:t>
      </w:r>
      <w:r w:rsidRPr="001C52CA">
        <w:rPr>
          <w:rFonts w:cs="Times New Roman"/>
        </w:rPr>
        <w:t>50</w:t>
      </w:r>
    </w:p>
    <w:p w:rsidR="00902EC7" w:rsidRDefault="00902EC7" w:rsidP="00902EC7">
      <w:pPr>
        <w:widowControl w:val="0"/>
        <w:tabs>
          <w:tab w:val="right" w:pos="1008"/>
          <w:tab w:val="left" w:pos="1152"/>
          <w:tab w:val="left" w:pos="1872"/>
          <w:tab w:val="left" w:pos="9187"/>
        </w:tabs>
        <w:ind w:left="2088" w:hanging="2088"/>
        <w:rPr>
          <w:rFonts w:cs="Times New Roman"/>
        </w:rPr>
      </w:pPr>
    </w:p>
    <w:p w:rsidR="00234409" w:rsidRPr="00234409" w:rsidRDefault="00234409" w:rsidP="00234409">
      <w:pPr>
        <w:widowControl w:val="0"/>
        <w:tabs>
          <w:tab w:val="right" w:pos="1008"/>
          <w:tab w:val="left" w:pos="1152"/>
          <w:tab w:val="left" w:pos="1872"/>
          <w:tab w:val="left" w:pos="9187"/>
        </w:tabs>
        <w:ind w:left="2088" w:hanging="2088"/>
        <w:rPr>
          <w:rFonts w:cs="Times New Roman"/>
        </w:rPr>
      </w:pP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4409">
        <w:rPr>
          <w:rFonts w:cs="Times New Roman"/>
          <w:b/>
        </w:rPr>
        <w:t>VERSIONS OF THIS BILL</w:t>
      </w:r>
    </w:p>
    <w:p w:rsidR="00234409" w:rsidRPr="00234409" w:rsidRDefault="00234409"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409" w:rsidRPr="00234409" w:rsidRDefault="00742E84" w:rsidP="00234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234409" w:rsidRPr="00234409">
          <w:rPr>
            <w:rFonts w:cs="Times New Roman"/>
            <w:color w:val="0000FF" w:themeColor="hyperlink"/>
            <w:u w:val="single"/>
          </w:rPr>
          <w:t>3/15/2011</w:t>
        </w:r>
      </w:hyperlink>
    </w:p>
    <w:p w:rsidR="00234409" w:rsidRPr="00234409" w:rsidRDefault="00742E84" w:rsidP="00234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234409" w:rsidRPr="00234409">
          <w:rPr>
            <w:rFonts w:cs="Times New Roman"/>
            <w:color w:val="0000FF" w:themeColor="hyperlink"/>
            <w:u w:val="single"/>
          </w:rPr>
          <w:t>3/30/2011</w:t>
        </w:r>
      </w:hyperlink>
    </w:p>
    <w:p w:rsidR="00234409" w:rsidRPr="00234409" w:rsidRDefault="00742E84" w:rsidP="00234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234409" w:rsidRPr="00234409">
          <w:rPr>
            <w:rFonts w:cs="Times New Roman"/>
            <w:color w:val="0000FF" w:themeColor="hyperlink"/>
            <w:u w:val="single"/>
          </w:rPr>
          <w:t>5/19/2011</w:t>
        </w:r>
      </w:hyperlink>
    </w:p>
    <w:p w:rsidR="00234409" w:rsidRPr="00234409" w:rsidRDefault="00742E84" w:rsidP="00234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234409" w:rsidRPr="00234409">
          <w:rPr>
            <w:rFonts w:cs="Times New Roman"/>
            <w:color w:val="0000FF" w:themeColor="hyperlink"/>
            <w:u w:val="single"/>
          </w:rPr>
          <w:t>5/25/2011</w:t>
        </w:r>
      </w:hyperlink>
    </w:p>
    <w:p w:rsidR="00234409" w:rsidRPr="00234409" w:rsidRDefault="00234409" w:rsidP="00234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4409" w:rsidRDefault="00234409" w:rsidP="00234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34409" w:rsidSect="00234409">
          <w:pgSz w:w="12240" w:h="15840" w:code="1"/>
          <w:pgMar w:top="1080" w:right="1440" w:bottom="1080" w:left="1440" w:header="720" w:footer="720" w:gutter="0"/>
          <w:pgNumType w:start="1"/>
          <w:cols w:space="720"/>
          <w:noEndnote/>
          <w:docGrid w:linePitch="360"/>
        </w:sectPr>
      </w:pPr>
    </w:p>
    <w:p w:rsidR="00852608"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(A50, R83, S694)</w:t>
      </w:r>
    </w:p>
    <w:p w:rsidR="00852608" w:rsidRPr="008836A5"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52608" w:rsidRPr="00234409"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34409">
        <w:rPr>
          <w:rFonts w:cs="Times New Roman"/>
          <w:b/>
          <w:color w:val="000000" w:themeColor="text1"/>
          <w:szCs w:val="36"/>
        </w:rPr>
        <w:t xml:space="preserve">AN ACT </w:t>
      </w:r>
      <w:bookmarkStart w:id="1" w:name="titleend"/>
      <w:bookmarkEnd w:id="1"/>
      <w:r w:rsidRPr="00234409">
        <w:rPr>
          <w:rFonts w:eastAsia="Times New Roman" w:cs="Times New Roman"/>
          <w:b/>
        </w:rPr>
        <w:t>TO AMEND SECTION 41</w:t>
      </w:r>
      <w:r w:rsidRPr="00234409">
        <w:rPr>
          <w:rFonts w:eastAsia="Times New Roman" w:cs="Times New Roman"/>
          <w:b/>
        </w:rPr>
        <w:noBreakHyphen/>
        <w:t>15</w:t>
      </w:r>
      <w:r w:rsidRPr="00234409">
        <w:rPr>
          <w:rFonts w:eastAsia="Times New Roman" w:cs="Times New Roman"/>
          <w:b/>
        </w:rPr>
        <w:noBreakHyphen/>
        <w:t>520, AS AMENDED, CODE OF LAWS OF SOUTH CAROLINA, 1976</w:t>
      </w:r>
      <w:r>
        <w:rPr>
          <w:rFonts w:eastAsia="Times New Roman" w:cs="Times New Roman"/>
          <w:b/>
        </w:rPr>
        <w:t>,</w:t>
      </w:r>
      <w:r w:rsidRPr="00234409">
        <w:rPr>
          <w:rFonts w:eastAsia="Times New Roman" w:cs="Times New Roman"/>
          <w:b/>
        </w:rPr>
        <w:t xml:space="preserve"> RELATING TO REMEDIES FOR EMPLOYEES CHARGING DISCRIMINATION, SO AS TO PROVIDE FOR REFERRAL TO THE UNITED STATES DEPARTMENT OF LABOR ALLEGATIONS MADE BY A PRIVATE SECTOR EMPLOYEE OF A VIOLATION OF SECTION 41</w:t>
      </w:r>
      <w:r w:rsidRPr="00234409">
        <w:rPr>
          <w:rFonts w:eastAsia="Times New Roman" w:cs="Times New Roman"/>
          <w:b/>
        </w:rPr>
        <w:noBreakHyphen/>
        <w:t>15</w:t>
      </w:r>
      <w:r w:rsidRPr="00234409">
        <w:rPr>
          <w:rFonts w:eastAsia="Times New Roman" w:cs="Times New Roman"/>
          <w:b/>
        </w:rPr>
        <w:noBreakHyphen/>
        <w:t>510 AND TO PROVIDE FOR CIVIL REMEDIES.</w:t>
      </w:r>
    </w:p>
    <w:p w:rsidR="00852608" w:rsidRPr="00847F77"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52608"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7F77">
        <w:rPr>
          <w:rFonts w:cs="Times New Roman"/>
          <w:color w:val="000000" w:themeColor="text1"/>
          <w:u w:color="000000" w:themeColor="text1"/>
        </w:rPr>
        <w:t>Be it enacted by the General Assembly of the State of South Carolina:</w:t>
      </w:r>
    </w:p>
    <w:p w:rsidR="00852608"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52608" w:rsidRPr="000A07DA"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Remedies for employees charging discrimination</w:t>
      </w:r>
    </w:p>
    <w:p w:rsidR="00852608" w:rsidRPr="00847F77"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52608" w:rsidRPr="00847F77"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7F77">
        <w:rPr>
          <w:rFonts w:cs="Times New Roman"/>
          <w:color w:val="000000" w:themeColor="text1"/>
          <w:u w:color="000000" w:themeColor="text1"/>
        </w:rPr>
        <w:t>SECTION</w:t>
      </w:r>
      <w:r w:rsidRPr="00847F77">
        <w:rPr>
          <w:rFonts w:cs="Times New Roman"/>
          <w:color w:val="000000" w:themeColor="text1"/>
          <w:u w:color="000000" w:themeColor="text1"/>
        </w:rPr>
        <w:tab/>
        <w:t>1.</w:t>
      </w:r>
      <w:r w:rsidRPr="00847F77">
        <w:rPr>
          <w:rFonts w:cs="Times New Roman"/>
          <w:color w:val="000000" w:themeColor="text1"/>
          <w:u w:color="000000" w:themeColor="text1"/>
        </w:rPr>
        <w:tab/>
        <w:t>Section 41</w:t>
      </w:r>
      <w:r>
        <w:rPr>
          <w:rFonts w:cs="Times New Roman"/>
          <w:color w:val="000000" w:themeColor="text1"/>
          <w:u w:color="000000" w:themeColor="text1"/>
        </w:rPr>
        <w:noBreakHyphen/>
      </w:r>
      <w:r w:rsidRPr="00847F77">
        <w:rPr>
          <w:rFonts w:cs="Times New Roman"/>
          <w:color w:val="000000" w:themeColor="text1"/>
          <w:u w:color="000000" w:themeColor="text1"/>
        </w:rPr>
        <w:t>15</w:t>
      </w:r>
      <w:r>
        <w:rPr>
          <w:rFonts w:cs="Times New Roman"/>
          <w:color w:val="000000" w:themeColor="text1"/>
          <w:u w:color="000000" w:themeColor="text1"/>
        </w:rPr>
        <w:noBreakHyphen/>
      </w:r>
      <w:r w:rsidRPr="00847F77">
        <w:rPr>
          <w:rFonts w:cs="Times New Roman"/>
          <w:color w:val="000000" w:themeColor="text1"/>
          <w:u w:color="000000" w:themeColor="text1"/>
        </w:rPr>
        <w:t>520 of the 1976 Code</w:t>
      </w:r>
      <w:r>
        <w:rPr>
          <w:rFonts w:cs="Times New Roman"/>
          <w:color w:val="000000" w:themeColor="text1"/>
          <w:u w:color="000000" w:themeColor="text1"/>
        </w:rPr>
        <w:t>, as last amended by Act 181 of 1993,</w:t>
      </w:r>
      <w:r w:rsidRPr="00847F77">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847F77">
        <w:rPr>
          <w:rFonts w:cs="Times New Roman"/>
          <w:color w:val="000000" w:themeColor="text1"/>
          <w:u w:color="000000" w:themeColor="text1"/>
        </w:rPr>
        <w:t>amended to read:</w:t>
      </w:r>
    </w:p>
    <w:p w:rsidR="00852608" w:rsidRPr="00847F77"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52608"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7F77">
        <w:rPr>
          <w:rFonts w:cs="Times New Roman"/>
          <w:color w:val="000000" w:themeColor="text1"/>
          <w:u w:color="000000" w:themeColor="text1"/>
        </w:rPr>
        <w:tab/>
      </w:r>
      <w:r>
        <w:rPr>
          <w:rFonts w:cs="Times New Roman"/>
          <w:color w:val="000000" w:themeColor="text1"/>
          <w:u w:color="000000" w:themeColor="text1"/>
        </w:rPr>
        <w:t>“</w:t>
      </w:r>
      <w:r w:rsidRPr="00847F77">
        <w:rPr>
          <w:rFonts w:cs="Times New Roman"/>
          <w:color w:val="000000" w:themeColor="text1"/>
          <w:u w:color="000000" w:themeColor="text1"/>
        </w:rPr>
        <w:t>Section 41</w:t>
      </w:r>
      <w:r>
        <w:rPr>
          <w:rFonts w:cs="Times New Roman"/>
          <w:color w:val="000000" w:themeColor="text1"/>
          <w:u w:color="000000" w:themeColor="text1"/>
        </w:rPr>
        <w:noBreakHyphen/>
      </w:r>
      <w:r w:rsidRPr="00847F77">
        <w:rPr>
          <w:rFonts w:cs="Times New Roman"/>
          <w:color w:val="000000" w:themeColor="text1"/>
          <w:u w:color="000000" w:themeColor="text1"/>
        </w:rPr>
        <w:t>15</w:t>
      </w:r>
      <w:r>
        <w:rPr>
          <w:rFonts w:cs="Times New Roman"/>
          <w:color w:val="000000" w:themeColor="text1"/>
          <w:u w:color="000000" w:themeColor="text1"/>
        </w:rPr>
        <w:noBreakHyphen/>
        <w:t>520.</w:t>
      </w:r>
      <w:r>
        <w:rPr>
          <w:rFonts w:cs="Times New Roman"/>
          <w:color w:val="000000" w:themeColor="text1"/>
          <w:u w:color="000000" w:themeColor="text1"/>
        </w:rPr>
        <w:tab/>
      </w:r>
      <w:r w:rsidRPr="00847F77">
        <w:rPr>
          <w:rFonts w:cs="Times New Roman"/>
          <w:color w:val="000000" w:themeColor="text1"/>
          <w:u w:color="000000" w:themeColor="text1"/>
        </w:rPr>
        <w:t>Any private sector employee believing that he has been discharged or otherwise discriminated against by any person in violation of Section 41</w:t>
      </w:r>
      <w:r>
        <w:rPr>
          <w:rFonts w:cs="Times New Roman"/>
          <w:color w:val="000000" w:themeColor="text1"/>
          <w:u w:color="000000" w:themeColor="text1"/>
        </w:rPr>
        <w:noBreakHyphen/>
      </w:r>
      <w:r w:rsidRPr="00847F77">
        <w:rPr>
          <w:rFonts w:cs="Times New Roman"/>
          <w:color w:val="000000" w:themeColor="text1"/>
          <w:u w:color="000000" w:themeColor="text1"/>
        </w:rPr>
        <w:t>15</w:t>
      </w:r>
      <w:r>
        <w:rPr>
          <w:rFonts w:cs="Times New Roman"/>
          <w:color w:val="000000" w:themeColor="text1"/>
          <w:u w:color="000000" w:themeColor="text1"/>
        </w:rPr>
        <w:noBreakHyphen/>
      </w:r>
      <w:r w:rsidRPr="00847F77">
        <w:rPr>
          <w:rFonts w:cs="Times New Roman"/>
          <w:color w:val="000000" w:themeColor="text1"/>
          <w:u w:color="000000" w:themeColor="text1"/>
        </w:rPr>
        <w:t xml:space="preserve">510 may, within thirty days after the violation occurs, file a complaint with the </w:t>
      </w:r>
      <w:r>
        <w:rPr>
          <w:rFonts w:cs="Times New Roman"/>
          <w:color w:val="000000" w:themeColor="text1"/>
          <w:u w:color="000000" w:themeColor="text1"/>
        </w:rPr>
        <w:t>D</w:t>
      </w:r>
      <w:r w:rsidRPr="00847F77">
        <w:rPr>
          <w:rFonts w:cs="Times New Roman"/>
          <w:color w:val="000000" w:themeColor="text1"/>
          <w:u w:color="000000" w:themeColor="text1"/>
        </w:rPr>
        <w:t>irector of the Department of Labor, Licensing and Regulation alleging the discrimination.  Upon receipt of the complaint, the director shall  within fifteen days forward the complaint to the United States Department of Labor whistleblower program.  Any public sector employee believing that he has been discharged or otherwise discriminated against by any person in violation of Section 41</w:t>
      </w:r>
      <w:r>
        <w:rPr>
          <w:rFonts w:cs="Times New Roman"/>
          <w:color w:val="000000" w:themeColor="text1"/>
          <w:u w:color="000000" w:themeColor="text1"/>
        </w:rPr>
        <w:noBreakHyphen/>
      </w:r>
      <w:r w:rsidRPr="00847F77">
        <w:rPr>
          <w:rFonts w:cs="Times New Roman"/>
          <w:color w:val="000000" w:themeColor="text1"/>
          <w:u w:color="000000" w:themeColor="text1"/>
        </w:rPr>
        <w:t>15</w:t>
      </w:r>
      <w:r>
        <w:rPr>
          <w:rFonts w:cs="Times New Roman"/>
          <w:color w:val="000000" w:themeColor="text1"/>
          <w:u w:color="000000" w:themeColor="text1"/>
        </w:rPr>
        <w:noBreakHyphen/>
      </w:r>
      <w:r w:rsidRPr="00847F77">
        <w:rPr>
          <w:rFonts w:cs="Times New Roman"/>
          <w:color w:val="000000" w:themeColor="text1"/>
          <w:u w:color="000000" w:themeColor="text1"/>
        </w:rPr>
        <w:t>510 may proceed with a civil action pursuant to the provisions contained in Chapter 27, Title 8.”</w:t>
      </w:r>
    </w:p>
    <w:p w:rsidR="00852608"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52608" w:rsidRPr="000A07DA"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852608" w:rsidRPr="00847F77"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52608" w:rsidRPr="00847F77" w:rsidRDefault="00852608"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7F77">
        <w:rPr>
          <w:rFonts w:cs="Times New Roman"/>
          <w:color w:val="000000" w:themeColor="text1"/>
          <w:u w:color="000000" w:themeColor="text1"/>
        </w:rPr>
        <w:t>SECTION</w:t>
      </w:r>
      <w:r w:rsidRPr="00847F77">
        <w:rPr>
          <w:rFonts w:cs="Times New Roman"/>
          <w:color w:val="000000" w:themeColor="text1"/>
          <w:u w:color="000000" w:themeColor="text1"/>
        </w:rPr>
        <w:tab/>
        <w:t>2.</w:t>
      </w:r>
      <w:r w:rsidRPr="00847F77">
        <w:rPr>
          <w:rFonts w:cs="Times New Roman"/>
          <w:color w:val="000000" w:themeColor="text1"/>
          <w:u w:color="000000" w:themeColor="text1"/>
        </w:rPr>
        <w:tab/>
        <w:t>This act takes effect upon approval by the Governor.</w:t>
      </w:r>
    </w:p>
    <w:p w:rsidR="00852608" w:rsidRDefault="00852608" w:rsidP="00852608">
      <w:pPr>
        <w:tabs>
          <w:tab w:val="left" w:pos="1440"/>
          <w:tab w:val="left" w:pos="1800"/>
          <w:tab w:val="left" w:pos="2880"/>
        </w:tabs>
        <w:rPr>
          <w:color w:val="000000" w:themeColor="text1"/>
        </w:rPr>
      </w:pPr>
    </w:p>
    <w:p w:rsidR="00852608" w:rsidRDefault="00852608" w:rsidP="00852608">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2011.</w:t>
      </w:r>
    </w:p>
    <w:p w:rsidR="00852608" w:rsidRDefault="00852608" w:rsidP="00852608">
      <w:pPr>
        <w:tabs>
          <w:tab w:val="left" w:pos="1440"/>
          <w:tab w:val="left" w:pos="1800"/>
          <w:tab w:val="left" w:pos="2880"/>
        </w:tabs>
        <w:rPr>
          <w:color w:val="000000" w:themeColor="text1"/>
        </w:rPr>
      </w:pPr>
    </w:p>
    <w:p w:rsidR="00852608" w:rsidRDefault="00852608" w:rsidP="00852608">
      <w:pPr>
        <w:tabs>
          <w:tab w:val="left" w:pos="1440"/>
          <w:tab w:val="left" w:pos="1800"/>
          <w:tab w:val="left" w:pos="2880"/>
        </w:tabs>
        <w:rPr>
          <w:color w:val="000000" w:themeColor="text1"/>
        </w:rPr>
      </w:pPr>
      <w:r>
        <w:rPr>
          <w:color w:val="000000" w:themeColor="text1"/>
        </w:rPr>
        <w:t>Approved the 14</w:t>
      </w:r>
      <w:r w:rsidRPr="009B2ADB">
        <w:rPr>
          <w:color w:val="000000" w:themeColor="text1"/>
          <w:vertAlign w:val="superscript"/>
        </w:rPr>
        <w:t>th</w:t>
      </w:r>
      <w:r>
        <w:rPr>
          <w:color w:val="000000" w:themeColor="text1"/>
        </w:rPr>
        <w:t xml:space="preserve"> day of June, 2011. </w:t>
      </w:r>
    </w:p>
    <w:p w:rsidR="00852608" w:rsidRDefault="00852608" w:rsidP="00852608">
      <w:pPr>
        <w:tabs>
          <w:tab w:val="left" w:pos="1440"/>
          <w:tab w:val="left" w:pos="1800"/>
          <w:tab w:val="left" w:pos="2880"/>
        </w:tabs>
        <w:jc w:val="center"/>
        <w:rPr>
          <w:color w:val="000000" w:themeColor="text1"/>
        </w:rPr>
      </w:pPr>
    </w:p>
    <w:p w:rsidR="00852608" w:rsidRDefault="00852608" w:rsidP="00852608">
      <w:pPr>
        <w:tabs>
          <w:tab w:val="left" w:pos="1440"/>
          <w:tab w:val="left" w:pos="1800"/>
          <w:tab w:val="left" w:pos="2880"/>
        </w:tabs>
        <w:jc w:val="center"/>
        <w:rPr>
          <w:color w:val="000000" w:themeColor="text1"/>
        </w:rPr>
      </w:pPr>
      <w:r>
        <w:rPr>
          <w:color w:val="000000" w:themeColor="text1"/>
        </w:rPr>
        <w:t>__________</w:t>
      </w:r>
    </w:p>
    <w:p w:rsidR="008836A5" w:rsidRPr="0085739B" w:rsidRDefault="008836A5" w:rsidP="0085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5739B" w:rsidSect="00234409">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87A" w:rsidRDefault="00C9787A" w:rsidP="007D5FAC">
      <w:r>
        <w:separator/>
      </w:r>
    </w:p>
  </w:endnote>
  <w:endnote w:type="continuationSeparator" w:id="0">
    <w:p w:rsidR="00C9787A" w:rsidRDefault="00C9787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09" w:rsidRPr="00234409" w:rsidRDefault="00234409" w:rsidP="00234409">
    <w:pPr>
      <w:pStyle w:val="Footer"/>
      <w:tabs>
        <w:tab w:val="clear" w:pos="4680"/>
        <w:tab w:val="clear" w:pos="9360"/>
        <w:tab w:val="center" w:pos="3168"/>
      </w:tabs>
      <w:spacing w:before="120"/>
    </w:pPr>
    <w:r>
      <w:tab/>
    </w:r>
    <w:r w:rsidR="00B5084B">
      <w:fldChar w:fldCharType="begin"/>
    </w:r>
    <w:r w:rsidR="004A0383">
      <w:instrText xml:space="preserve"> PAGE  \* MERGEFORMAT </w:instrText>
    </w:r>
    <w:r w:rsidR="00B5084B">
      <w:fldChar w:fldCharType="separate"/>
    </w:r>
    <w:r w:rsidR="00852608">
      <w:rPr>
        <w:noProof/>
      </w:rPr>
      <w:t>1</w:t>
    </w:r>
    <w:r w:rsidR="00B5084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09" w:rsidRDefault="00234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87A" w:rsidRDefault="00C9787A" w:rsidP="007D5FAC">
      <w:r>
        <w:separator/>
      </w:r>
    </w:p>
  </w:footnote>
  <w:footnote w:type="continuationSeparator" w:id="0">
    <w:p w:rsidR="00C9787A" w:rsidRDefault="00C9787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694"/>
    <w:docVar w:name="ActSecretary" w:val="Morgan"/>
    <w:docVar w:name="ActSIdno" w:val="(508)  694AB11"/>
    <w:docVar w:name="clipname" w:val="694AB11"/>
    <w:docVar w:name="dvBillNumber" w:val="694"/>
    <w:docVar w:name="dvBillNumberPrefix" w:val="S"/>
    <w:docVar w:name="dvOriginalBody" w:val="Senate"/>
    <w:docVar w:name="OrigSENATEBillNo" w:val="694"/>
    <w:docVar w:name="SENATEACTFULLPATH" w:val="L:\COUNCIL\ACTS\694AB11.DOCX"/>
    <w:docVar w:name="WhatActtype" w:val="AN ACT"/>
  </w:docVars>
  <w:rsids>
    <w:rsidRoot w:val="00D22F48"/>
    <w:rsid w:val="00002DE0"/>
    <w:rsid w:val="000075E7"/>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876FA"/>
    <w:rsid w:val="00092EE6"/>
    <w:rsid w:val="00096A9B"/>
    <w:rsid w:val="00096BDA"/>
    <w:rsid w:val="000A07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4684"/>
    <w:rsid w:val="00206EF4"/>
    <w:rsid w:val="00212CD6"/>
    <w:rsid w:val="00215235"/>
    <w:rsid w:val="00223E0F"/>
    <w:rsid w:val="00231146"/>
    <w:rsid w:val="002321B6"/>
    <w:rsid w:val="00234401"/>
    <w:rsid w:val="00234409"/>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67B2"/>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1A70"/>
    <w:rsid w:val="002F45B3"/>
    <w:rsid w:val="00302DA1"/>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1E02"/>
    <w:rsid w:val="00372564"/>
    <w:rsid w:val="00372FF8"/>
    <w:rsid w:val="003762ED"/>
    <w:rsid w:val="0038005A"/>
    <w:rsid w:val="003803CD"/>
    <w:rsid w:val="0038436D"/>
    <w:rsid w:val="00386DA0"/>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2568"/>
    <w:rsid w:val="00445A20"/>
    <w:rsid w:val="00447C2D"/>
    <w:rsid w:val="00451B9A"/>
    <w:rsid w:val="0045270B"/>
    <w:rsid w:val="004666F5"/>
    <w:rsid w:val="00472A5B"/>
    <w:rsid w:val="00481E5B"/>
    <w:rsid w:val="00484DF4"/>
    <w:rsid w:val="00486109"/>
    <w:rsid w:val="0049067C"/>
    <w:rsid w:val="004941A4"/>
    <w:rsid w:val="00497784"/>
    <w:rsid w:val="004A0383"/>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5230"/>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3093"/>
    <w:rsid w:val="00594D39"/>
    <w:rsid w:val="00597F29"/>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6F5F5E"/>
    <w:rsid w:val="007009F2"/>
    <w:rsid w:val="00704FF9"/>
    <w:rsid w:val="007052EC"/>
    <w:rsid w:val="00707063"/>
    <w:rsid w:val="007127A6"/>
    <w:rsid w:val="007301F7"/>
    <w:rsid w:val="00731C9E"/>
    <w:rsid w:val="00734C77"/>
    <w:rsid w:val="00737039"/>
    <w:rsid w:val="007373C7"/>
    <w:rsid w:val="00742E84"/>
    <w:rsid w:val="007469F9"/>
    <w:rsid w:val="0074783A"/>
    <w:rsid w:val="007514EF"/>
    <w:rsid w:val="00764BFB"/>
    <w:rsid w:val="00765D0A"/>
    <w:rsid w:val="007664A2"/>
    <w:rsid w:val="007746C2"/>
    <w:rsid w:val="00775B87"/>
    <w:rsid w:val="00784A23"/>
    <w:rsid w:val="007946C3"/>
    <w:rsid w:val="00795046"/>
    <w:rsid w:val="007A73EA"/>
    <w:rsid w:val="007B0E40"/>
    <w:rsid w:val="007B296A"/>
    <w:rsid w:val="007B2D27"/>
    <w:rsid w:val="007C3D08"/>
    <w:rsid w:val="007C3EC8"/>
    <w:rsid w:val="007C7B7F"/>
    <w:rsid w:val="007D04D9"/>
    <w:rsid w:val="007D5FAC"/>
    <w:rsid w:val="007D60DE"/>
    <w:rsid w:val="007E2084"/>
    <w:rsid w:val="007E3A81"/>
    <w:rsid w:val="007F17A4"/>
    <w:rsid w:val="007F3574"/>
    <w:rsid w:val="007F6631"/>
    <w:rsid w:val="007F6D46"/>
    <w:rsid w:val="007F7184"/>
    <w:rsid w:val="00800AD0"/>
    <w:rsid w:val="00821AAF"/>
    <w:rsid w:val="00832F5E"/>
    <w:rsid w:val="00834B27"/>
    <w:rsid w:val="00836D7F"/>
    <w:rsid w:val="00841A98"/>
    <w:rsid w:val="00841BFC"/>
    <w:rsid w:val="008449B6"/>
    <w:rsid w:val="00852608"/>
    <w:rsid w:val="00855672"/>
    <w:rsid w:val="0085739B"/>
    <w:rsid w:val="00860CD2"/>
    <w:rsid w:val="0086339C"/>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2EC7"/>
    <w:rsid w:val="009057E7"/>
    <w:rsid w:val="009076FA"/>
    <w:rsid w:val="009112BB"/>
    <w:rsid w:val="00916EE8"/>
    <w:rsid w:val="0092121C"/>
    <w:rsid w:val="009218CD"/>
    <w:rsid w:val="00937AF4"/>
    <w:rsid w:val="00940A90"/>
    <w:rsid w:val="009440F7"/>
    <w:rsid w:val="00947070"/>
    <w:rsid w:val="00953BF7"/>
    <w:rsid w:val="009560AB"/>
    <w:rsid w:val="009631DC"/>
    <w:rsid w:val="009711B8"/>
    <w:rsid w:val="00971351"/>
    <w:rsid w:val="0097332E"/>
    <w:rsid w:val="00974FD7"/>
    <w:rsid w:val="00980444"/>
    <w:rsid w:val="00982E93"/>
    <w:rsid w:val="00990677"/>
    <w:rsid w:val="00997D30"/>
    <w:rsid w:val="009A31B6"/>
    <w:rsid w:val="009A3C13"/>
    <w:rsid w:val="009B0FA5"/>
    <w:rsid w:val="009B6EA6"/>
    <w:rsid w:val="009C170D"/>
    <w:rsid w:val="009D0B32"/>
    <w:rsid w:val="009D53F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2420"/>
    <w:rsid w:val="00B4797F"/>
    <w:rsid w:val="00B5084B"/>
    <w:rsid w:val="00B516BA"/>
    <w:rsid w:val="00B520A2"/>
    <w:rsid w:val="00B62CAB"/>
    <w:rsid w:val="00B72ED3"/>
    <w:rsid w:val="00B73571"/>
    <w:rsid w:val="00B74177"/>
    <w:rsid w:val="00B83DA1"/>
    <w:rsid w:val="00B846E9"/>
    <w:rsid w:val="00BB1593"/>
    <w:rsid w:val="00BB43F6"/>
    <w:rsid w:val="00BB77BD"/>
    <w:rsid w:val="00BB7B1B"/>
    <w:rsid w:val="00BC5FF9"/>
    <w:rsid w:val="00BC6B3A"/>
    <w:rsid w:val="00BD2889"/>
    <w:rsid w:val="00BE36EB"/>
    <w:rsid w:val="00BE41F8"/>
    <w:rsid w:val="00BF1B60"/>
    <w:rsid w:val="00BF2034"/>
    <w:rsid w:val="00BF3131"/>
    <w:rsid w:val="00BF33CD"/>
    <w:rsid w:val="00BF352D"/>
    <w:rsid w:val="00BF41E7"/>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373EB"/>
    <w:rsid w:val="00C45263"/>
    <w:rsid w:val="00C46AB4"/>
    <w:rsid w:val="00C55195"/>
    <w:rsid w:val="00C7071A"/>
    <w:rsid w:val="00C73A60"/>
    <w:rsid w:val="00C74282"/>
    <w:rsid w:val="00C74E9D"/>
    <w:rsid w:val="00C837F6"/>
    <w:rsid w:val="00C92B7D"/>
    <w:rsid w:val="00C92E2B"/>
    <w:rsid w:val="00C94E59"/>
    <w:rsid w:val="00C9787A"/>
    <w:rsid w:val="00C97CB8"/>
    <w:rsid w:val="00CA23B8"/>
    <w:rsid w:val="00CA4CD7"/>
    <w:rsid w:val="00CB12FE"/>
    <w:rsid w:val="00CC2825"/>
    <w:rsid w:val="00CD3305"/>
    <w:rsid w:val="00CE1407"/>
    <w:rsid w:val="00CE54EA"/>
    <w:rsid w:val="00CE5B85"/>
    <w:rsid w:val="00CF3F6F"/>
    <w:rsid w:val="00D00681"/>
    <w:rsid w:val="00D01BE3"/>
    <w:rsid w:val="00D04DCB"/>
    <w:rsid w:val="00D1180E"/>
    <w:rsid w:val="00D132DB"/>
    <w:rsid w:val="00D13C21"/>
    <w:rsid w:val="00D16DAA"/>
    <w:rsid w:val="00D17AD0"/>
    <w:rsid w:val="00D20F47"/>
    <w:rsid w:val="00D22F4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C7D1C"/>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6CF0"/>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1ED1518E-B6B5-4D0D-813E-3DDE4C35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344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A3C1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344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F3F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30-11.docx" TargetMode="External"/><Relationship Id="rId13" Type="http://schemas.openxmlformats.org/officeDocument/2006/relationships/hyperlink" Target="file:///h:\hj%20archive\2011\04-28-11.docx" TargetMode="External"/><Relationship Id="rId18" Type="http://schemas.openxmlformats.org/officeDocument/2006/relationships/hyperlink" Target="file:///h:\hj%20archive\2011\05-25-11.docx" TargetMode="External"/><Relationship Id="rId26" Type="http://schemas.openxmlformats.org/officeDocument/2006/relationships/hyperlink" Target="file:///p:\pprever\2011-12\694_20110525.docx" TargetMode="External"/><Relationship Id="rId3" Type="http://schemas.openxmlformats.org/officeDocument/2006/relationships/webSettings" Target="webSettings.xml"/><Relationship Id="rId21" Type="http://schemas.openxmlformats.org/officeDocument/2006/relationships/hyperlink" Target="file:///h:\sj%20archive\2011\06-01-11.docx" TargetMode="External"/><Relationship Id="rId7" Type="http://schemas.openxmlformats.org/officeDocument/2006/relationships/hyperlink" Target="file:///h:\sj%20archive\2011\03-15-11.docx" TargetMode="External"/><Relationship Id="rId12" Type="http://schemas.openxmlformats.org/officeDocument/2006/relationships/hyperlink" Target="file:///h:\hj%20archive\2011\04-28-11.docx" TargetMode="External"/><Relationship Id="rId17" Type="http://schemas.openxmlformats.org/officeDocument/2006/relationships/hyperlink" Target="file:///h:\hj%20archive\2011\05-25-11.docx" TargetMode="External"/><Relationship Id="rId25" Type="http://schemas.openxmlformats.org/officeDocument/2006/relationships/hyperlink" Target="file:///p:\pprever\2011-12\694_20110519.docx" TargetMode="External"/><Relationship Id="rId2" Type="http://schemas.openxmlformats.org/officeDocument/2006/relationships/settings" Target="settings.xml"/><Relationship Id="rId16" Type="http://schemas.openxmlformats.org/officeDocument/2006/relationships/hyperlink" Target="file:///h:\hj%20archive\2011\05-19-11.docx" TargetMode="External"/><Relationship Id="rId20" Type="http://schemas.openxmlformats.org/officeDocument/2006/relationships/hyperlink" Target="file:///h:\hj%20archive\2011\05-26-11.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1\03-15-11.docx" TargetMode="External"/><Relationship Id="rId11" Type="http://schemas.openxmlformats.org/officeDocument/2006/relationships/hyperlink" Target="file:///h:\sj%20archive\2011\04-28-11.docx" TargetMode="External"/><Relationship Id="rId24" Type="http://schemas.openxmlformats.org/officeDocument/2006/relationships/hyperlink" Target="file:///p:\pprever\2011-12\694_20110330.docx" TargetMode="External"/><Relationship Id="rId5" Type="http://schemas.openxmlformats.org/officeDocument/2006/relationships/endnotes" Target="endnotes.xml"/><Relationship Id="rId15" Type="http://schemas.openxmlformats.org/officeDocument/2006/relationships/hyperlink" Target="file:///h:\hj%20archive\2011\05-11-11.docx" TargetMode="External"/><Relationship Id="rId23" Type="http://schemas.openxmlformats.org/officeDocument/2006/relationships/hyperlink" Target="file:///p:\pprever\2011-12\694_20110315.docx" TargetMode="External"/><Relationship Id="rId28" Type="http://schemas.openxmlformats.org/officeDocument/2006/relationships/footer" Target="footer2.xml"/><Relationship Id="rId10" Type="http://schemas.openxmlformats.org/officeDocument/2006/relationships/hyperlink" Target="file:///h:\sj%20archive\2011\04-27-11.docx" TargetMode="External"/><Relationship Id="rId19" Type="http://schemas.openxmlformats.org/officeDocument/2006/relationships/hyperlink" Target="file:///h:\hj%20archive\2011\05-25-11.docx" TargetMode="External"/><Relationship Id="rId4" Type="http://schemas.openxmlformats.org/officeDocument/2006/relationships/footnotes" Target="footnotes.xml"/><Relationship Id="rId9" Type="http://schemas.openxmlformats.org/officeDocument/2006/relationships/hyperlink" Target="file:///h:\sj%20archive\2011\04-27-11.docx" TargetMode="External"/><Relationship Id="rId14" Type="http://schemas.openxmlformats.org/officeDocument/2006/relationships/hyperlink" Target="file:///h:\hj%20archive\2011\05-11-11.docx" TargetMode="External"/><Relationship Id="rId22" Type="http://schemas.openxmlformats.org/officeDocument/2006/relationships/hyperlink" Target="file:///h:\sj%20archive\2011\06-01-1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512</Words>
  <Characters>2984</Characters>
  <Application>Microsoft Office Word</Application>
  <DocSecurity>4</DocSecurity>
  <Lines>98</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694: Remedies for employees charging discrimination - South Carolina Legislature Online</dc:title>
  <dc:subject/>
  <dc:creator>angiemorgan</dc:creator>
  <cp:keywords/>
  <dc:description/>
  <cp:lastModifiedBy>N Cumfer</cp:lastModifiedBy>
  <cp:revision>2</cp:revision>
  <cp:lastPrinted>2011-06-02T15:29:00Z</cp:lastPrinted>
  <dcterms:created xsi:type="dcterms:W3CDTF">2014-11-21T20:50:00Z</dcterms:created>
  <dcterms:modified xsi:type="dcterms:W3CDTF">2014-11-21T20:50:00Z</dcterms:modified>
</cp:coreProperties>
</file>