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807" w:rsidRDefault="00060807" w:rsidP="00060807">
      <w:pPr>
        <w:widowControl w:val="0"/>
        <w:jc w:val="center"/>
      </w:pPr>
      <w:bookmarkStart w:id="0" w:name="_GoBack"/>
      <w:bookmarkEnd w:id="0"/>
      <w:r w:rsidRPr="00060807">
        <w:rPr>
          <w:b/>
        </w:rPr>
        <w:t>South Carolina General Assembly</w:t>
      </w:r>
    </w:p>
    <w:p w:rsidR="00060807" w:rsidRDefault="00060807" w:rsidP="00060807">
      <w:pPr>
        <w:widowControl w:val="0"/>
        <w:jc w:val="center"/>
      </w:pPr>
      <w:r>
        <w:t>119th Session, 2011-2012</w:t>
      </w:r>
    </w:p>
    <w:p w:rsidR="00060807" w:rsidRDefault="00060807" w:rsidP="00060807">
      <w:pPr>
        <w:widowControl w:val="0"/>
        <w:jc w:val="left"/>
      </w:pPr>
    </w:p>
    <w:p w:rsidR="00060807" w:rsidRDefault="00060807" w:rsidP="00060807">
      <w:pPr>
        <w:widowControl w:val="0"/>
        <w:jc w:val="left"/>
        <w:rPr>
          <w:b/>
        </w:rPr>
      </w:pPr>
      <w:r w:rsidRPr="00060807">
        <w:rPr>
          <w:b/>
        </w:rPr>
        <w:t>S.</w:t>
      </w:r>
      <w:r>
        <w:rPr>
          <w:b/>
        </w:rPr>
        <w:t xml:space="preserve"> </w:t>
      </w:r>
      <w:r w:rsidRPr="00060807">
        <w:rPr>
          <w:b/>
        </w:rPr>
        <w:t>732</w:t>
      </w:r>
    </w:p>
    <w:p w:rsidR="00060807" w:rsidRDefault="00060807" w:rsidP="00060807">
      <w:pPr>
        <w:widowControl w:val="0"/>
        <w:jc w:val="left"/>
        <w:rPr>
          <w:b/>
        </w:rPr>
      </w:pPr>
    </w:p>
    <w:p w:rsidR="00060807" w:rsidRDefault="00060807" w:rsidP="00060807">
      <w:pPr>
        <w:widowControl w:val="0"/>
        <w:jc w:val="left"/>
      </w:pPr>
      <w:r w:rsidRPr="00060807">
        <w:rPr>
          <w:b/>
        </w:rPr>
        <w:t>STATUS INFORMATION</w:t>
      </w:r>
    </w:p>
    <w:p w:rsidR="00060807" w:rsidRDefault="00060807" w:rsidP="00060807">
      <w:pPr>
        <w:widowControl w:val="0"/>
        <w:jc w:val="left"/>
      </w:pPr>
    </w:p>
    <w:p w:rsidR="00060807" w:rsidRDefault="00060807" w:rsidP="00060807">
      <w:pPr>
        <w:widowControl w:val="0"/>
        <w:jc w:val="left"/>
      </w:pPr>
      <w:r>
        <w:t>General Bill</w:t>
      </w:r>
    </w:p>
    <w:p w:rsidR="00060807" w:rsidRDefault="00E6348B" w:rsidP="00060807">
      <w:pPr>
        <w:widowControl w:val="0"/>
        <w:jc w:val="left"/>
      </w:pPr>
      <w:r>
        <w:t>Sponsors: Senators Pinckney, Knotts, Scott, Peeler, Fair, Cleary, Ford, Nicholson, Williams, Hutto, Elliott, Alexander, Matthews, Land, Setzler, Campbell, Hayes, McConnell, Davis, Thomas, Rose and Lourie</w:t>
      </w:r>
    </w:p>
    <w:p w:rsidR="00060807" w:rsidRDefault="00060807" w:rsidP="00060807">
      <w:pPr>
        <w:widowControl w:val="0"/>
        <w:jc w:val="left"/>
      </w:pPr>
      <w:r>
        <w:t>Document Path: l:\council\bills\swb\6108cm11.docx</w:t>
      </w:r>
    </w:p>
    <w:p w:rsidR="004E29F1" w:rsidRDefault="004E29F1" w:rsidP="00060807">
      <w:pPr>
        <w:widowControl w:val="0"/>
        <w:jc w:val="left"/>
      </w:pPr>
      <w:r>
        <w:t>Companion/Similar bill(s): 3660, 4129</w:t>
      </w:r>
    </w:p>
    <w:p w:rsidR="00060807" w:rsidRDefault="00060807" w:rsidP="00060807">
      <w:pPr>
        <w:widowControl w:val="0"/>
        <w:jc w:val="left"/>
      </w:pPr>
    </w:p>
    <w:p w:rsidR="00E761EB" w:rsidRDefault="00E761EB" w:rsidP="00060807">
      <w:pPr>
        <w:widowControl w:val="0"/>
        <w:jc w:val="left"/>
      </w:pPr>
      <w:r>
        <w:t>Introduced in the Senate on March 24, 2011</w:t>
      </w:r>
    </w:p>
    <w:p w:rsidR="00E761EB" w:rsidRDefault="00E761EB" w:rsidP="00060807">
      <w:pPr>
        <w:widowControl w:val="0"/>
        <w:jc w:val="left"/>
      </w:pPr>
      <w:r>
        <w:t>Currently residing in the Senate</w:t>
      </w:r>
    </w:p>
    <w:p w:rsidR="00E761EB" w:rsidRDefault="00E761EB" w:rsidP="00060807">
      <w:pPr>
        <w:widowControl w:val="0"/>
        <w:jc w:val="left"/>
      </w:pPr>
    </w:p>
    <w:p w:rsidR="00060807" w:rsidRDefault="00060807" w:rsidP="00060807">
      <w:pPr>
        <w:widowControl w:val="0"/>
        <w:jc w:val="left"/>
      </w:pPr>
      <w:r>
        <w:t xml:space="preserve">Summary: </w:t>
      </w:r>
      <w:r w:rsidR="007C2DF5">
        <w:t>Obtaining nonferrous metals</w:t>
      </w:r>
    </w:p>
    <w:p w:rsidR="00060807" w:rsidRDefault="00060807" w:rsidP="00060807">
      <w:pPr>
        <w:widowControl w:val="0"/>
        <w:jc w:val="left"/>
      </w:pPr>
    </w:p>
    <w:p w:rsidR="00060807" w:rsidRDefault="00060807" w:rsidP="00060807">
      <w:pPr>
        <w:widowControl w:val="0"/>
        <w:jc w:val="left"/>
      </w:pPr>
    </w:p>
    <w:p w:rsidR="00060807" w:rsidRDefault="00060807" w:rsidP="00060807">
      <w:pPr>
        <w:widowControl w:val="0"/>
        <w:tabs>
          <w:tab w:val="center" w:pos="590"/>
          <w:tab w:val="center" w:pos="1440"/>
          <w:tab w:val="left" w:pos="1872"/>
          <w:tab w:val="left" w:pos="9187"/>
        </w:tabs>
        <w:jc w:val="left"/>
      </w:pPr>
      <w:r w:rsidRPr="00060807">
        <w:rPr>
          <w:b/>
        </w:rPr>
        <w:t>HISTORY OF LEGISLATIVE ACTIONS</w:t>
      </w:r>
    </w:p>
    <w:p w:rsidR="00060807" w:rsidRDefault="00060807" w:rsidP="00060807">
      <w:pPr>
        <w:widowControl w:val="0"/>
        <w:tabs>
          <w:tab w:val="center" w:pos="590"/>
          <w:tab w:val="center" w:pos="1440"/>
          <w:tab w:val="left" w:pos="1872"/>
          <w:tab w:val="left" w:pos="9187"/>
        </w:tabs>
        <w:jc w:val="left"/>
      </w:pPr>
    </w:p>
    <w:p w:rsidR="00060807" w:rsidRPr="00060807" w:rsidRDefault="00060807" w:rsidP="00060807">
      <w:pPr>
        <w:widowControl w:val="0"/>
        <w:tabs>
          <w:tab w:val="center" w:pos="590"/>
          <w:tab w:val="center" w:pos="1440"/>
          <w:tab w:val="left" w:pos="1872"/>
          <w:tab w:val="left" w:pos="9187"/>
        </w:tabs>
        <w:jc w:val="left"/>
      </w:pPr>
      <w:r w:rsidRPr="00060807">
        <w:rPr>
          <w:u w:val="single"/>
        </w:rPr>
        <w:tab/>
        <w:t>Date</w:t>
      </w:r>
      <w:r w:rsidRPr="00060807">
        <w:rPr>
          <w:u w:val="single"/>
        </w:rPr>
        <w:tab/>
        <w:t>Body</w:t>
      </w:r>
      <w:r w:rsidRPr="00060807">
        <w:rPr>
          <w:u w:val="single"/>
        </w:rPr>
        <w:tab/>
        <w:t>Action Description with journal page number</w:t>
      </w:r>
      <w:r w:rsidRPr="00060807">
        <w:rPr>
          <w:u w:val="single"/>
        </w:rPr>
        <w:tab/>
      </w:r>
    </w:p>
    <w:p w:rsidR="008019A0" w:rsidRDefault="008019A0" w:rsidP="008019A0">
      <w:pPr>
        <w:widowControl w:val="0"/>
        <w:tabs>
          <w:tab w:val="right" w:pos="1008"/>
          <w:tab w:val="left" w:pos="1152"/>
          <w:tab w:val="left" w:pos="1872"/>
          <w:tab w:val="left" w:pos="9187"/>
        </w:tabs>
        <w:ind w:left="2088" w:hanging="2088"/>
        <w:jc w:val="left"/>
      </w:pPr>
      <w:r>
        <w:tab/>
        <w:t>3/24/2011</w:t>
      </w:r>
      <w:r>
        <w:tab/>
        <w:t>Senate</w:t>
      </w:r>
      <w:r>
        <w:tab/>
      </w:r>
      <w:r w:rsidRPr="00E105B4">
        <w:t>Introduced and read first time (</w:t>
      </w:r>
      <w:hyperlink r:id="rId7" w:history="1">
        <w:r w:rsidRPr="00E105B4">
          <w:rPr>
            <w:rStyle w:val="Hyperlink"/>
          </w:rPr>
          <w:t>Senate Journal</w:t>
        </w:r>
        <w:r w:rsidRPr="00E105B4">
          <w:rPr>
            <w:rStyle w:val="Hyperlink"/>
          </w:rPr>
          <w:noBreakHyphen/>
          <w:t>page 4</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tab/>
        <w:t>3/24/2011</w:t>
      </w:r>
      <w:r>
        <w:tab/>
        <w:t>Senate</w:t>
      </w:r>
      <w:r>
        <w:tab/>
      </w:r>
      <w:r w:rsidRPr="00E105B4">
        <w:t xml:space="preserve">Referred to Committee on </w:t>
      </w:r>
      <w:r w:rsidRPr="00E105B4">
        <w:rPr>
          <w:b/>
        </w:rPr>
        <w:t>Judiciary</w:t>
      </w:r>
      <w:r w:rsidRPr="00E105B4">
        <w:t xml:space="preserve"> (</w:t>
      </w:r>
      <w:hyperlink r:id="rId8" w:history="1">
        <w:r w:rsidRPr="00E105B4">
          <w:rPr>
            <w:rStyle w:val="Hyperlink"/>
          </w:rPr>
          <w:t>Senate Journal</w:t>
        </w:r>
        <w:r w:rsidRPr="00E105B4">
          <w:rPr>
            <w:rStyle w:val="Hyperlink"/>
          </w:rPr>
          <w:noBreakHyphen/>
          <w:t>page 4</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tab/>
        <w:t>4/7/2011</w:t>
      </w:r>
      <w:r>
        <w:tab/>
        <w:t>Senate</w:t>
      </w:r>
      <w:r>
        <w:tab/>
      </w:r>
      <w:r w:rsidRPr="00E105B4">
        <w:t>Referred to Subcommittee: Rankin (c</w:t>
      </w:r>
      <w:r>
        <w:t xml:space="preserve">h), Campsen, </w:t>
      </w:r>
      <w:r w:rsidRPr="00E105B4">
        <w:t>Coleman, Davis, Nicholson</w:t>
      </w:r>
    </w:p>
    <w:p w:rsidR="008019A0" w:rsidRDefault="008019A0" w:rsidP="008019A0">
      <w:pPr>
        <w:widowControl w:val="0"/>
        <w:tabs>
          <w:tab w:val="right" w:pos="1008"/>
          <w:tab w:val="left" w:pos="1152"/>
          <w:tab w:val="left" w:pos="1872"/>
          <w:tab w:val="left" w:pos="9187"/>
        </w:tabs>
        <w:ind w:left="2088" w:hanging="2088"/>
        <w:jc w:val="left"/>
      </w:pPr>
      <w:r>
        <w:tab/>
        <w:t>5/4/2011</w:t>
      </w:r>
      <w:r>
        <w:tab/>
        <w:t>Senate</w:t>
      </w:r>
      <w:r>
        <w:tab/>
      </w:r>
      <w:r w:rsidRPr="00E105B4">
        <w:t xml:space="preserve">Polled out of committee </w:t>
      </w:r>
      <w:r w:rsidRPr="00E105B4">
        <w:rPr>
          <w:b/>
        </w:rPr>
        <w:t>Judiciary</w:t>
      </w:r>
      <w:r w:rsidRPr="00E105B4">
        <w:t xml:space="preserve"> (</w:t>
      </w:r>
      <w:hyperlink r:id="rId9" w:history="1">
        <w:r w:rsidRPr="00E105B4">
          <w:rPr>
            <w:rStyle w:val="Hyperlink"/>
          </w:rPr>
          <w:t>Senate Journal</w:t>
        </w:r>
        <w:r w:rsidRPr="00E105B4">
          <w:rPr>
            <w:rStyle w:val="Hyperlink"/>
          </w:rPr>
          <w:noBreakHyphen/>
          <w:t>page 6</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tab/>
        <w:t>5/4/2011</w:t>
      </w:r>
      <w:r>
        <w:tab/>
        <w:t>Senate</w:t>
      </w:r>
      <w:r>
        <w:tab/>
      </w:r>
      <w:r w:rsidRPr="00E105B4">
        <w:t xml:space="preserve">Committee report: Favorable </w:t>
      </w:r>
      <w:r w:rsidRPr="00E105B4">
        <w:rPr>
          <w:b/>
        </w:rPr>
        <w:t>Judiciary</w:t>
      </w:r>
      <w:r w:rsidRPr="00E105B4">
        <w:t xml:space="preserve"> (</w:t>
      </w:r>
      <w:hyperlink r:id="rId10" w:history="1">
        <w:r w:rsidRPr="00E105B4">
          <w:rPr>
            <w:rStyle w:val="Hyperlink"/>
          </w:rPr>
          <w:t>Senate Journal</w:t>
        </w:r>
        <w:r w:rsidRPr="00E105B4">
          <w:rPr>
            <w:rStyle w:val="Hyperlink"/>
          </w:rPr>
          <w:noBreakHyphen/>
          <w:t>page 6</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lastRenderedPageBreak/>
        <w:tab/>
        <w:t>5/5/2011</w:t>
      </w:r>
      <w:r>
        <w:tab/>
      </w:r>
      <w:r>
        <w:tab/>
      </w:r>
      <w:r w:rsidRPr="00E105B4">
        <w:t>Scrivener's error corrected</w:t>
      </w:r>
    </w:p>
    <w:p w:rsidR="008019A0" w:rsidRDefault="008019A0" w:rsidP="008019A0">
      <w:pPr>
        <w:widowControl w:val="0"/>
        <w:tabs>
          <w:tab w:val="right" w:pos="1008"/>
          <w:tab w:val="left" w:pos="1152"/>
          <w:tab w:val="left" w:pos="1872"/>
          <w:tab w:val="left" w:pos="9187"/>
        </w:tabs>
        <w:ind w:left="2088" w:hanging="2088"/>
        <w:jc w:val="left"/>
      </w:pPr>
      <w:r>
        <w:tab/>
        <w:t>1/10/2012</w:t>
      </w:r>
      <w:r>
        <w:tab/>
        <w:t>Senate</w:t>
      </w:r>
      <w:r>
        <w:tab/>
      </w:r>
      <w:r w:rsidRPr="00E105B4">
        <w:t xml:space="preserve">Recommitted to Committee on </w:t>
      </w:r>
      <w:r w:rsidRPr="00E105B4">
        <w:rPr>
          <w:b/>
        </w:rPr>
        <w:t>Judiciary</w:t>
      </w:r>
      <w:r w:rsidRPr="00E105B4">
        <w:t xml:space="preserve"> (</w:t>
      </w:r>
      <w:hyperlink r:id="rId11" w:history="1">
        <w:r w:rsidRPr="00E105B4">
          <w:rPr>
            <w:rStyle w:val="Hyperlink"/>
          </w:rPr>
          <w:t>Senate Journal</w:t>
        </w:r>
        <w:r w:rsidRPr="00E105B4">
          <w:rPr>
            <w:rStyle w:val="Hyperlink"/>
          </w:rPr>
          <w:noBreakHyphen/>
          <w:t>page 53</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tab/>
        <w:t>1/12/2012</w:t>
      </w:r>
      <w:r>
        <w:tab/>
        <w:t>Senate</w:t>
      </w:r>
      <w:r>
        <w:tab/>
      </w:r>
      <w:r w:rsidRPr="00E105B4">
        <w:t>Referred to Subcommittee: Hutto (ch), Rose, Shoopman</w:t>
      </w:r>
    </w:p>
    <w:p w:rsidR="008019A0" w:rsidRDefault="008019A0" w:rsidP="008019A0">
      <w:pPr>
        <w:widowControl w:val="0"/>
        <w:tabs>
          <w:tab w:val="right" w:pos="1008"/>
          <w:tab w:val="left" w:pos="1152"/>
          <w:tab w:val="left" w:pos="1872"/>
          <w:tab w:val="left" w:pos="9187"/>
        </w:tabs>
        <w:ind w:left="2088" w:hanging="2088"/>
        <w:jc w:val="left"/>
      </w:pPr>
      <w:r>
        <w:tab/>
        <w:t>2/22/2012</w:t>
      </w:r>
      <w:r>
        <w:tab/>
        <w:t>Senate</w:t>
      </w:r>
      <w:r>
        <w:tab/>
      </w:r>
      <w:r w:rsidRPr="00E105B4">
        <w:t xml:space="preserve">Committee report: Favorable with amendment </w:t>
      </w:r>
      <w:r w:rsidRPr="00E105B4">
        <w:rPr>
          <w:b/>
        </w:rPr>
        <w:t>Judiciary</w:t>
      </w:r>
      <w:r w:rsidRPr="00E105B4">
        <w:t xml:space="preserve"> (</w:t>
      </w:r>
      <w:hyperlink r:id="rId12" w:history="1">
        <w:r w:rsidRPr="00E105B4">
          <w:rPr>
            <w:rStyle w:val="Hyperlink"/>
          </w:rPr>
          <w:t>Senate Journal</w:t>
        </w:r>
        <w:r w:rsidRPr="00E105B4">
          <w:rPr>
            <w:rStyle w:val="Hyperlink"/>
          </w:rPr>
          <w:noBreakHyphen/>
          <w:t>page 11</w:t>
        </w:r>
      </w:hyperlink>
      <w:r w:rsidRPr="00E105B4">
        <w:t>)</w:t>
      </w:r>
    </w:p>
    <w:p w:rsidR="008019A0" w:rsidRDefault="008019A0" w:rsidP="008019A0">
      <w:pPr>
        <w:widowControl w:val="0"/>
        <w:tabs>
          <w:tab w:val="right" w:pos="1008"/>
          <w:tab w:val="left" w:pos="1152"/>
          <w:tab w:val="left" w:pos="1872"/>
          <w:tab w:val="left" w:pos="9187"/>
        </w:tabs>
        <w:ind w:left="2088" w:hanging="2088"/>
        <w:jc w:val="left"/>
      </w:pPr>
      <w:r>
        <w:tab/>
        <w:t>2/23/2012</w:t>
      </w:r>
      <w:r>
        <w:tab/>
      </w:r>
      <w:r>
        <w:tab/>
      </w:r>
      <w:r w:rsidRPr="00E105B4">
        <w:t>Scrivener's error corrected</w:t>
      </w:r>
    </w:p>
    <w:p w:rsidR="008019A0" w:rsidRDefault="008019A0" w:rsidP="008019A0">
      <w:pPr>
        <w:widowControl w:val="0"/>
        <w:tabs>
          <w:tab w:val="right" w:pos="1008"/>
          <w:tab w:val="left" w:pos="1152"/>
          <w:tab w:val="left" w:pos="1872"/>
          <w:tab w:val="left" w:pos="9187"/>
        </w:tabs>
        <w:ind w:left="2088" w:hanging="2088"/>
        <w:jc w:val="left"/>
      </w:pPr>
    </w:p>
    <w:p w:rsidR="00060807" w:rsidRPr="00060807" w:rsidRDefault="00060807" w:rsidP="00060807">
      <w:pPr>
        <w:widowControl w:val="0"/>
        <w:tabs>
          <w:tab w:val="right" w:pos="1008"/>
          <w:tab w:val="left" w:pos="1152"/>
          <w:tab w:val="left" w:pos="1872"/>
          <w:tab w:val="left" w:pos="9187"/>
        </w:tabs>
        <w:ind w:left="2088" w:hanging="2088"/>
        <w:jc w:val="left"/>
      </w:pPr>
    </w:p>
    <w:p w:rsidR="00060807" w:rsidRDefault="00060807" w:rsidP="00060807">
      <w:pPr>
        <w:widowControl w:val="0"/>
        <w:jc w:val="left"/>
      </w:pPr>
      <w:r w:rsidRPr="00060807">
        <w:rPr>
          <w:b/>
        </w:rPr>
        <w:t>VERSIONS OF THIS BILL</w:t>
      </w:r>
    </w:p>
    <w:p w:rsidR="00060807" w:rsidRDefault="00060807" w:rsidP="00060807">
      <w:pPr>
        <w:widowControl w:val="0"/>
        <w:jc w:val="left"/>
      </w:pPr>
    </w:p>
    <w:p w:rsidR="00060807" w:rsidRDefault="004B5C20" w:rsidP="00060807">
      <w:pPr>
        <w:widowControl w:val="0"/>
        <w:jc w:val="left"/>
      </w:pPr>
      <w:hyperlink r:id="rId13" w:history="1">
        <w:r w:rsidR="00060807">
          <w:rPr>
            <w:rStyle w:val="Hyperlink"/>
          </w:rPr>
          <w:t>3/24/2011</w:t>
        </w:r>
      </w:hyperlink>
    </w:p>
    <w:p w:rsidR="00547859" w:rsidRDefault="004B5C20" w:rsidP="00060807">
      <w:hyperlink r:id="rId14" w:history="1">
        <w:r w:rsidR="00547859" w:rsidRPr="00547859">
          <w:rPr>
            <w:rStyle w:val="Hyperlink"/>
          </w:rPr>
          <w:t>5/4/2011</w:t>
        </w:r>
      </w:hyperlink>
    </w:p>
    <w:p w:rsidR="00D7797E" w:rsidRDefault="004B5C20" w:rsidP="00060807">
      <w:hyperlink r:id="rId15" w:history="1">
        <w:r w:rsidR="00D7797E" w:rsidRPr="00D7797E">
          <w:rPr>
            <w:rStyle w:val="Hyperlink"/>
          </w:rPr>
          <w:t>5/5/2011</w:t>
        </w:r>
      </w:hyperlink>
    </w:p>
    <w:p w:rsidR="003300AC" w:rsidRDefault="004B5C20" w:rsidP="00060807">
      <w:hyperlink r:id="rId16" w:history="1">
        <w:r w:rsidR="003300AC" w:rsidRPr="003300AC">
          <w:rPr>
            <w:rStyle w:val="Hyperlink"/>
          </w:rPr>
          <w:t>2/22/2012</w:t>
        </w:r>
      </w:hyperlink>
    </w:p>
    <w:p w:rsidR="003A655F" w:rsidRDefault="004B5C20" w:rsidP="00060807">
      <w:hyperlink r:id="rId17" w:history="1">
        <w:r w:rsidR="003A655F" w:rsidRPr="003A655F">
          <w:rPr>
            <w:rStyle w:val="Hyperlink"/>
          </w:rPr>
          <w:t>2/23/2012</w:t>
        </w:r>
      </w:hyperlink>
    </w:p>
    <w:p w:rsidR="00060807" w:rsidRDefault="00060807" w:rsidP="00060807"/>
    <w:p w:rsidR="00060807" w:rsidRDefault="00060807" w:rsidP="00060807">
      <w:pPr>
        <w:sectPr w:rsidR="00060807" w:rsidSect="00060807">
          <w:pgSz w:w="12240" w:h="15840" w:code="1"/>
          <w:pgMar w:top="1080" w:right="1440" w:bottom="1080" w:left="1440" w:header="720" w:footer="720" w:gutter="0"/>
          <w:cols w:space="720"/>
          <w:noEndnote/>
          <w:docGrid w:linePitch="360"/>
        </w:sectPr>
      </w:pPr>
    </w:p>
    <w:p w:rsidR="003A655F" w:rsidRDefault="003A655F" w:rsidP="002A3EB4">
      <w:pPr>
        <w:pStyle w:val="BillDots"/>
      </w:pPr>
      <w:r>
        <w:rPr>
          <w:strike/>
        </w:rPr>
        <w:lastRenderedPageBreak/>
        <w:t>Indicates Matter Stricken</w:t>
      </w:r>
    </w:p>
    <w:p w:rsidR="003A655F" w:rsidRPr="009F5B84" w:rsidRDefault="003A655F" w:rsidP="002A3EB4">
      <w:pPr>
        <w:pStyle w:val="BillDots"/>
      </w:pPr>
      <w:r>
        <w:rPr>
          <w:u w:val="single"/>
        </w:rPr>
        <w:t>Indicates New Matter</w:t>
      </w:r>
    </w:p>
    <w:p w:rsidR="003A655F" w:rsidRDefault="003A655F" w:rsidP="002A3EB4">
      <w:pPr>
        <w:pStyle w:val="BillDots"/>
      </w:pPr>
    </w:p>
    <w:p w:rsidR="003A655F" w:rsidRDefault="003A655F" w:rsidP="002A3EB4">
      <w:pPr>
        <w:pStyle w:val="BillDots"/>
      </w:pPr>
      <w:r>
        <w:t>COMMITTEE REPORT</w:t>
      </w:r>
    </w:p>
    <w:p w:rsidR="003A655F" w:rsidRDefault="003A655F" w:rsidP="002A3EB4">
      <w:pPr>
        <w:pStyle w:val="BillDots"/>
      </w:pPr>
      <w:r>
        <w:t>February 22, 2012</w:t>
      </w:r>
    </w:p>
    <w:p w:rsidR="003A655F" w:rsidRDefault="003A655F" w:rsidP="002A3EB4">
      <w:pPr>
        <w:pStyle w:val="BillDots"/>
      </w:pPr>
    </w:p>
    <w:p w:rsidR="003A655F" w:rsidRPr="009F5B84" w:rsidRDefault="003A655F" w:rsidP="009F5B84">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3A655F" w:rsidRDefault="003A655F" w:rsidP="002A3EB4">
      <w:pPr>
        <w:pStyle w:val="BillDots"/>
      </w:pPr>
    </w:p>
    <w:p w:rsidR="003A655F" w:rsidRDefault="003A655F" w:rsidP="002A3EB4">
      <w:pPr>
        <w:pStyle w:val="BillDots"/>
      </w:pPr>
      <w:r>
        <w:t>Introduced by Senators Pinckney, Knotts, Scott, Peeler, Fair, Cleary, Ford, Nicholson, Williams, Hutto, Elliott, Alexander, Matthews, Land, Setzler, Campbell, Hayes, McConnell, Davis, Thomas, Rose and Lourie</w:t>
      </w:r>
    </w:p>
    <w:p w:rsidR="003A655F" w:rsidRDefault="003A655F" w:rsidP="002A3EB4">
      <w:pPr>
        <w:pStyle w:val="BillDots"/>
      </w:pPr>
    </w:p>
    <w:p w:rsidR="003A655F" w:rsidRDefault="003A655F" w:rsidP="002B0559">
      <w:pPr>
        <w:pStyle w:val="BillDots"/>
        <w:tabs>
          <w:tab w:val="clear" w:pos="216"/>
          <w:tab w:val="clear" w:pos="432"/>
          <w:tab w:val="clear" w:pos="648"/>
          <w:tab w:val="clear" w:pos="864"/>
          <w:tab w:val="clear" w:pos="1080"/>
          <w:tab w:val="clear" w:pos="1296"/>
          <w:tab w:val="clear" w:pos="5904"/>
          <w:tab w:val="right" w:pos="5933"/>
        </w:tabs>
      </w:pPr>
      <w:r>
        <w:t>S. Printed 2/22/12--S.</w:t>
      </w:r>
      <w:r>
        <w:tab/>
        <w:t>[SEC 2/23/12 2:40 PM]</w:t>
      </w:r>
    </w:p>
    <w:p w:rsidR="003A655F" w:rsidRDefault="003A655F" w:rsidP="002A3EB4">
      <w:pPr>
        <w:pStyle w:val="BillDots"/>
      </w:pPr>
      <w:r>
        <w:t>Read the first time March 24, 2011.</w:t>
      </w:r>
    </w:p>
    <w:p w:rsidR="003A655F" w:rsidRPr="009F5B84" w:rsidRDefault="003A655F" w:rsidP="009F5B84">
      <w:pPr>
        <w:pStyle w:val="BillDots"/>
        <w:jc w:val="center"/>
      </w:pPr>
      <w:r>
        <w:rPr>
          <w:u w:val="single"/>
        </w:rPr>
        <w:t>            </w:t>
      </w:r>
    </w:p>
    <w:p w:rsidR="003A655F" w:rsidRDefault="003A655F" w:rsidP="002A3EB4">
      <w:pPr>
        <w:pStyle w:val="BillDots"/>
      </w:pPr>
    </w:p>
    <w:p w:rsidR="003A655F" w:rsidRPr="009F5B84" w:rsidRDefault="003A655F" w:rsidP="009F5B84">
      <w:pPr>
        <w:pStyle w:val="BillDots"/>
        <w:jc w:val="center"/>
      </w:pPr>
      <w:r>
        <w:rPr>
          <w:b/>
        </w:rPr>
        <w:t>THE COMMITTEE ON JUDICIARY</w:t>
      </w:r>
    </w:p>
    <w:p w:rsidR="003A655F" w:rsidRDefault="003A655F" w:rsidP="002A3EB4">
      <w:pPr>
        <w:pStyle w:val="BillDots"/>
      </w:pPr>
      <w:r>
        <w:tab/>
        <w:t>To whom was referred a Bill (S. 732) to amend Section 16</w:t>
      </w:r>
      <w:r>
        <w:noBreakHyphen/>
        <w:t>11</w:t>
      </w:r>
      <w:r>
        <w:noBreakHyphen/>
        <w:t>523, as amended, Code of Laws of South Carolina, 1976, relating to obtaining nonferrous metals unlawfully, so as to revise the penalties, etc., respectfully</w:t>
      </w:r>
    </w:p>
    <w:p w:rsidR="003A655F" w:rsidRPr="009F5B84" w:rsidRDefault="003A655F" w:rsidP="009F5B84">
      <w:pPr>
        <w:pStyle w:val="BillDots"/>
        <w:jc w:val="center"/>
      </w:pPr>
      <w:r>
        <w:rPr>
          <w:b/>
        </w:rPr>
        <w:t>REPORT:</w:t>
      </w:r>
    </w:p>
    <w:p w:rsidR="003A655F" w:rsidRDefault="003A655F" w:rsidP="002A3EB4">
      <w:pPr>
        <w:pStyle w:val="BillDots"/>
      </w:pPr>
      <w:r>
        <w:tab/>
        <w:t>That they have duly and carefully considered the same and recommend that the same do pass with amendment:</w:t>
      </w:r>
    </w:p>
    <w:p w:rsidR="003A655F" w:rsidRDefault="003A655F" w:rsidP="002A3EB4">
      <w:pPr>
        <w:pStyle w:val="BillDots"/>
      </w:pP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Amend the bill, as and if amended, by striking all after the enacting words and inserting:</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w:t>
      </w:r>
      <w:r w:rsidRPr="007B1767">
        <w:tab/>
        <w:t>SECTION</w:t>
      </w:r>
      <w:r w:rsidRPr="007B1767">
        <w:tab/>
        <w:t>1.</w:t>
      </w:r>
      <w:r w:rsidRPr="007B1767">
        <w:tab/>
        <w:t>Section 16</w:t>
      </w:r>
      <w:r w:rsidRPr="007B1767">
        <w:noBreakHyphen/>
        <w:t>11</w:t>
      </w:r>
      <w:r w:rsidRPr="007B1767">
        <w:noBreakHyphen/>
        <w:t>523 of the 1976 Code is amended to read: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11</w:t>
      </w:r>
      <w:r w:rsidRPr="007B1767">
        <w:noBreakHyphen/>
        <w:t>523.</w:t>
      </w:r>
      <w:r w:rsidRPr="007B1767">
        <w:tab/>
        <w:t>(A)</w:t>
      </w:r>
      <w:r w:rsidRPr="007B1767">
        <w:tab/>
        <w:t>For purposes of this section, ‘nonferrous metals’ means metals not containing significant quantities of iron or steel, including</w:t>
      </w:r>
      <w:r w:rsidRPr="007B1767">
        <w:rPr>
          <w:u w:val="single"/>
        </w:rPr>
        <w:t>, but not limited to,</w:t>
      </w:r>
      <w:r w:rsidRPr="007B1767">
        <w:t xml:space="preserve"> copper wire, copper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tab/>
        <w:t xml:space="preserve">It is unlawful for a person to wilfully and maliciously cut, mutilate, deface, or otherwise injure any personal or real property, including any fixtures or improvements, for the purpose of obtaining nonferrous metals in any amount.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(C)</w:t>
      </w:r>
      <w:r w:rsidRPr="007B1767">
        <w:tab/>
        <w:t xml:space="preserve">A person who violates a provision of this section is guilty of a: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(D)(1)</w:t>
      </w:r>
      <w:r w:rsidRPr="007B1767">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person who violates the provisions of this section and the violation results in the death of another person is guilty of a felony and, upon conviction, must be imprisoned not more than thirty years.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w:t>
      </w:r>
      <w:r w:rsidRPr="007B1767">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(F)</w:t>
      </w:r>
      <w:r w:rsidRPr="007B1767">
        <w:tab/>
      </w:r>
      <w:r w:rsidRPr="007B1767">
        <w:rPr>
          <w:u w:val="single"/>
        </w:rPr>
        <w:t>If a person is convicted of violating the provisions of this section and the person has been issued a permit pursuant to Section 16-17-680, the permit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(F)(1)</w:t>
      </w:r>
      <w:r w:rsidRPr="007B1767">
        <w:rPr>
          <w:u w:val="single"/>
        </w:rPr>
        <w:t>(G)(1)</w:t>
      </w:r>
      <w:r w:rsidRPr="007B1767">
        <w:tab/>
        <w:t xml:space="preserve">A public or private owner of personal or real property is not civilly liable to a person who is injured during the theft or attempted theft, by the person or a third party, of nonferrous metals in any amount.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public or private owner of personal or real property is not civilly liable for a person’s injuries caused by a dangerous condition created as a result of the theft or attempted theft of nonferrous metals in any amount, of the owner when the owner of personal or real property did not know and could not have reasonably known of the dangerous condition.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This subsection does not create or impose a duty of care upon a owner of personal or real property that would not otherwise exist under common law.”</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2.</w:t>
      </w:r>
      <w:r w:rsidRPr="007B1767">
        <w:tab/>
        <w:t>Section 16</w:t>
      </w:r>
      <w:r w:rsidRPr="007B1767">
        <w:noBreakHyphen/>
        <w:t>17</w:t>
      </w:r>
      <w:r w:rsidRPr="007B1767">
        <w:noBreakHyphen/>
        <w:t>680 of the 1976 Code is amended to read: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17</w:t>
      </w:r>
      <w:r w:rsidRPr="007B1767">
        <w:noBreakHyphen/>
        <w:t>680.</w:t>
      </w:r>
      <w:r w:rsidRPr="007B1767">
        <w:tab/>
        <w:t>(A)</w:t>
      </w:r>
      <w:r w:rsidRPr="007B1767">
        <w:tab/>
        <w:t xml:space="preserve">For purposes of this section: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‘Fixed site’ means </w:t>
      </w:r>
      <w:r w:rsidRPr="007B1767">
        <w:rPr>
          <w:strike/>
        </w:rPr>
        <w:t>any</w:t>
      </w:r>
      <w:r w:rsidRPr="007B1767">
        <w:t xml:space="preserve"> </w:t>
      </w:r>
      <w:r w:rsidRPr="007B1767">
        <w:rPr>
          <w:u w:val="single"/>
        </w:rPr>
        <w:t>a</w:t>
      </w:r>
      <w:r w:rsidRPr="007B1767">
        <w:t xml:space="preserve">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7B1767">
        <w:noBreakHyphen/>
        <w:t>four days.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‘Nonferrous metals’ means metals not containing significant quantities of iron or steel, including, </w:t>
      </w:r>
      <w:r w:rsidRPr="007B1767">
        <w:rPr>
          <w:u w:val="single"/>
        </w:rPr>
        <w:t>but not limited to,</w:t>
      </w:r>
      <w:r w:rsidRPr="007B1767">
        <w:t xml:space="preserve"> copper wire, cooper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‘Secondary metals recycler’ means </w:t>
      </w:r>
      <w:r w:rsidRPr="007B1767">
        <w:rPr>
          <w:strike/>
        </w:rPr>
        <w:t>any</w:t>
      </w:r>
      <w:r w:rsidRPr="007B1767">
        <w:t xml:space="preserve"> </w:t>
      </w:r>
      <w:r w:rsidRPr="007B1767">
        <w:rPr>
          <w:u w:val="single"/>
        </w:rPr>
        <w:t>a</w:t>
      </w:r>
      <w:r w:rsidRPr="007B1767">
        <w:t xml:space="preserve"> person </w:t>
      </w:r>
      <w:r w:rsidRPr="007B1767">
        <w:rPr>
          <w:u w:val="single"/>
        </w:rPr>
        <w:t>or entity</w:t>
      </w:r>
      <w:r w:rsidRPr="007B1767">
        <w:t xml:space="preserve"> who is engaged</w:t>
      </w:r>
      <w:r w:rsidRPr="007B1767">
        <w:rPr>
          <w:u w:val="single"/>
        </w:rPr>
        <w:t>, from a fixed site or otherwise,</w:t>
      </w:r>
      <w:r w:rsidRPr="007B1767">
        <w:t xml:space="preserv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tab/>
      </w:r>
      <w:r w:rsidRPr="007B1767">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rPr>
          <w:u w:val="single"/>
        </w:rPr>
        <w:t>(1)</w:t>
      </w:r>
      <w:r w:rsidRPr="007B1767">
        <w:tab/>
        <w:t xml:space="preserve">A secondary metals recycler shall obtain a permit to purchase nonferrous metals.  </w:t>
      </w:r>
      <w:r w:rsidRPr="007B1767">
        <w:rPr>
          <w:u w:val="single"/>
        </w:rPr>
        <w:t>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(2)</w:t>
      </w:r>
      <w:r w:rsidRPr="007B1767">
        <w:tab/>
      </w:r>
      <w:r w:rsidRPr="007B1767">
        <w:rPr>
          <w:u w:val="single"/>
        </w:rPr>
        <w:t xml:space="preserve">If a secondary metals recycler intends to purchase nonferrous metals at a fixed site or fixed sites, the secondary metals recycler shall obtain a permit </w:t>
      </w:r>
      <w:r w:rsidRPr="007B1767">
        <w:t xml:space="preserve">from the sheriff of the county in which each of the secondary metals recycler’s fixed sites are located.  The sheriff </w:t>
      </w:r>
      <w:r w:rsidRPr="007B1767">
        <w:rPr>
          <w:strike/>
        </w:rPr>
        <w:t>shall</w:t>
      </w:r>
      <w:r w:rsidRPr="007B1767">
        <w:t xml:space="preserve"> </w:t>
      </w:r>
      <w:r w:rsidRPr="007B1767">
        <w:rPr>
          <w:u w:val="single"/>
        </w:rPr>
        <w:t>may</w:t>
      </w:r>
      <w:r w:rsidRPr="007B1767">
        <w:t xml:space="preserve"> issue the permit to the secondary metals recycler</w:t>
      </w:r>
      <w:r w:rsidRPr="007B1767">
        <w:rPr>
          <w:u w:val="single"/>
        </w:rPr>
        <w:t>,</w:t>
      </w:r>
      <w:r w:rsidRPr="007B1767">
        <w:t xml:space="preserve"> if the secondary metals recycler:</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(1)</w:t>
      </w:r>
      <w:r w:rsidRPr="007B1767">
        <w:rPr>
          <w:u w:val="single"/>
        </w:rPr>
        <w:t>(a)</w:t>
      </w:r>
      <w:r w:rsidRPr="007B1767">
        <w:tab/>
        <w:t xml:space="preserve">has a fixed site </w:t>
      </w:r>
      <w:r w:rsidRPr="007B1767">
        <w:rPr>
          <w:u w:val="single"/>
        </w:rPr>
        <w:t>or fixed sites</w:t>
      </w:r>
      <w:r w:rsidRPr="007B1767">
        <w:t xml:space="preserve"> located in the sheriff’s county; </w:t>
      </w:r>
      <w:r w:rsidRPr="007B1767">
        <w:rPr>
          <w:strike/>
        </w:rPr>
        <w:t>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(2)</w:t>
      </w:r>
      <w:r w:rsidRPr="007B1767">
        <w:rPr>
          <w:u w:val="single"/>
        </w:rPr>
        <w:t>(c)</w:t>
      </w:r>
      <w:r w:rsidRPr="007B1767">
        <w:tab/>
        <w:t xml:space="preserve">declares on </w:t>
      </w:r>
      <w:r w:rsidRPr="007B1767">
        <w:rPr>
          <w:strike/>
        </w:rPr>
        <w:t>a form</w:t>
      </w:r>
      <w:r w:rsidRPr="007B1767">
        <w:t xml:space="preserve"> </w:t>
      </w:r>
      <w:r w:rsidRPr="007B1767">
        <w:rPr>
          <w:u w:val="single"/>
        </w:rPr>
        <w:t>an application</w:t>
      </w:r>
      <w:r w:rsidRPr="007B1767">
        <w:t xml:space="preserve"> provided by the sheriff that the secondary metals recycler is informed of and will comply with the provisions of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r>
      <w:r w:rsidRPr="007B1767">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r>
      <w:r w:rsidRPr="007B1767">
        <w:rPr>
          <w:u w:val="single"/>
        </w:rPr>
        <w:t>can sufficiently demonstrate to the sheriff the secondary metals recycler’s ability to comply with the provisions of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tab/>
      </w:r>
      <w:r w:rsidRPr="007B1767">
        <w:tab/>
      </w:r>
      <w:r w:rsidRPr="007B1767">
        <w:rPr>
          <w:u w:val="single"/>
        </w:rPr>
        <w:t>(c)</w:t>
      </w:r>
      <w:r w:rsidRPr="007B1767">
        <w:tab/>
      </w:r>
      <w:r w:rsidRPr="007B1767">
        <w:rPr>
          <w:u w:val="single"/>
        </w:rPr>
        <w:t>declares on an application provided by the sheriff that the secondary metals recycler is informed of and will comply with the provisions of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from the secondary metals recyclers’ industry.</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secondary metals recycler’s background prior to issuing a permit for purposes of determining if the secondary metals recycler qualifies to be issued a permit.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charge and retain a two hundred dollar fee for </w:t>
      </w:r>
      <w:r w:rsidRPr="007B1767">
        <w:rPr>
          <w:strike/>
        </w:rPr>
        <w:t>the</w:t>
      </w:r>
      <w:r w:rsidRPr="007B1767">
        <w:t xml:space="preserve"> </w:t>
      </w:r>
      <w:r w:rsidRPr="007B1767">
        <w:rPr>
          <w:u w:val="single"/>
        </w:rPr>
        <w:t>each</w:t>
      </w:r>
      <w:r w:rsidRPr="007B1767">
        <w:t xml:space="preserve"> permit.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(7)</w:t>
      </w:r>
      <w:r w:rsidRPr="007B1767">
        <w:tab/>
      </w:r>
      <w:r w:rsidRPr="007B1767">
        <w:rPr>
          <w:strike/>
        </w:rPr>
        <w:t>The</w:t>
      </w:r>
      <w:r w:rsidRPr="007B1767">
        <w:t xml:space="preserve"> </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and the name and address of the </w:t>
      </w:r>
      <w:r w:rsidRPr="007B1767">
        <w:rPr>
          <w:strike/>
        </w:rPr>
        <w:t>permit holder</w:t>
      </w:r>
      <w:r w:rsidRPr="007B1767">
        <w:t xml:space="preserve"> </w:t>
      </w:r>
      <w:r w:rsidRPr="007B1767">
        <w:rPr>
          <w:u w:val="single"/>
        </w:rPr>
        <w:t>secondary metals recycler</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t xml:space="preserve"> </w:t>
      </w:r>
      <w:r w:rsidRPr="007B1767">
        <w:rPr>
          <w:u w:val="single"/>
        </w:rPr>
        <w:t>A</w:t>
      </w:r>
      <w:r w:rsidRPr="007B1767">
        <w:t xml:space="preserve"> permit is valid for twenty</w:t>
      </w:r>
      <w:r w:rsidRPr="007B1767">
        <w:noBreakHyphen/>
        <w:t xml:space="preserve">four months. </w:t>
      </w:r>
      <w:r w:rsidRPr="007B1767">
        <w:tab/>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16-11-523 or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(C)(1)</w:t>
      </w:r>
      <w:r w:rsidRPr="007B1767">
        <w:tab/>
        <w:t xml:space="preserve">A person or entity </w:t>
      </w:r>
      <w:r w:rsidRPr="007B1767">
        <w:rPr>
          <w:strike/>
        </w:rPr>
        <w:t>other than a holder of a retail license, an authorized wholesaler, a contractor licensed pursuant to Article 1, Chapter 11, Title 40, or a gas, electric, communications, water, plumbing, electrical, or climate conditioning service provider,</w:t>
      </w:r>
      <w:r w:rsidRPr="007B1767">
        <w:t xml:space="preserve"> who wants to transport or sell nonferrous metals to a secondary metals recycler shall obtain a permit to transport and sell </w:t>
      </w:r>
      <w:r w:rsidRPr="007B1767">
        <w:rPr>
          <w:u w:val="single"/>
        </w:rPr>
        <w:t>the</w:t>
      </w:r>
      <w:r w:rsidRPr="007B1767">
        <w:t xml:space="preserve"> nonferrous metals</w:t>
      </w:r>
      <w:r w:rsidRPr="007B1767">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If a person is a resident of South Carolina or an entity is located in South Carolina, the person or entity shall obtain a permit</w:t>
      </w:r>
      <w:r w:rsidRPr="007B1767">
        <w:t xml:space="preserve"> from the sheriff of the county in which the person resides </w:t>
      </w:r>
      <w:r w:rsidRPr="007B1767">
        <w:rPr>
          <w:u w:val="single"/>
        </w:rPr>
        <w:t>or has a secondary residence</w:t>
      </w:r>
      <w:r w:rsidRPr="007B1767">
        <w:t xml:space="preserve"> or </w:t>
      </w:r>
      <w:r w:rsidRPr="007B1767">
        <w:rPr>
          <w:u w:val="single"/>
        </w:rPr>
        <w:t>in which</w:t>
      </w:r>
      <w:r w:rsidRPr="007B1767">
        <w:t xml:space="preserve"> the entity is located </w:t>
      </w:r>
      <w:r w:rsidRPr="007B1767">
        <w:rPr>
          <w:u w:val="single"/>
        </w:rPr>
        <w:t>or has a secondary business</w:t>
      </w:r>
      <w:r w:rsidRPr="007B1767">
        <w:t xml:space="preserve">.  The sheriff </w:t>
      </w:r>
      <w:r w:rsidRPr="007B1767">
        <w:rPr>
          <w:strike/>
        </w:rPr>
        <w:t>shall</w:t>
      </w:r>
      <w:r w:rsidRPr="007B1767">
        <w:t xml:space="preserve"> </w:t>
      </w:r>
      <w:r w:rsidRPr="007B1767">
        <w:rPr>
          <w:u w:val="single"/>
        </w:rPr>
        <w:t>may</w:t>
      </w:r>
      <w:r w:rsidRPr="007B1767">
        <w:t xml:space="preserve"> issue the permit to the person or entity if the:</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t>(a)</w:t>
      </w:r>
      <w:r w:rsidRPr="007B1767">
        <w:tab/>
        <w:t xml:space="preserve">person resides </w:t>
      </w:r>
      <w:r w:rsidRPr="007B1767">
        <w:rPr>
          <w:u w:val="single"/>
        </w:rPr>
        <w:t>or has a secondary residence</w:t>
      </w:r>
      <w:r w:rsidRPr="007B1767">
        <w:t xml:space="preserve"> or the entity is located </w:t>
      </w:r>
      <w:r w:rsidRPr="007B1767">
        <w:rPr>
          <w:u w:val="single"/>
        </w:rPr>
        <w:t>or has a secondary business</w:t>
      </w:r>
      <w:r w:rsidRPr="007B1767">
        <w:t xml:space="preserve"> in the sheriff’s county</w:t>
      </w:r>
      <w:r w:rsidRPr="007B1767">
        <w:rPr>
          <w:strike/>
        </w:rPr>
        <w:t>, or, if the person is not a resident of or the entity is not located in South Carolina, secondary metals recycler purchasing the nonferrous metals is located in the sheriff’s county</w:t>
      </w:r>
      <w:r w:rsidRPr="007B1767">
        <w:t xml:space="preserve">; </w:t>
      </w:r>
      <w:r w:rsidRPr="007B1767">
        <w:rPr>
          <w:strike/>
        </w:rPr>
        <w:t>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strike/>
        </w:rPr>
        <w:t>(b)</w:t>
      </w:r>
      <w:r w:rsidRPr="007B1767">
        <w:rPr>
          <w:u w:val="single"/>
        </w:rPr>
        <w:t>(c)</w:t>
      </w:r>
      <w:r w:rsidRPr="007B1767">
        <w:tab/>
        <w:t xml:space="preserve">person or entity declares on </w:t>
      </w:r>
      <w:r w:rsidRPr="007B1767">
        <w:rPr>
          <w:strike/>
        </w:rPr>
        <w:t>a form</w:t>
      </w:r>
      <w:r w:rsidRPr="007B1767">
        <w:t xml:space="preserve"> </w:t>
      </w:r>
      <w:r w:rsidRPr="007B1767">
        <w:rPr>
          <w:u w:val="single"/>
        </w:rPr>
        <w:t>an application</w:t>
      </w:r>
      <w:r w:rsidRPr="007B1767">
        <w:t xml:space="preserve"> provided by the sheriff that the person or entity is informed of and will comply with the provisions of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If </w:t>
      </w:r>
      <w:r w:rsidRPr="007B1767">
        <w:rPr>
          <w:strike/>
        </w:rPr>
        <w:t>the</w:t>
      </w:r>
      <w:r w:rsidRPr="007B1767">
        <w:t xml:space="preserve"> </w:t>
      </w:r>
      <w:r w:rsidRPr="007B1767">
        <w:rPr>
          <w:u w:val="single"/>
        </w:rPr>
        <w:t>a</w:t>
      </w:r>
      <w:r w:rsidRPr="007B1767">
        <w:t xml:space="preserve"> person is not a resident </w:t>
      </w:r>
      <w:r w:rsidRPr="007B1767">
        <w:rPr>
          <w:u w:val="single"/>
        </w:rPr>
        <w:t>of South Carolina</w:t>
      </w:r>
      <w:r w:rsidRPr="007B1767">
        <w:t xml:space="preserve"> or </w:t>
      </w:r>
      <w:r w:rsidRPr="007B1767">
        <w:rPr>
          <w:strike/>
        </w:rPr>
        <w:t>the</w:t>
      </w:r>
      <w:r w:rsidRPr="007B1767">
        <w:t xml:space="preserve"> </w:t>
      </w:r>
      <w:r w:rsidRPr="007B1767">
        <w:rPr>
          <w:u w:val="single"/>
        </w:rPr>
        <w:t>an</w:t>
      </w:r>
      <w:r w:rsidRPr="007B1767">
        <w:t xml:space="preserve"> entity is not located in South Carolina, the person or entity shall obtain a permit </w:t>
      </w:r>
      <w:r w:rsidRPr="007B1767">
        <w:rPr>
          <w:strike/>
        </w:rPr>
        <w:t>to transport and sell nonferrous metals</w:t>
      </w:r>
      <w:r w:rsidRPr="007B1767">
        <w:t xml:space="preserve"> from </w:t>
      </w:r>
      <w:r w:rsidRPr="007B1767">
        <w:rPr>
          <w:strike/>
        </w:rPr>
        <w:t>the</w:t>
      </w:r>
      <w:r w:rsidRPr="007B1767">
        <w:t xml:space="preserve"> </w:t>
      </w:r>
      <w:r w:rsidRPr="007B1767">
        <w:rPr>
          <w:u w:val="single"/>
        </w:rPr>
        <w:t>any</w:t>
      </w:r>
      <w:r w:rsidRPr="007B1767">
        <w:t xml:space="preserve"> sheriff of </w:t>
      </w:r>
      <w:r w:rsidRPr="007B1767">
        <w:rPr>
          <w:strike/>
        </w:rPr>
        <w:t>the</w:t>
      </w:r>
      <w:r w:rsidRPr="007B1767">
        <w:t xml:space="preserve"> </w:t>
      </w:r>
      <w:r w:rsidRPr="007B1767">
        <w:rPr>
          <w:u w:val="single"/>
        </w:rPr>
        <w:t>any</w:t>
      </w:r>
      <w:r w:rsidRPr="007B1767">
        <w:t xml:space="preserve"> county </w:t>
      </w:r>
      <w:r w:rsidRPr="007B1767">
        <w:rPr>
          <w:strike/>
        </w:rPr>
        <w:t>in which the secondary metals recycler purchasing the nonferrous metals is located</w:t>
      </w:r>
      <w:r w:rsidRPr="007B1767">
        <w:t xml:space="preserve">.  </w:t>
      </w:r>
      <w:r w:rsidRPr="007B1767">
        <w:rPr>
          <w:u w:val="single"/>
        </w:rPr>
        <w:t>The sheriff may issue the permit to the person or entity if the:</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(a)</w:t>
      </w:r>
      <w:r w:rsidRPr="007B1767">
        <w:tab/>
      </w:r>
      <w:r w:rsidRPr="007B1767">
        <w:rPr>
          <w:u w:val="single"/>
        </w:rPr>
        <w:t>person is not a resident of South Carolina or the entity is not located in South Carolina;</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B1767">
        <w:tab/>
      </w:r>
      <w:r w:rsidRPr="007B1767">
        <w:rPr>
          <w:u w:val="single"/>
        </w:rPr>
        <w:t>(c)</w:t>
      </w:r>
      <w:r w:rsidRPr="007B1767">
        <w:tab/>
      </w:r>
      <w:r w:rsidRPr="007B1767">
        <w:rPr>
          <w:u w:val="single"/>
        </w:rPr>
        <w:t>person or entity declares on an application provided by the sheriff that the person or entity is informed of and will comply with the provisions of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of the secondary metals recyclers’ industry.</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person or entity’s background prior to issuing a permit for purposes of determining if the person or entity qualifies to be issued a permit.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not charge a fee for </w:t>
      </w:r>
      <w:r w:rsidRPr="007B1767">
        <w:rPr>
          <w:strike/>
        </w:rPr>
        <w:t>the</w:t>
      </w:r>
      <w:r w:rsidRPr="007B1767">
        <w:t xml:space="preserve"> </w:t>
      </w:r>
      <w:r w:rsidRPr="007B1767">
        <w:rPr>
          <w:u w:val="single"/>
        </w:rPr>
        <w:t>a</w:t>
      </w:r>
      <w:r w:rsidRPr="007B1767">
        <w:t xml:space="preserve"> permit.  </w:t>
      </w:r>
      <w:r w:rsidRPr="007B1767">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rPr>
          <w:u w:val="single"/>
        </w:rPr>
        <w:t>(7)</w:t>
      </w:r>
      <w:r w:rsidRPr="007B1767">
        <w:tab/>
      </w:r>
      <w:r w:rsidRPr="007B1767">
        <w:rPr>
          <w:strike/>
        </w:rPr>
        <w:t>The</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the name and address of the </w:t>
      </w:r>
      <w:r w:rsidRPr="007B1767">
        <w:rPr>
          <w:strike/>
        </w:rPr>
        <w:t>permit holder</w:t>
      </w:r>
      <w:r w:rsidRPr="007B1767">
        <w:t xml:space="preserve"> </w:t>
      </w:r>
      <w:r w:rsidRPr="007B1767">
        <w:rPr>
          <w:u w:val="single"/>
        </w:rPr>
        <w:t>person or entity</w:t>
      </w:r>
      <w:r w:rsidRPr="007B1767">
        <w:t xml:space="preserve">, a photocopy of the </w:t>
      </w:r>
      <w:r w:rsidRPr="007B1767">
        <w:rPr>
          <w:strike/>
        </w:rPr>
        <w:t>permit holder’s</w:t>
      </w:r>
      <w:r w:rsidRPr="007B1767">
        <w:t xml:space="preserve"> </w:t>
      </w:r>
      <w:r w:rsidRPr="007B1767">
        <w:rPr>
          <w:u w:val="single"/>
        </w:rPr>
        <w:t>person’s identification or of the employee’s</w:t>
      </w:r>
      <w:r w:rsidRPr="007B1767">
        <w:t xml:space="preserve"> identification, </w:t>
      </w:r>
      <w:r w:rsidRPr="007B1767">
        <w:rPr>
          <w:strike/>
        </w:rPr>
        <w:t>the license plate number of the permit holder’s person’s motor vehicle or the entity’s motor vehicle,</w:t>
      </w:r>
      <w:r w:rsidRPr="007B1767">
        <w:t xml:space="preserve"> and the </w:t>
      </w:r>
      <w:r w:rsidRPr="007B1767">
        <w:rPr>
          <w:strike/>
        </w:rPr>
        <w:t>permit holder’s</w:t>
      </w:r>
      <w:r w:rsidRPr="007B1767">
        <w:t xml:space="preserve"> </w:t>
      </w:r>
      <w:r w:rsidRPr="007B1767">
        <w:rPr>
          <w:u w:val="single"/>
        </w:rPr>
        <w:t>person’s photograph or the entity’s employee’s</w:t>
      </w:r>
      <w:r w:rsidRPr="007B1767">
        <w:t xml:space="preserve"> photograph.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rPr>
          <w:u w:val="single"/>
        </w:rPr>
        <w:t>A</w:t>
      </w:r>
      <w:r w:rsidRPr="007B1767">
        <w:t xml:space="preserve"> permit is valid </w:t>
      </w:r>
      <w:r w:rsidRPr="007B1767">
        <w:rPr>
          <w:strike/>
        </w:rPr>
        <w:t>for twelve months</w:t>
      </w:r>
      <w:r w:rsidRPr="007B1767">
        <w:t xml:space="preserve"> </w:t>
      </w:r>
      <w:r w:rsidRPr="007B1767">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7B1767">
        <w:t xml:space="preserve">.  </w:t>
      </w:r>
      <w:r w:rsidRPr="007B1767">
        <w:rPr>
          <w:strike/>
        </w:rPr>
        <w:t>If a person or entity only wants to sell or transport nonferrous metals a maximum of two times in a twelve month period, the person or entity can obtain a forty</w:t>
      </w:r>
      <w:r w:rsidRPr="007B1767">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16-11-523 or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(2)(a)</w:t>
      </w:r>
      <w:r w:rsidRPr="007B1767">
        <w:rPr>
          <w:u w:val="single"/>
        </w:rPr>
        <w:t>(10)(a)</w:t>
      </w:r>
      <w:r w:rsidRPr="007B1767">
        <w:tab/>
        <w:t xml:space="preserve">It is unlawful for a person </w:t>
      </w:r>
      <w:r w:rsidRPr="007B1767">
        <w:rPr>
          <w:u w:val="single"/>
        </w:rPr>
        <w:t>or entity</w:t>
      </w:r>
      <w:r w:rsidRPr="007B1767">
        <w:t xml:space="preserve"> to obtain a permit to transport and sell nonferrous metals for the purpose of transporting or selling stolen nonferrous metals.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person who violates a provision of this subitem is guilty of a felony, and, upon conviction, must be fined in the discretion of the court or imprisoned not more than ten years, or both.  </w:t>
      </w:r>
      <w:r w:rsidRPr="007B1767">
        <w:rPr>
          <w:u w:val="single"/>
        </w:rPr>
        <w:t>The person or entity’s permit must be revoked.</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t>(D)(1)</w:t>
      </w:r>
      <w:r w:rsidRPr="007B1767">
        <w:tab/>
        <w:t xml:space="preserve">It is unlawful to purchase nonferrous metals in any amount for the purpose of recycling the nonferrous metals from a seller </w:t>
      </w:r>
      <w:r w:rsidRPr="007B1767">
        <w:rPr>
          <w:strike/>
        </w:rPr>
        <w:t>who is not a holder of a retail license, an authorized wholesaler, a contractor licensed pursuant to Article 1, Chapter 11, Title 40, or a gas, electric, communications, water, plumbing, electrical, or climate conditioning service provider,</w:t>
      </w:r>
      <w:r w:rsidRPr="007B1767">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7B1767">
        <w:rPr>
          <w:u w:val="single"/>
        </w:rPr>
        <w:t>A secondary metals recycler may hold a seller’s nonferrous metals while the seller obtains a permit to transport and sell nonferrous metals pursuant to subsection (C).</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t xml:space="preserve">A secondary metals recycler shall maintain a record containing, at a minimum, the date of purchase, </w:t>
      </w:r>
      <w:r w:rsidRPr="007B1767">
        <w:rPr>
          <w:u w:val="single"/>
        </w:rPr>
        <w:t>the</w:t>
      </w:r>
      <w:r w:rsidRPr="007B1767">
        <w:t xml:space="preserve"> name and address of the seller, a photocopy of the seller’s identification, a photocopy of the seller’s permit to transport and sell nonferrous metals, if applicable, the license plate number of the seller’s motor vehicle, </w:t>
      </w:r>
      <w:r w:rsidRPr="007B1767">
        <w:rPr>
          <w:u w:val="single"/>
        </w:rPr>
        <w:t>if available,</w:t>
      </w:r>
      <w:r w:rsidRPr="007B1767">
        <w:t xml:space="preserve"> the seller’s photograph, </w:t>
      </w:r>
      <w:r w:rsidRPr="007B1767">
        <w:rPr>
          <w:u w:val="single"/>
        </w:rPr>
        <w:t>the</w:t>
      </w:r>
      <w:r w:rsidRPr="007B1767">
        <w:t xml:space="preserve"> weight </w:t>
      </w:r>
      <w:r w:rsidRPr="007B1767">
        <w:rPr>
          <w:strike/>
        </w:rPr>
        <w:t>or length,</w:t>
      </w:r>
      <w:r w:rsidRPr="007B1767">
        <w:t xml:space="preserve"> and size or other description of the nonferrous metals purchased, </w:t>
      </w:r>
      <w:r w:rsidRPr="007B1767">
        <w:rPr>
          <w:u w:val="single"/>
        </w:rPr>
        <w:t>the</w:t>
      </w:r>
      <w:r w:rsidRPr="007B1767">
        <w:t xml:space="preserve"> amount paid for </w:t>
      </w:r>
      <w:r w:rsidRPr="007B1767">
        <w:rPr>
          <w:strike/>
        </w:rPr>
        <w:t>it</w:t>
      </w:r>
      <w:r w:rsidRPr="007B1767">
        <w:t xml:space="preserve"> </w:t>
      </w:r>
      <w:r w:rsidRPr="007B1767">
        <w:rPr>
          <w:u w:val="single"/>
        </w:rPr>
        <w:t>the nonferrous metals</w:t>
      </w:r>
      <w:r w:rsidRPr="007B1767">
        <w:t xml:space="preserve">, and a signed statement from the seller stating that the seller is the rightful owner or is entitled to sell the nonferrous metals being sold.  </w:t>
      </w:r>
      <w:r w:rsidRPr="007B1767">
        <w:rPr>
          <w:u w:val="single"/>
        </w:rPr>
        <w:t>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and twenty days.  A secondary metals recycler may maintain a record in an electronic database provided that the information is legible and can be accessed by law enforcement upon request.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w:t>
      </w:r>
      <w:r w:rsidRPr="007B1767">
        <w:rPr>
          <w:strike/>
        </w:rPr>
        <w:t>two years</w:t>
      </w:r>
      <w:r w:rsidRPr="007B1767">
        <w:t xml:space="preserve"> </w:t>
      </w:r>
      <w:r w:rsidRPr="007B1767">
        <w:rPr>
          <w:u w:val="single"/>
        </w:rPr>
        <w:t>one year</w:t>
      </w:r>
      <w:r w:rsidRPr="007B1767">
        <w:t xml:space="preserve"> from the date of purchase.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(2)</w:t>
      </w:r>
      <w:r w:rsidRPr="007B1767">
        <w:rPr>
          <w:u w:val="single"/>
        </w:rPr>
        <w:t>(4)</w:t>
      </w:r>
      <w:r w:rsidRPr="007B1767">
        <w:tab/>
      </w:r>
      <w:r w:rsidRPr="007B1767">
        <w:rPr>
          <w:strike/>
        </w:rPr>
        <w:t>A secondary metals recycler shall purchase copper, catalytic converters, and beer kegs by check alone</w:t>
      </w:r>
      <w:r w:rsidRPr="007B1767">
        <w:t xml:space="preserve"> </w:t>
      </w:r>
      <w:r w:rsidRPr="007B1767">
        <w:rPr>
          <w:u w:val="single"/>
        </w:rPr>
        <w:t>A secondary metals recycler shall not enter into a cash transaction in excess of fifty dollars in payment for the purchase of copper, catalytic converters, and beer kegs.  Payment in excess of fifty dollars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(3)</w:t>
      </w:r>
      <w:r w:rsidRPr="007B1767">
        <w:rPr>
          <w:u w:val="single"/>
        </w:rPr>
        <w:t>(5)</w:t>
      </w:r>
      <w:r w:rsidRPr="007B1767">
        <w:tab/>
        <w:t>A secondary metals recycler shall prominently display a twenty</w:t>
      </w:r>
      <w:r w:rsidRPr="007B1767">
        <w:noBreakHyphen/>
        <w:t>inch by thirty</w:t>
      </w:r>
      <w:r w:rsidRPr="007B1767">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7B1767">
        <w:noBreakHyphen/>
        <w:t>17</w:t>
      </w:r>
      <w:r w:rsidRPr="007B1767">
        <w:noBreakHyphen/>
        <w:t>680, CODE OF LAWS OF SOUTH CAROLINA, 1976.’</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rPr>
          <w:u w:val="single"/>
        </w:rPr>
        <w:t>(6)</w:t>
      </w:r>
      <w:r w:rsidRPr="007B1767">
        <w:tab/>
        <w:t xml:space="preserve">A purchaser who violates a provision of this subsection: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for a first offense, is guilty of a misdemeanor, and, upon conviction, must be fined not less than two hundred dollars nor more than three hundred dollars or imprisoned not more than thirty days;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If the purchaser obtained a permit to purchase nonferrous metals pursuant to subsection (B), the permit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(E)(1)(a)</w:t>
      </w:r>
      <w:r w:rsidRPr="007B1767">
        <w:tab/>
        <w:t xml:space="preserve">It is unlawful to sell nonferrous metals in any amount to a secondary metals recycler unless the secondary metals recycler has a valid permit to purchase nonferrous metals issued pursuant to subsection (B) and the seller </w:t>
      </w:r>
      <w:r w:rsidRPr="007B1767">
        <w:rPr>
          <w:strike/>
        </w:rPr>
        <w:t>is a holder of a retail license, an authorized wholesaler, a contractor licensed pursuant to Article 1, Chapter 11, Title 40, or a gas, electric, communications, water, plumbing, electrical, or climate conditioning service provider, or the seller</w:t>
      </w:r>
      <w:r w:rsidRPr="007B1767">
        <w:t xml:space="preserve"> has a valid permit to transport and sell nonferrous metals issued pursuant to subsection (C).</w:t>
      </w:r>
      <w:r w:rsidRPr="007B1767">
        <w:tab/>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A seller who violates a provision of this subitem:</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w:t>
      </w:r>
      <w:r w:rsidRPr="007B1767">
        <w:tab/>
      </w:r>
      <w:r w:rsidRPr="007B1767">
        <w:tab/>
        <w:t>for a first offense, is guilty of a misdemeanor, and, upon conviction, must be fined in the discretion of the court or imprisoned not more than one year, or both;</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w:t>
      </w:r>
      <w:r w:rsidRPr="007B1767">
        <w:tab/>
        <w:t xml:space="preserve">for a second offense, is guilty of a misdemeanor, and, upon conviction, must be fined not less than five hundred dollars or imprisoned not more than three years, or both; and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(iii)</w:t>
      </w:r>
      <w:r w:rsidRPr="007B1767">
        <w:tab/>
        <w:t>for a third or subsequent offense, is guilty of a felony, and, upon conviction, must be fined not less than one thousand dollars or imprisoned not more than five years, or both.</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If the seller obtained a permit to transport and sell nonferrous metals pursuant to subsection (C), the permit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(2)(a)</w:t>
      </w:r>
      <w:r w:rsidRPr="007B1767">
        <w:tab/>
        <w:t xml:space="preserve">It is unlawful to purchase </w:t>
      </w:r>
      <w:r w:rsidRPr="007B1767">
        <w:rPr>
          <w:u w:val="single"/>
        </w:rPr>
        <w:t>or otherwise acquire</w:t>
      </w:r>
      <w:r w:rsidRPr="007B1767">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purchaser who violates a provision of this subitem is guilty of a felony, and, upon conviction, must be fined in the discretion of the court or imprisoned not more than ten years, or both.  </w:t>
      </w:r>
      <w:r w:rsidRPr="007B1767">
        <w:rPr>
          <w:u w:val="single"/>
        </w:rPr>
        <w:t>The purchaser’s permit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(F)(1)</w:t>
      </w:r>
      <w:r w:rsidRPr="007B1767">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7B1767">
        <w:noBreakHyphen/>
        <w:t xml:space="preserve">day period by the law enforcement officer.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No later than the expiration of the fifteen</w:t>
      </w:r>
      <w:r w:rsidRPr="007B1767">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7B1767">
        <w:noBreakHyphen/>
        <w:t xml:space="preserve">day period by the law enforcement officer.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secondary metals recycler who violates a provision of this subsection: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less than two hundred dollars nor more than three hundred dollars or imprisoned not more than thirty days; </w:t>
      </w:r>
      <w:r w:rsidRPr="007B1767">
        <w:tab/>
      </w:r>
      <w:r w:rsidRPr="007B1767">
        <w:tab/>
      </w:r>
      <w:r w:rsidRPr="007B1767">
        <w:tab/>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The secondary metals recycler’s permit to purchase nonferrous metals issued pursuant to subsection (B)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(G)(1)</w:t>
      </w:r>
      <w:r w:rsidRPr="007B1767">
        <w:tab/>
        <w:t xml:space="preserve">It is unlawful to transport </w:t>
      </w:r>
      <w:r w:rsidRPr="007B1767">
        <w:rPr>
          <w:u w:val="single"/>
        </w:rPr>
        <w:t>nonferrous metals</w:t>
      </w:r>
      <w:r w:rsidRPr="007B1767">
        <w:t xml:space="preserve"> in a vehicle or have </w:t>
      </w:r>
      <w:r w:rsidRPr="007B1767">
        <w:rPr>
          <w:u w:val="single"/>
        </w:rPr>
        <w:t>nonferrous metals</w:t>
      </w:r>
      <w:r w:rsidRPr="007B1767">
        <w:t xml:space="preserve"> in a person’s possession in a vehicle on the highways of this State </w:t>
      </w:r>
      <w:r w:rsidRPr="007B1767">
        <w:rPr>
          <w:strike/>
        </w:rPr>
        <w:t>nonferrous metals of an aggregate weight of more than ten pounds</w:t>
      </w:r>
      <w:r w:rsidRPr="007B1767">
        <w: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Subsection (G)(1) does not apply if:</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r>
      <w:r w:rsidRPr="007B1767">
        <w:rPr>
          <w:strike/>
        </w:rPr>
        <w:t>the vehicle is a vehicle used in the ordinary course of business for the purpose of transporting nonferrous metals;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(b)</w:t>
      </w:r>
      <w:r w:rsidRPr="007B1767">
        <w:tab/>
        <w:t>the person can present a valid permit to transport and sell nonferrous metals issued pursuant to subsection (C); or</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(c)</w:t>
      </w:r>
      <w:r w:rsidRPr="007B1767">
        <w:rPr>
          <w:u w:val="single"/>
        </w:rPr>
        <w:t>(b)</w:t>
      </w:r>
      <w:r w:rsidRPr="007B1767">
        <w:tab/>
        <w:t>the person can present a valid bill of sale for the nonferrous metals.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If a law enforcement officer determines that one or more of the exceptions listed in item </w:t>
      </w:r>
      <w:r w:rsidRPr="007B1767">
        <w:rPr>
          <w:u w:val="single"/>
        </w:rPr>
        <w:t>(G)</w:t>
      </w:r>
      <w:r w:rsidRPr="007B1767">
        <w:t xml:space="preserve">(2) applies, or the law enforcement officer determines that the nonferrous metals are not stolen goods and are in the rightful possession of the person, the law enforcement officer shall not issue a citation for a violation of this subsection.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person who violates a provision of item </w:t>
      </w:r>
      <w:r w:rsidRPr="007B1767">
        <w:rPr>
          <w:u w:val="single"/>
        </w:rPr>
        <w:t>(G)</w:t>
      </w:r>
      <w:r w:rsidRPr="007B1767">
        <w:t xml:space="preserve">(1):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more than two hundred dollars or imprisoned not more than thirty days;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more than five hundred dollars or imprisoned not more than one year, or both; and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(5)</w:t>
      </w:r>
      <w:r w:rsidRPr="007B1767">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7B1767">
        <w:rPr>
          <w:u w:val="single"/>
        </w:rPr>
        <w:t>If the person obtained a permit to transport and sell nonferrous metals pursuant to subsection (C), the permit must be revoked.</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(H)</w:t>
      </w:r>
      <w:r w:rsidRPr="007B1767">
        <w:tab/>
        <w:t xml:space="preserve">For purposes of this section, the only </w:t>
      </w:r>
      <w:r w:rsidRPr="007B1767">
        <w:rPr>
          <w:u w:val="single"/>
        </w:rPr>
        <w:t>acceptable</w:t>
      </w:r>
      <w:r w:rsidRPr="007B1767">
        <w:t xml:space="preserve"> identification </w:t>
      </w:r>
      <w:r w:rsidRPr="007B1767">
        <w:rPr>
          <w:strike/>
        </w:rPr>
        <w:t>acceptable</w:t>
      </w:r>
      <w:r w:rsidRPr="007B1767">
        <w:t xml:space="preserve"> is a </w:t>
      </w:r>
      <w:r w:rsidRPr="007B1767">
        <w:rPr>
          <w:u w:val="single"/>
        </w:rPr>
        <w:t>valid</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r>
      <w:r w:rsidRPr="007B1767">
        <w:rPr>
          <w:strike/>
        </w:rPr>
        <w:t>valid</w:t>
      </w:r>
      <w:r w:rsidRPr="007B1767">
        <w:t xml:space="preserve"> South Carolina driver’s license issued by the Department of Motor Vehicles;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r>
      <w:r w:rsidRPr="007B1767">
        <w:rPr>
          <w:strike/>
        </w:rPr>
        <w:t>valid</w:t>
      </w:r>
      <w:r w:rsidRPr="007B1767">
        <w:t xml:space="preserve"> South Carolina identification card issued by the Department of Motor Vehicles;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r>
      <w:r w:rsidRPr="007B1767">
        <w:rPr>
          <w:strike/>
        </w:rPr>
        <w:t>valid</w:t>
      </w:r>
      <w:r w:rsidRPr="007B1767">
        <w:t xml:space="preserve"> driver’s license from another state that contains the licensee’s picture on the face of the license; or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r>
      <w:r w:rsidRPr="007B1767">
        <w:rPr>
          <w:strike/>
        </w:rPr>
        <w:t>valid</w:t>
      </w:r>
      <w:r w:rsidRPr="007B1767">
        <w:t xml:space="preserve"> military identification card.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w:t>
      </w:r>
      <w:r w:rsidRPr="007B1767">
        <w:tab/>
      </w:r>
      <w:r w:rsidRPr="007B1767">
        <w:rPr>
          <w:u w:val="single"/>
        </w:rPr>
        <w:t>A secondary metals recycler must not purchase or otherwise acquire an iron or steel:</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(1)</w:t>
      </w:r>
      <w:r w:rsidRPr="007B1767">
        <w:tab/>
      </w:r>
      <w:r w:rsidRPr="007B1767">
        <w:rPr>
          <w:u w:val="single"/>
        </w:rPr>
        <w:t>manhole cover; or</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drainage grate.</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strike/>
        </w:rPr>
        <w:t>(I)</w:t>
      </w:r>
      <w:r w:rsidRPr="007B1767">
        <w:rPr>
          <w:u w:val="single"/>
        </w:rPr>
        <w:t>(J)(1)</w:t>
      </w:r>
      <w:r w:rsidRPr="007B1767">
        <w:tab/>
      </w:r>
      <w:r w:rsidRPr="007B1767">
        <w:rPr>
          <w:u w:val="single"/>
        </w:rPr>
        <w:t>Except as provided in item (2)</w:t>
      </w:r>
      <w:r w:rsidRPr="007B1767">
        <w:t xml:space="preserve">, </w:t>
      </w:r>
      <w:r w:rsidRPr="007B1767">
        <w:rPr>
          <w:strike/>
        </w:rPr>
        <w:t>The</w:t>
      </w:r>
      <w:r w:rsidRPr="007B1767">
        <w:t xml:space="preserve"> </w:t>
      </w:r>
      <w:r w:rsidRPr="007B1767">
        <w:rPr>
          <w:u w:val="single"/>
        </w:rPr>
        <w:t>the</w:t>
      </w:r>
      <w:r w:rsidRPr="007B1767">
        <w:t xml:space="preserve"> provisions of this section do not apply to</w:t>
      </w:r>
      <w:r w:rsidRPr="007B1767">
        <w:rPr>
          <w:u w:val="single"/>
        </w:rPr>
        <w: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t>the purchase or sale of aluminum cans</w:t>
      </w:r>
      <w:r w:rsidRPr="007B1767">
        <w:rPr>
          <w:u w:val="single"/>
        </w:rPr>
        <w: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a transaction between a secondary metals recycler and another secondary metals recycler;</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(c)</w:t>
      </w:r>
      <w:r w:rsidRPr="007B1767">
        <w:tab/>
      </w:r>
      <w:r w:rsidRPr="007B1767">
        <w:rPr>
          <w:u w:val="single"/>
        </w:rPr>
        <w:t>a governmental entity;</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(d)</w:t>
      </w:r>
      <w:r w:rsidRPr="007B1767">
        <w:tab/>
      </w:r>
      <w:r w:rsidRPr="007B1767">
        <w:rPr>
          <w:u w:val="single"/>
        </w:rPr>
        <w:t>a manufacturing or industrial vendor that generates or sells regulated metals in the ordinary course of its business;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(e)</w:t>
      </w:r>
      <w:r w:rsidRPr="007B1767">
        <w:tab/>
      </w:r>
      <w:r w:rsidRPr="007B1767">
        <w:rPr>
          <w:u w:val="single"/>
        </w:rPr>
        <w:t>a holder of a retail license, an authorized wholesaler, an automobile demolisher as defined in Section 56-5-5810(d), a contractor licensed pursuant to Chapter 11,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(f)</w:t>
      </w:r>
      <w:r w:rsidRPr="007B1767">
        <w:tab/>
      </w:r>
      <w:r w:rsidRPr="007B1767">
        <w:rPr>
          <w:u w:val="single"/>
        </w:rPr>
        <w:t>organizations, corporations, or associations registered with the State as charitable organizations or any nonprofit corporation</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An exempted entity listed in item (1) is subject to the provisions of subsection (C)(10) and subsection (G)(5).</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7B1767">
        <w:rPr>
          <w:u w:val="single"/>
        </w:rPr>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7B1767">
        <w:t xml:space="preserve"> </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(J)</w:t>
      </w:r>
      <w:r w:rsidRPr="007B1767">
        <w:rPr>
          <w:u w:val="single"/>
        </w:rPr>
        <w:t>(K)</w:t>
      </w:r>
      <w:r w:rsidRPr="007B1767">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3.</w:t>
      </w:r>
      <w:r w:rsidRPr="007B176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1767">
        <w:t>SECTION</w:t>
      </w:r>
      <w:r w:rsidRPr="007B1767">
        <w:tab/>
        <w:t>4.</w:t>
      </w:r>
      <w:r w:rsidRPr="007B1767">
        <w:tab/>
        <w:t>This act takes effect ninety days after approval by the Governor.</w:t>
      </w:r>
      <w:r w:rsidRPr="007B1767">
        <w:rPr>
          <w:u w:color="000000" w:themeColor="text1"/>
        </w:rPr>
        <w:tab/>
      </w:r>
      <w:r w:rsidRPr="007B1767">
        <w:rPr>
          <w:u w:color="000000" w:themeColor="text1"/>
        </w:rPr>
        <w:tab/>
        <w:t>/</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Renumber sections to conform.</w:t>
      </w:r>
    </w:p>
    <w:p w:rsidR="003A655F"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Amend title to conform.</w:t>
      </w:r>
    </w:p>
    <w:p w:rsidR="003A655F" w:rsidRPr="007B1767" w:rsidRDefault="003A655F"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55F" w:rsidRDefault="003A655F" w:rsidP="002A3EB4">
      <w:pPr>
        <w:pStyle w:val="BillDots"/>
      </w:pPr>
      <w:r>
        <w:t>C. BRADLEY HUTTO for Committee.</w:t>
      </w:r>
    </w:p>
    <w:p w:rsidR="003A655F" w:rsidRPr="009F5B84" w:rsidRDefault="003A655F" w:rsidP="009F5B84">
      <w:pPr>
        <w:pStyle w:val="BillDots"/>
        <w:jc w:val="center"/>
      </w:pPr>
      <w:r>
        <w:rPr>
          <w:u w:val="single"/>
        </w:rPr>
        <w:t>            </w:t>
      </w:r>
    </w:p>
    <w:p w:rsidR="003A655F" w:rsidRDefault="003A655F" w:rsidP="002A3EB4">
      <w:pPr>
        <w:pStyle w:val="BillDots"/>
        <w:sectPr w:rsidR="003A655F" w:rsidSect="00D21A3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A655F" w:rsidRDefault="003A655F" w:rsidP="002A3EB4">
      <w:pPr>
        <w:pStyle w:val="BillDot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Pr="00325348" w:rsidRDefault="003A655F"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55F" w:rsidRDefault="003A6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11</w:t>
      </w:r>
      <w:r>
        <w:noBreakHyphen/>
        <w:t>523(C) of the 1976 Code, as last amended by Act 273 of 2010, is further amended to read:</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55F" w:rsidRPr="00645BF8"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3A655F" w:rsidRPr="00645BF8"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3A655F" w:rsidRPr="00645BF8"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3A655F" w:rsidRPr="00645BF8"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A person may not sell copper to another person or entity without first receiving a permit issued by the sheriff of the county 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3A655F" w:rsidRPr="00F47FB6"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F47FB6">
        <w:rPr>
          <w:u w:val="single"/>
        </w:rPr>
        <w:t>(D)</w:t>
      </w:r>
      <w:r w:rsidRPr="00343A11">
        <w:t>(1)</w:t>
      </w:r>
      <w:r>
        <w:tab/>
      </w:r>
      <w:r w:rsidRPr="001F64F7">
        <w:rPr>
          <w:strike/>
        </w:rPr>
        <w:t>Whenever</w:t>
      </w:r>
      <w:r>
        <w:t xml:space="preserve"> </w:t>
      </w:r>
      <w:r>
        <w:rPr>
          <w:u w:val="single"/>
        </w:rPr>
        <w:t>When</w:t>
      </w:r>
      <w:r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Pr="00516062">
        <w:t>’</w:t>
      </w:r>
      <w:r w:rsidRPr="00343A11">
        <w:t>s place of business for fifteen calendar days after receipt of the notice unless released prior to the fifteen</w:t>
      </w:r>
      <w:r>
        <w:noBreakHyphen/>
      </w:r>
      <w:r w:rsidRPr="00343A11">
        <w:t xml:space="preserve">day period by the law enforcement officer.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or both</w:t>
      </w:r>
      <w:r w:rsidRPr="007F29DF">
        <w:rPr>
          <w:strike/>
        </w:rPr>
        <w:t>,</w:t>
      </w:r>
      <w:r w:rsidRPr="00B411A8">
        <w:t xml:space="preserve"> </w:t>
      </w:r>
      <w:r w:rsidRPr="007919D4">
        <w:rPr>
          <w:strike/>
        </w:rPr>
        <w:t>for a second offense</w:t>
      </w:r>
      <w:r w:rsidRPr="00B411A8">
        <w:rPr>
          <w:strike/>
        </w:rPr>
        <w:t>;</w:t>
      </w:r>
      <w:r w:rsidRPr="00343A11">
        <w:t xml:space="preserve"> </w:t>
      </w:r>
      <w:r w:rsidRPr="00B411A8">
        <w:rPr>
          <w:u w:val="single"/>
        </w:rPr>
        <w:t>.</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w:t>
      </w:r>
      <w:r>
        <w:rPr>
          <w:strike/>
        </w:rPr>
        <w:t>and</w:t>
      </w:r>
      <w:r>
        <w:t xml:space="preserve"> </w:t>
      </w:r>
      <w:r w:rsidRPr="00343A11">
        <w:t>sixty</w:t>
      </w:r>
      <w:r>
        <w:noBreakHyphen/>
      </w:r>
      <w:r w:rsidRPr="00343A11">
        <w:t xml:space="preserve">four days.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3A655F" w:rsidRPr="006C297C"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3A655F" w:rsidRPr="00343A11"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w:t>
      </w:r>
      <w:r>
        <w:rPr>
          <w:strike/>
        </w:rPr>
        <w:t>and</w:t>
      </w:r>
      <w:r>
        <w:t xml:space="preserve"> </w:t>
      </w:r>
      <w:r w:rsidRPr="00343A11">
        <w:t>sixty</w:t>
      </w:r>
      <w:r>
        <w:rPr>
          <w:u w:val="single"/>
        </w:rPr>
        <w:t>-</w:t>
      </w:r>
      <w:r w:rsidRPr="00343A11">
        <w:t>four days</w:t>
      </w:r>
      <w:r>
        <w:t>, and this site must be the only site at which the secondary metals recycler purchases nonferrous metals; and</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40.</w:t>
      </w:r>
      <w:r>
        <w:tab/>
        <w:t>The department shall promulgate such regulations as are necessary to carry out its responsibilities under this chapter.”</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655F" w:rsidRDefault="003A655F"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55F" w:rsidRDefault="003A655F"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3A655F" w:rsidRDefault="003A65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55D0" w:rsidRDefault="001555D0" w:rsidP="003A655F">
      <w:pPr>
        <w:pStyle w:val="BillDots"/>
      </w:pPr>
    </w:p>
    <w:sectPr w:rsidR="001555D0" w:rsidSect="00D21A3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BA5661-C062-41AD-A033-2FF7A6B9AC78}"/>
    <w:embedBold r:id="rId2" w:fontKey="{5FCC361D-6CEA-4F1B-8EA5-1C0D35C53603}"/>
  </w:font>
  <w:font w:name="Calibri">
    <w:panose1 w:val="020F0502020204030204"/>
    <w:charset w:val="00"/>
    <w:family w:val="swiss"/>
    <w:pitch w:val="variable"/>
    <w:sig w:usb0="E10002FF" w:usb1="4000ACFF" w:usb2="00000009" w:usb3="00000000" w:csb0="0000019F" w:csb1="00000000"/>
    <w:embedRegular r:id="rId3" w:fontKey="{72A61B1F-5C0E-465A-B5BA-04194867D785}"/>
  </w:font>
  <w:font w:name="Tahoma">
    <w:panose1 w:val="020B0604030504040204"/>
    <w:charset w:val="00"/>
    <w:family w:val="swiss"/>
    <w:pitch w:val="variable"/>
    <w:sig w:usb0="21002A87" w:usb1="80000000" w:usb2="00000008" w:usb3="00000000" w:csb0="000101FF" w:csb1="00000000"/>
    <w:embedRegular r:id="rId4" w:fontKey="{831A1AE1-B3CA-4A66-8B09-31AD986BE113}"/>
  </w:font>
  <w:font w:name="Cambria">
    <w:panose1 w:val="02040503050406030204"/>
    <w:charset w:val="00"/>
    <w:family w:val="roman"/>
    <w:pitch w:val="variable"/>
    <w:sig w:usb0="E00002FF" w:usb1="400004FF" w:usb2="00000000" w:usb3="00000000" w:csb0="0000019F" w:csb1="00000000"/>
    <w:embedRegular r:id="rId5" w:fontKey="{5C9A72E8-EC54-4628-9ADE-ED3A9FE27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55F" w:rsidRPr="001555D0" w:rsidRDefault="003A655F" w:rsidP="001555D0">
    <w:pPr>
      <w:pStyle w:val="Footer"/>
      <w:tabs>
        <w:tab w:val="clear" w:pos="4680"/>
        <w:tab w:val="clear" w:pos="9360"/>
        <w:tab w:val="center" w:pos="2995"/>
      </w:tabs>
      <w:spacing w:before="120"/>
    </w:pPr>
    <w:r>
      <w:t>[732-</w:t>
    </w:r>
    <w:r w:rsidR="004B5C20">
      <w:fldChar w:fldCharType="begin"/>
    </w:r>
    <w:r w:rsidR="004B5C20">
      <w:instrText xml:space="preserve"> PAGE  \* MERGEFORMAT </w:instrText>
    </w:r>
    <w:r w:rsidR="004B5C20">
      <w:fldChar w:fldCharType="separate"/>
    </w:r>
    <w:r w:rsidR="004B5C20">
      <w:rPr>
        <w:noProof/>
      </w:rPr>
      <w:t>1</w:t>
    </w:r>
    <w:r w:rsidR="004B5C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A3E" w:rsidRPr="001555D0" w:rsidRDefault="003A655F" w:rsidP="001555D0">
    <w:pPr>
      <w:pStyle w:val="Footer"/>
      <w:tabs>
        <w:tab w:val="clear" w:pos="4680"/>
        <w:tab w:val="clear" w:pos="9360"/>
        <w:tab w:val="center" w:pos="2995"/>
      </w:tabs>
      <w:spacing w:before="120"/>
    </w:pPr>
    <w:r>
      <w:t>[732]</w:t>
    </w:r>
    <w:r>
      <w:tab/>
    </w:r>
    <w:r w:rsidR="00D044B3">
      <w:fldChar w:fldCharType="begin"/>
    </w:r>
    <w:r>
      <w:instrText xml:space="preserve"> PAGE  \* MERGEFORMAT </w:instrText>
    </w:r>
    <w:r w:rsidR="00D044B3">
      <w:fldChar w:fldCharType="separate"/>
    </w:r>
    <w:r>
      <w:rPr>
        <w:noProof/>
      </w:rPr>
      <w:t>7</w:t>
    </w:r>
    <w:r w:rsidR="00D044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1735D"/>
    <w:rsid w:val="00026C9A"/>
    <w:rsid w:val="00060807"/>
    <w:rsid w:val="00073E69"/>
    <w:rsid w:val="000965A1"/>
    <w:rsid w:val="000C1C54"/>
    <w:rsid w:val="000E1785"/>
    <w:rsid w:val="001023A4"/>
    <w:rsid w:val="0010776B"/>
    <w:rsid w:val="001247E4"/>
    <w:rsid w:val="00133E66"/>
    <w:rsid w:val="00134ACF"/>
    <w:rsid w:val="00144E15"/>
    <w:rsid w:val="001555D0"/>
    <w:rsid w:val="00171CF3"/>
    <w:rsid w:val="001A4A62"/>
    <w:rsid w:val="001A6409"/>
    <w:rsid w:val="001A681E"/>
    <w:rsid w:val="001D08F2"/>
    <w:rsid w:val="002037CA"/>
    <w:rsid w:val="002047A2"/>
    <w:rsid w:val="00226BA4"/>
    <w:rsid w:val="002321B6"/>
    <w:rsid w:val="0023696B"/>
    <w:rsid w:val="00250967"/>
    <w:rsid w:val="00261AD4"/>
    <w:rsid w:val="002719E8"/>
    <w:rsid w:val="002723BE"/>
    <w:rsid w:val="002759C5"/>
    <w:rsid w:val="00277DEE"/>
    <w:rsid w:val="00280D88"/>
    <w:rsid w:val="00294ABE"/>
    <w:rsid w:val="002A3EB4"/>
    <w:rsid w:val="002C6C7C"/>
    <w:rsid w:val="002F1B82"/>
    <w:rsid w:val="00325348"/>
    <w:rsid w:val="003300AC"/>
    <w:rsid w:val="00393688"/>
    <w:rsid w:val="003A655F"/>
    <w:rsid w:val="003D411E"/>
    <w:rsid w:val="003E10CF"/>
    <w:rsid w:val="003E3C1E"/>
    <w:rsid w:val="003E6148"/>
    <w:rsid w:val="00400EAA"/>
    <w:rsid w:val="0041760A"/>
    <w:rsid w:val="00445641"/>
    <w:rsid w:val="004809EE"/>
    <w:rsid w:val="004B5C20"/>
    <w:rsid w:val="004E29F1"/>
    <w:rsid w:val="004F7C75"/>
    <w:rsid w:val="00511EE9"/>
    <w:rsid w:val="00516062"/>
    <w:rsid w:val="005164BC"/>
    <w:rsid w:val="00521E00"/>
    <w:rsid w:val="00547075"/>
    <w:rsid w:val="00547859"/>
    <w:rsid w:val="00577C6C"/>
    <w:rsid w:val="00577C87"/>
    <w:rsid w:val="0058501B"/>
    <w:rsid w:val="005C76FF"/>
    <w:rsid w:val="005D621F"/>
    <w:rsid w:val="005F1D14"/>
    <w:rsid w:val="00603620"/>
    <w:rsid w:val="00611B27"/>
    <w:rsid w:val="006215AA"/>
    <w:rsid w:val="006253A8"/>
    <w:rsid w:val="006340D9"/>
    <w:rsid w:val="00643B8E"/>
    <w:rsid w:val="00665EBC"/>
    <w:rsid w:val="0069470D"/>
    <w:rsid w:val="006A476C"/>
    <w:rsid w:val="006C6A93"/>
    <w:rsid w:val="006E02F9"/>
    <w:rsid w:val="006F4E8B"/>
    <w:rsid w:val="00740EC1"/>
    <w:rsid w:val="00753C04"/>
    <w:rsid w:val="007542C1"/>
    <w:rsid w:val="00756946"/>
    <w:rsid w:val="00757F80"/>
    <w:rsid w:val="00761CC2"/>
    <w:rsid w:val="00771EEC"/>
    <w:rsid w:val="00786819"/>
    <w:rsid w:val="007A325A"/>
    <w:rsid w:val="007C2DF5"/>
    <w:rsid w:val="007F1523"/>
    <w:rsid w:val="007F509E"/>
    <w:rsid w:val="007F5799"/>
    <w:rsid w:val="007F6947"/>
    <w:rsid w:val="008019A0"/>
    <w:rsid w:val="00815A78"/>
    <w:rsid w:val="00826653"/>
    <w:rsid w:val="00840DD4"/>
    <w:rsid w:val="00872729"/>
    <w:rsid w:val="008C019D"/>
    <w:rsid w:val="008E1FD5"/>
    <w:rsid w:val="008F4429"/>
    <w:rsid w:val="00924B82"/>
    <w:rsid w:val="009352BB"/>
    <w:rsid w:val="00990668"/>
    <w:rsid w:val="009A1BCB"/>
    <w:rsid w:val="009F0C77"/>
    <w:rsid w:val="009F4DD1"/>
    <w:rsid w:val="00A64E80"/>
    <w:rsid w:val="00A741D9"/>
    <w:rsid w:val="00A9741D"/>
    <w:rsid w:val="00AD289A"/>
    <w:rsid w:val="00AD4B17"/>
    <w:rsid w:val="00B26FA6"/>
    <w:rsid w:val="00B414FE"/>
    <w:rsid w:val="00B741CB"/>
    <w:rsid w:val="00B934F3"/>
    <w:rsid w:val="00BB6347"/>
    <w:rsid w:val="00BB7690"/>
    <w:rsid w:val="00BD2134"/>
    <w:rsid w:val="00C038D8"/>
    <w:rsid w:val="00C045DD"/>
    <w:rsid w:val="00C23EC2"/>
    <w:rsid w:val="00C3136F"/>
    <w:rsid w:val="00C3483A"/>
    <w:rsid w:val="00C74E9D"/>
    <w:rsid w:val="00C82FD3"/>
    <w:rsid w:val="00CC6B7B"/>
    <w:rsid w:val="00CD3619"/>
    <w:rsid w:val="00CF4447"/>
    <w:rsid w:val="00D0014A"/>
    <w:rsid w:val="00D044B3"/>
    <w:rsid w:val="00D405E7"/>
    <w:rsid w:val="00D41D56"/>
    <w:rsid w:val="00D6260D"/>
    <w:rsid w:val="00D6662B"/>
    <w:rsid w:val="00D760DD"/>
    <w:rsid w:val="00D7797E"/>
    <w:rsid w:val="00D838AD"/>
    <w:rsid w:val="00D95E2F"/>
    <w:rsid w:val="00D970A9"/>
    <w:rsid w:val="00DB3AC0"/>
    <w:rsid w:val="00DE2C63"/>
    <w:rsid w:val="00DE68F0"/>
    <w:rsid w:val="00DF1D26"/>
    <w:rsid w:val="00DF3845"/>
    <w:rsid w:val="00DF7E17"/>
    <w:rsid w:val="00E6348B"/>
    <w:rsid w:val="00E761EB"/>
    <w:rsid w:val="00EB00A2"/>
    <w:rsid w:val="00EB1BF3"/>
    <w:rsid w:val="00EF3EEE"/>
    <w:rsid w:val="00EF77CA"/>
    <w:rsid w:val="00F149A7"/>
    <w:rsid w:val="00F50BAF"/>
    <w:rsid w:val="00F52C10"/>
    <w:rsid w:val="00F81FFD"/>
    <w:rsid w:val="00F85228"/>
    <w:rsid w:val="00F97664"/>
    <w:rsid w:val="00FB6773"/>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65A7D7-1E30-4500-83C0-A927B60A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 w:type="character" w:styleId="Hyperlink">
    <w:name w:val="Hyperlink"/>
    <w:basedOn w:val="DefaultParagraphFont"/>
    <w:uiPriority w:val="99"/>
    <w:unhideWhenUsed/>
    <w:rsid w:val="000608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13" Type="http://schemas.openxmlformats.org/officeDocument/2006/relationships/hyperlink" Target="file:///p:\pprever\2011-12\732_2011032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3-24-11.docx" TargetMode="External"/><Relationship Id="rId12" Type="http://schemas.openxmlformats.org/officeDocument/2006/relationships/hyperlink" Target="file:///h:\sj%20archive\2012\02-22-12.docx" TargetMode="External"/><Relationship Id="rId17" Type="http://schemas.openxmlformats.org/officeDocument/2006/relationships/hyperlink" Target="file:///p:\pprever\2011-12\732_20120223.docx" TargetMode="External"/><Relationship Id="rId2" Type="http://schemas.openxmlformats.org/officeDocument/2006/relationships/styles" Target="styles.xml"/><Relationship Id="rId16" Type="http://schemas.openxmlformats.org/officeDocument/2006/relationships/hyperlink" Target="file:///p:\pprever\2011-12\732_201202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10-12.docx" TargetMode="External"/><Relationship Id="rId5" Type="http://schemas.openxmlformats.org/officeDocument/2006/relationships/footnotes" Target="footnotes.xml"/><Relationship Id="rId15" Type="http://schemas.openxmlformats.org/officeDocument/2006/relationships/hyperlink" Target="file:///p:\pprever\2011-12\732_20110505.docx" TargetMode="External"/><Relationship Id="rId10" Type="http://schemas.openxmlformats.org/officeDocument/2006/relationships/hyperlink" Target="file:///h:\sj%20archive\2011\05-04-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5-04-11.docx" TargetMode="External"/><Relationship Id="rId14" Type="http://schemas.openxmlformats.org/officeDocument/2006/relationships/hyperlink" Target="file:///p:\pprever\2011-12\732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9114-1CA5-433D-ACDE-4C9D8FD6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7467</Words>
  <Characters>38351</Characters>
  <Application>Microsoft Office Word</Application>
  <DocSecurity>4</DocSecurity>
  <Lines>867</Lines>
  <Paragraphs>207</Paragraphs>
  <ScaleCrop>false</ScaleCrop>
  <Company> </Company>
  <LinksUpToDate>false</LinksUpToDate>
  <CharactersWithSpaces>46077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732: Obtaining nonferrous metals - South Carolina Legislature Online</dc:title>
  <dc:subject/>
  <dc:creator>SandyBarden</dc:creator>
  <cp:keywords/>
  <dc:description/>
  <cp:lastModifiedBy>N Cumfer</cp:lastModifiedBy>
  <cp:revision>2</cp:revision>
  <cp:lastPrinted>2011-03-23T13:19:00Z</cp:lastPrinted>
  <dcterms:created xsi:type="dcterms:W3CDTF">2014-11-21T20:52:00Z</dcterms:created>
  <dcterms:modified xsi:type="dcterms:W3CDTF">2014-11-21T20:52:00Z</dcterms:modified>
</cp:coreProperties>
</file>