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27B" w:rsidRDefault="00D8327B" w:rsidP="002A3EB4">
      <w:pPr>
        <w:pStyle w:val="BillDots"/>
      </w:pPr>
      <w:r>
        <w:t>AS PASSED BY THE SENATE</w:t>
      </w:r>
    </w:p>
    <w:p w:rsidR="00D8327B" w:rsidRDefault="00D8327B" w:rsidP="002A3EB4">
      <w:pPr>
        <w:pStyle w:val="BillDots"/>
      </w:pPr>
      <w:r>
        <w:t>March 20, 2012</w:t>
      </w:r>
    </w:p>
    <w:p w:rsidR="00D8327B" w:rsidRDefault="00D8327B" w:rsidP="002A3EB4">
      <w:pPr>
        <w:pStyle w:val="BillDots"/>
      </w:pPr>
    </w:p>
    <w:p w:rsidR="00A21FB8" w:rsidRPr="00A21FB8" w:rsidRDefault="00A21FB8" w:rsidP="00A21FB8">
      <w:pPr>
        <w:pStyle w:val="BillDots"/>
        <w:tabs>
          <w:tab w:val="clear" w:pos="216"/>
          <w:tab w:val="clear" w:pos="432"/>
          <w:tab w:val="clear" w:pos="648"/>
          <w:tab w:val="clear" w:pos="864"/>
          <w:tab w:val="clear" w:pos="1080"/>
          <w:tab w:val="clear" w:pos="1296"/>
          <w:tab w:val="clear" w:pos="5904"/>
          <w:tab w:val="right" w:pos="5933"/>
        </w:tabs>
      </w:pPr>
      <w:r>
        <w:tab/>
      </w:r>
      <w:r>
        <w:rPr>
          <w:b/>
          <w:sz w:val="36"/>
        </w:rPr>
        <w:t>S. 1037</w:t>
      </w:r>
    </w:p>
    <w:p w:rsidR="00A21FB8" w:rsidRDefault="00A21FB8" w:rsidP="002A3EB4">
      <w:pPr>
        <w:pStyle w:val="BillDots"/>
      </w:pPr>
    </w:p>
    <w:p w:rsidR="00A21FB8" w:rsidRDefault="00A21FB8" w:rsidP="00A21FB8">
      <w:pPr>
        <w:pStyle w:val="BillDots"/>
        <w:jc w:val="center"/>
      </w:pPr>
      <w:r>
        <w:t xml:space="preserve">Introduced by </w:t>
      </w:r>
      <w:r w:rsidRPr="001B232E">
        <w:t>Senator</w:t>
      </w:r>
      <w:r w:rsidR="00104101">
        <w:t>s</w:t>
      </w:r>
      <w:r w:rsidRPr="001B232E">
        <w:t xml:space="preserve"> Anderson</w:t>
      </w:r>
      <w:r w:rsidR="00104101">
        <w:t xml:space="preserve"> and Ford</w:t>
      </w:r>
    </w:p>
    <w:p w:rsidR="00A21FB8" w:rsidRDefault="00A21FB8" w:rsidP="002A3EB4">
      <w:pPr>
        <w:pStyle w:val="BillDots"/>
      </w:pPr>
    </w:p>
    <w:p w:rsidR="00A21FB8" w:rsidRDefault="00D8327B" w:rsidP="002A3EB4">
      <w:pPr>
        <w:pStyle w:val="BillDots"/>
      </w:pPr>
      <w:r>
        <w:t>S. Printed 3/20</w:t>
      </w:r>
      <w:r w:rsidR="00A21FB8">
        <w:t>/12--S.</w:t>
      </w:r>
    </w:p>
    <w:p w:rsidR="00A21FB8" w:rsidRDefault="00A21FB8" w:rsidP="002A3EB4">
      <w:pPr>
        <w:pStyle w:val="BillDots"/>
      </w:pPr>
      <w:r>
        <w:t>Read the first time January 10, 2012.</w:t>
      </w:r>
    </w:p>
    <w:p w:rsidR="00A21FB8" w:rsidRPr="00A21FB8" w:rsidRDefault="00A21FB8" w:rsidP="00A21FB8">
      <w:pPr>
        <w:pStyle w:val="BillDots"/>
        <w:jc w:val="center"/>
      </w:pPr>
      <w:r>
        <w:rPr>
          <w:u w:val="single"/>
        </w:rPr>
        <w:t>            </w:t>
      </w:r>
    </w:p>
    <w:p w:rsidR="00A21FB8" w:rsidRDefault="00A21FB8" w:rsidP="002A3EB4">
      <w:pPr>
        <w:pStyle w:val="BillDots"/>
        <w:sectPr w:rsidR="00A21FB8" w:rsidSect="00A21F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67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A92E78">
        <w:t>ARTICLE 22</w:t>
      </w:r>
      <w:r w:rsidR="00F47157">
        <w:t xml:space="preserve"> TO</w:t>
      </w:r>
      <w:r w:rsidR="00A92E78">
        <w:t xml:space="preserve"> CHAPTER 13, TITLE 24</w:t>
      </w:r>
      <w:r>
        <w:t xml:space="preserve"> SO AS TO PROVIDE THAT CERTAIN PERSONS WHO HAVE BEEN WRONGFULLY CONVICTED OF AND IMPRISONED FOR A CRIME MAY RECOVER THE MONETARY VALUE OF THE LOSS SUSTAINED THROUGH THE WRONGFUL CONVICTION AND IMPRISONMENT.</w:t>
      </w:r>
    </w:p>
    <w:p w:rsidR="003468D7" w:rsidRDefault="00346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13, Title 24 of the 1976 Code is amended to read:</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“Article 22</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Compensation for a Wrongful Conviction</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24-13-2310.</w:t>
      </w:r>
      <w:r>
        <w:rPr>
          <w:snapToGrid w:val="0"/>
        </w:rPr>
        <w:tab/>
        <w:t xml:space="preserve">For the purposes of this article, ‘wrongly convicted’ means a person who </w:t>
      </w:r>
      <w:r>
        <w:t>was convicted of an offense, was incarcerated for the offense for at least ninety days, was incarcerated solely on the basis of the conviction of the offense, and is innocent of the offense.</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24-13-2320.</w:t>
      </w:r>
      <w:r>
        <w:tab/>
        <w:t>(A)</w:t>
      </w:r>
      <w:r>
        <w:tab/>
        <w:t>A person may only file a claim for wrongful conviction if the person’s conviction was overturned by a court of competent jurisdiction and the matter has reached final judgment or the person has been pardoned.</w:t>
      </w:r>
    </w:p>
    <w:p w:rsidR="00D8327B" w:rsidRPr="00132961"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A person may file a claim for wrongful conviction to be heard before a judge in the circuit that exercised jurisdiction over the offense.  The claim shall be awarded if the court finds by clear and convincing evidence that the claimant was wrongly convicted.</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24-13-2330.</w:t>
      </w:r>
      <w:r>
        <w:rPr>
          <w:snapToGrid w:val="0"/>
        </w:rPr>
        <w:tab/>
        <w:t>A person wrongly convicted must be awarded an amount equal to fifteen thousand dollars for each year, or a pro rata amount for the portion of each year, of the incarceration actually served.  However, the award shall not exceed fifty thousand dollars.  All awards shall be made from the Wrongful Conviction Compensation Fund.</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24-13-2340.</w:t>
      </w:r>
      <w:r>
        <w:tab/>
        <w:t>A person is not entitled to an award pursuant to this article if the person:</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(1)</w:t>
      </w:r>
      <w:r>
        <w:tab/>
        <w:t>was convicted of any of the acts charged in conjunction with the offense for which he was wrongfully convicted;</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(2)</w:t>
      </w:r>
      <w:r>
        <w:tab/>
        <w:t>served the term of incarceration concurrently with a sentence imposed for any other conviction;</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(3)</w:t>
      </w:r>
      <w:r>
        <w:tab/>
        <w:t>served a term of incarceration less than ninety days;</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(3)</w:t>
      </w:r>
      <w:r>
        <w:tab/>
        <w:t>is serving a term of imprisonment for the conviction of another crime; or</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(4)</w:t>
      </w:r>
      <w:r>
        <w:tab/>
        <w:t>the person pled guilty or nolo contendere to the offense for which he is seeking compensation.</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24-13-2350.</w:t>
      </w:r>
      <w:r>
        <w:tab/>
        <w:t xml:space="preserve">A person awarded compensation pursuant to this article who is subsequently convicted of a felony is not eligible to receive any unpaid amounts of the award.  </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24-13-2360.</w:t>
      </w:r>
      <w:r>
        <w:tab/>
      </w:r>
      <w:r>
        <w:rPr>
          <w:color w:val="000000"/>
        </w:rPr>
        <w:t>There is established in the State Treasury the ‘Wrongful Conviction Compensation Fund’.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r>
        <w:t>”</w:t>
      </w:r>
    </w:p>
    <w:p w:rsidR="00D8327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0776B" w:rsidRDefault="00D8327B" w:rsidP="00D8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  This act only applies to persons whose convictions have been overturned or persons who have received a pardon after the effective date.</w:t>
      </w:r>
    </w:p>
    <w:p w:rsidR="006A3C2D" w:rsidRDefault="00D75B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C2D" w:rsidRDefault="006A3C2D" w:rsidP="00B642CC">
      <w:pPr>
        <w:suppressAutoHyphens/>
      </w:pPr>
    </w:p>
    <w:sectPr w:rsidR="006A3C2D" w:rsidSect="00A21F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7A8" w:rsidRDefault="002C67A8" w:rsidP="009F0C77">
      <w:r>
        <w:separator/>
      </w:r>
    </w:p>
  </w:endnote>
  <w:endnote w:type="continuationSeparator" w:id="0">
    <w:p w:rsidR="002C67A8" w:rsidRDefault="002C67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D47011-7FFB-43A2-9EB1-1C5E0D9D5015}"/>
    <w:embedBold r:id="rId2" w:fontKey="{C5EB4DD6-4374-4715-915F-EFF38B86558A}"/>
  </w:font>
  <w:font w:name="Calibri">
    <w:panose1 w:val="020F0502020204030204"/>
    <w:charset w:val="00"/>
    <w:family w:val="swiss"/>
    <w:pitch w:val="variable"/>
    <w:sig w:usb0="A00002EF" w:usb1="4000207B" w:usb2="00000000" w:usb3="00000000" w:csb0="0000009F" w:csb1="00000000"/>
    <w:embedRegular r:id="rId3" w:fontKey="{C7E13883-71FA-42DA-8FC7-CE6E6611DDC0}"/>
  </w:font>
  <w:font w:name="Tahoma">
    <w:panose1 w:val="020B0604030504040204"/>
    <w:charset w:val="00"/>
    <w:family w:val="swiss"/>
    <w:pitch w:val="variable"/>
    <w:sig w:usb0="61002A87" w:usb1="80000000" w:usb2="00000008" w:usb3="00000000" w:csb0="000101FF" w:csb1="00000000"/>
    <w:embedRegular r:id="rId4" w:fontKey="{DF4A1067-F6F1-4643-B3D8-C0B6BCB71CC6}"/>
  </w:font>
  <w:font w:name="Cambria">
    <w:panose1 w:val="02040503050406030204"/>
    <w:charset w:val="00"/>
    <w:family w:val="roman"/>
    <w:pitch w:val="variable"/>
    <w:sig w:usb0="A00002EF" w:usb1="4000004B" w:usb2="00000000" w:usb3="00000000" w:csb0="0000009F" w:csb1="00000000"/>
    <w:embedRegular r:id="rId5" w:fontKey="{8D670E54-A62D-49DA-A9A5-BD1F1544D2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3B" w:rsidRPr="006A3C2D" w:rsidRDefault="006A3C2D" w:rsidP="006A3C2D">
    <w:pPr>
      <w:pStyle w:val="Footer"/>
      <w:tabs>
        <w:tab w:val="clear" w:pos="4680"/>
        <w:tab w:val="clear" w:pos="9360"/>
        <w:tab w:val="center" w:pos="2995"/>
      </w:tabs>
      <w:spacing w:before="120"/>
    </w:pPr>
    <w:r>
      <w:t>[1037</w:t>
    </w:r>
    <w:r w:rsidR="00A21FB8">
      <w:t>-</w:t>
    </w:r>
    <w:fldSimple w:instr=" PAGE  \* MERGEFORMAT ">
      <w:r w:rsidR="00B642CC">
        <w:rPr>
          <w:noProof/>
        </w:rPr>
        <w:t>1</w:t>
      </w:r>
    </w:fldSimple>
    <w:r w:rsidR="00A21F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FB8" w:rsidRPr="006A3C2D" w:rsidRDefault="00A21FB8" w:rsidP="006A3C2D">
    <w:pPr>
      <w:pStyle w:val="Footer"/>
      <w:tabs>
        <w:tab w:val="clear" w:pos="4680"/>
        <w:tab w:val="clear" w:pos="9360"/>
        <w:tab w:val="center" w:pos="2995"/>
      </w:tabs>
      <w:spacing w:before="120"/>
    </w:pPr>
    <w:r>
      <w:t>[1037]</w:t>
    </w:r>
    <w:r>
      <w:tab/>
    </w:r>
    <w:fldSimple w:instr=" PAGE  \* MERGEFORMAT ">
      <w:r w:rsidR="00B642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7A8" w:rsidRDefault="002C67A8" w:rsidP="009F0C77">
      <w:r>
        <w:separator/>
      </w:r>
    </w:p>
  </w:footnote>
  <w:footnote w:type="continuationSeparator" w:id="0">
    <w:p w:rsidR="002C67A8" w:rsidRDefault="002C67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2CM12"/>
    <w:docVar w:name="CoverBillType" w:val="b"/>
    <w:docVar w:name="docpath" w:val="L:\Council\bills\NBD\11962CM12.DOCX"/>
    <w:docVar w:name="dvBillNumber" w:val="1037"/>
    <w:docVar w:name="dvBillNumberPrefix" w:val="S. "/>
    <w:docVar w:name="dvOriginalBody" w:val="Senate"/>
    <w:docVar w:name="dvSteno" w:val="NBD"/>
    <w:docVar w:name="NameofBody" w:val="s"/>
    <w:docVar w:name="vgroup2" w:val="Council"/>
  </w:docVars>
  <w:rsids>
    <w:rsidRoot w:val="00913305"/>
    <w:rsid w:val="00026C9A"/>
    <w:rsid w:val="00047393"/>
    <w:rsid w:val="000965A1"/>
    <w:rsid w:val="000E1785"/>
    <w:rsid w:val="000E4961"/>
    <w:rsid w:val="001023A4"/>
    <w:rsid w:val="00104101"/>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7A8"/>
    <w:rsid w:val="00325348"/>
    <w:rsid w:val="003468D7"/>
    <w:rsid w:val="0036739A"/>
    <w:rsid w:val="00393688"/>
    <w:rsid w:val="003C227B"/>
    <w:rsid w:val="003D411E"/>
    <w:rsid w:val="003E3C1E"/>
    <w:rsid w:val="003E6148"/>
    <w:rsid w:val="00400EAA"/>
    <w:rsid w:val="0041760A"/>
    <w:rsid w:val="00452C07"/>
    <w:rsid w:val="004809EE"/>
    <w:rsid w:val="00511EE9"/>
    <w:rsid w:val="00521E00"/>
    <w:rsid w:val="005272C4"/>
    <w:rsid w:val="00577C6C"/>
    <w:rsid w:val="0058501B"/>
    <w:rsid w:val="00616E3B"/>
    <w:rsid w:val="006215AA"/>
    <w:rsid w:val="006340D9"/>
    <w:rsid w:val="00643B8E"/>
    <w:rsid w:val="00665EBC"/>
    <w:rsid w:val="0069470D"/>
    <w:rsid w:val="006A3C2D"/>
    <w:rsid w:val="006A476C"/>
    <w:rsid w:val="006C6A93"/>
    <w:rsid w:val="006E02F9"/>
    <w:rsid w:val="00753C04"/>
    <w:rsid w:val="00756946"/>
    <w:rsid w:val="00757F80"/>
    <w:rsid w:val="00771EEC"/>
    <w:rsid w:val="00786819"/>
    <w:rsid w:val="007A325A"/>
    <w:rsid w:val="007F1523"/>
    <w:rsid w:val="007F509E"/>
    <w:rsid w:val="007F5799"/>
    <w:rsid w:val="007F6947"/>
    <w:rsid w:val="008460B4"/>
    <w:rsid w:val="008544AD"/>
    <w:rsid w:val="00872729"/>
    <w:rsid w:val="008B6823"/>
    <w:rsid w:val="008F4429"/>
    <w:rsid w:val="00913305"/>
    <w:rsid w:val="009352BB"/>
    <w:rsid w:val="00990668"/>
    <w:rsid w:val="009A2864"/>
    <w:rsid w:val="009D4CD3"/>
    <w:rsid w:val="009F0C77"/>
    <w:rsid w:val="009F4DD1"/>
    <w:rsid w:val="00A21FB8"/>
    <w:rsid w:val="00A64E80"/>
    <w:rsid w:val="00A741D9"/>
    <w:rsid w:val="00A92E78"/>
    <w:rsid w:val="00A9741D"/>
    <w:rsid w:val="00AD4B17"/>
    <w:rsid w:val="00AE4E2F"/>
    <w:rsid w:val="00B26FA6"/>
    <w:rsid w:val="00B34F36"/>
    <w:rsid w:val="00B642CC"/>
    <w:rsid w:val="00B741CB"/>
    <w:rsid w:val="00B934F3"/>
    <w:rsid w:val="00BB6347"/>
    <w:rsid w:val="00BD2134"/>
    <w:rsid w:val="00BE1887"/>
    <w:rsid w:val="00C038D8"/>
    <w:rsid w:val="00C045DD"/>
    <w:rsid w:val="00C1436A"/>
    <w:rsid w:val="00C26970"/>
    <w:rsid w:val="00C3136F"/>
    <w:rsid w:val="00C3483A"/>
    <w:rsid w:val="00C74E9D"/>
    <w:rsid w:val="00C82FD3"/>
    <w:rsid w:val="00CC6B7B"/>
    <w:rsid w:val="00CD3619"/>
    <w:rsid w:val="00CF4447"/>
    <w:rsid w:val="00D405E7"/>
    <w:rsid w:val="00D41D56"/>
    <w:rsid w:val="00D6260D"/>
    <w:rsid w:val="00D6662B"/>
    <w:rsid w:val="00D75B84"/>
    <w:rsid w:val="00D8327B"/>
    <w:rsid w:val="00D95E2F"/>
    <w:rsid w:val="00D970A9"/>
    <w:rsid w:val="00D97503"/>
    <w:rsid w:val="00DB3AC0"/>
    <w:rsid w:val="00DE68F0"/>
    <w:rsid w:val="00DF3845"/>
    <w:rsid w:val="00DF7E17"/>
    <w:rsid w:val="00E04003"/>
    <w:rsid w:val="00EB00A2"/>
    <w:rsid w:val="00EB1BF3"/>
    <w:rsid w:val="00EF3EEE"/>
    <w:rsid w:val="00F149A7"/>
    <w:rsid w:val="00F4715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887"/>
    <w:rPr>
      <w:rFonts w:ascii="Tahoma" w:hAnsi="Tahoma" w:cs="Tahoma"/>
      <w:sz w:val="16"/>
      <w:szCs w:val="16"/>
    </w:rPr>
  </w:style>
  <w:style w:type="character" w:customStyle="1" w:styleId="BalloonTextChar">
    <w:name w:val="Balloon Text Char"/>
    <w:basedOn w:val="DefaultParagraphFont"/>
    <w:link w:val="BalloonText"/>
    <w:uiPriority w:val="99"/>
    <w:semiHidden/>
    <w:rsid w:val="00BE18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08F0C-CABD-4437-BDFB-6ED05611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2838</Characters>
  <Application>Microsoft Office Word</Application>
  <DocSecurity>0</DocSecurity>
  <Lines>23</Lines>
  <Paragraphs>6</Paragraphs>
  <ScaleCrop>false</ScaleCrop>
  <Company> </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2011-11-28T16:21:00Z</cp:lastPrinted>
  <dcterms:created xsi:type="dcterms:W3CDTF">2012-03-20T19:43:00Z</dcterms:created>
  <dcterms:modified xsi:type="dcterms:W3CDTF">2012-03-20T19:43:00Z</dcterms:modified>
</cp:coreProperties>
</file>