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18F2" w:rsidRDefault="00851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518F2" w:rsidRDefault="00851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14, 2012</w:t>
      </w:r>
    </w:p>
    <w:p w:rsidR="008518F2" w:rsidRDefault="00851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8F2" w:rsidRPr="008518F2" w:rsidRDefault="008518F2" w:rsidP="008518F2">
      <w:pPr>
        <w:tabs>
          <w:tab w:val="right" w:pos="5933"/>
        </w:tabs>
        <w:suppressAutoHyphens/>
        <w:jc w:val="both"/>
        <w:rPr>
          <w:rFonts w:eastAsia="Times New Roman"/>
        </w:rPr>
      </w:pPr>
      <w:r>
        <w:rPr>
          <w:rFonts w:eastAsia="Times New Roman"/>
        </w:rPr>
        <w:tab/>
      </w:r>
      <w:r>
        <w:rPr>
          <w:rFonts w:eastAsia="Times New Roman"/>
          <w:b/>
          <w:sz w:val="36"/>
        </w:rPr>
        <w:t>S. 1066</w:t>
      </w:r>
    </w:p>
    <w:p w:rsidR="008518F2" w:rsidRDefault="00851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8F2" w:rsidRDefault="008518F2"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and Ford</w:t>
      </w:r>
    </w:p>
    <w:p w:rsidR="008518F2" w:rsidRDefault="00851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8F2" w:rsidRDefault="00851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3/14/12--S.</w:t>
      </w:r>
    </w:p>
    <w:p w:rsidR="008518F2" w:rsidRDefault="00851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2012.</w:t>
      </w:r>
    </w:p>
    <w:p w:rsidR="008518F2" w:rsidRPr="008518F2" w:rsidRDefault="008518F2"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518F2" w:rsidRDefault="00851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8F2" w:rsidRPr="008518F2" w:rsidRDefault="008518F2"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8518F2" w:rsidRDefault="00851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1066) </w:t>
      </w:r>
      <w:r w:rsidRPr="008518F2">
        <w:rPr>
          <w:color w:val="000000" w:themeColor="text1"/>
          <w:u w:color="000000" w:themeColor="text1"/>
        </w:rPr>
        <w:t>to amend Chapter 35, Title 23, Code of Laws of South Carolina, 1976, relating to fireworks and explosives, by adding Section 23</w:t>
      </w:r>
      <w:r w:rsidRPr="008518F2">
        <w:rPr>
          <w:color w:val="000000" w:themeColor="text1"/>
          <w:u w:color="000000" w:themeColor="text1"/>
        </w:rPr>
        <w:noBreakHyphen/>
        <w:t>35</w:t>
      </w:r>
      <w:r w:rsidRPr="008518F2">
        <w:rPr>
          <w:color w:val="000000" w:themeColor="text1"/>
          <w:u w:color="000000" w:themeColor="text1"/>
        </w:rPr>
        <w:noBreakHyphen/>
        <w:t>180, so</w:t>
      </w:r>
      <w:r>
        <w:rPr>
          <w:rFonts w:eastAsia="Times New Roman"/>
        </w:rPr>
        <w:t xml:space="preserve"> as to permit, etc., respectfully</w:t>
      </w:r>
    </w:p>
    <w:p w:rsidR="008518F2" w:rsidRPr="008518F2" w:rsidRDefault="008518F2"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518F2" w:rsidRDefault="00851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518F2" w:rsidRDefault="00851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8F2" w:rsidRPr="00682049" w:rsidRDefault="008518F2"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82049">
        <w:rPr>
          <w:rFonts w:eastAsia="Times New Roman"/>
          <w:snapToGrid w:val="0"/>
          <w:szCs w:val="20"/>
        </w:rPr>
        <w:tab/>
      </w:r>
      <w:r w:rsidRPr="00682049">
        <w:t>Amend the bill, as and if amended, by striking SECTION 1 in its entirety and inserting:</w:t>
      </w:r>
    </w:p>
    <w:p w:rsidR="008518F2" w:rsidRPr="00682049" w:rsidRDefault="008518F2"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682049">
        <w:t>/</w:t>
      </w:r>
      <w:r w:rsidRPr="00682049">
        <w:tab/>
      </w:r>
      <w:r w:rsidRPr="00682049">
        <w:rPr>
          <w:u w:color="000000" w:themeColor="text1"/>
        </w:rPr>
        <w:t>SECTION</w:t>
      </w:r>
      <w:r w:rsidRPr="00682049">
        <w:rPr>
          <w:u w:color="000000" w:themeColor="text1"/>
        </w:rPr>
        <w:tab/>
        <w:t>1.</w:t>
      </w:r>
      <w:r w:rsidRPr="00682049">
        <w:rPr>
          <w:u w:color="000000" w:themeColor="text1"/>
        </w:rPr>
        <w:tab/>
        <w:t>Chapter 35, Title 23 of the 1976 Code is amended by adding:</w:t>
      </w:r>
    </w:p>
    <w:p w:rsidR="008518F2" w:rsidRPr="00682049" w:rsidRDefault="008518F2"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82049">
        <w:rPr>
          <w:u w:color="000000" w:themeColor="text1"/>
        </w:rPr>
        <w:tab/>
        <w:t>“Section 23</w:t>
      </w:r>
      <w:r w:rsidRPr="00682049">
        <w:rPr>
          <w:u w:color="000000" w:themeColor="text1"/>
        </w:rPr>
        <w:noBreakHyphen/>
        <w:t>35</w:t>
      </w:r>
      <w:r w:rsidRPr="00682049">
        <w:rPr>
          <w:u w:color="000000" w:themeColor="text1"/>
        </w:rPr>
        <w:noBreakHyphen/>
        <w:t>180.</w:t>
      </w:r>
      <w:r w:rsidRPr="00682049">
        <w:rPr>
          <w:u w:color="000000" w:themeColor="text1"/>
        </w:rPr>
        <w:tab/>
        <w:t>A local governing body, as defined in Section 23</w:t>
      </w:r>
      <w:r w:rsidRPr="00682049">
        <w:rPr>
          <w:u w:color="000000" w:themeColor="text1"/>
        </w:rPr>
        <w:noBreakHyphen/>
        <w:t>35</w:t>
      </w:r>
      <w:r w:rsidRPr="00682049">
        <w:rPr>
          <w:u w:color="000000" w:themeColor="text1"/>
        </w:rPr>
        <w:noBreakHyphen/>
        <w:t>175(A)(3), may, by ordinance, regulate the discharge of otherwise lawful fireworks.  The regulation must provide for reasonable limits regarding the time in which the fireworks may be discharged.  Such ordinance may only provide for civil penalties, not to exceed the jurisdiction of magistrates courts.”</w:t>
      </w:r>
      <w:r w:rsidRPr="00682049">
        <w:rPr>
          <w:u w:color="000000" w:themeColor="text1"/>
        </w:rPr>
        <w:tab/>
      </w:r>
      <w:r w:rsidRPr="00682049">
        <w:rPr>
          <w:u w:color="000000" w:themeColor="text1"/>
        </w:rPr>
        <w:tab/>
        <w:t>/</w:t>
      </w:r>
    </w:p>
    <w:p w:rsidR="008518F2" w:rsidRPr="00682049" w:rsidRDefault="008518F2"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6"/>
        </w:rPr>
      </w:pPr>
      <w:r>
        <w:rPr>
          <w:rFonts w:eastAsia="Times New Roman"/>
          <w:snapToGrid w:val="0"/>
          <w:szCs w:val="20"/>
        </w:rPr>
        <w:tab/>
      </w:r>
      <w:r w:rsidRPr="00682049">
        <w:rPr>
          <w:rFonts w:eastAsia="Times New Roman"/>
          <w:snapToGrid w:val="0"/>
          <w:szCs w:val="20"/>
        </w:rPr>
        <w:t>Renumber sections to conform.</w:t>
      </w:r>
      <w:r w:rsidRPr="00682049">
        <w:rPr>
          <w:szCs w:val="16"/>
        </w:rPr>
        <w:t xml:space="preserve"> </w:t>
      </w:r>
    </w:p>
    <w:p w:rsidR="008518F2" w:rsidRDefault="008518F2"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82049">
        <w:rPr>
          <w:rFonts w:eastAsia="Times New Roman"/>
          <w:snapToGrid w:val="0"/>
          <w:szCs w:val="20"/>
        </w:rPr>
        <w:t>Amend title to conform.</w:t>
      </w:r>
    </w:p>
    <w:p w:rsidR="008518F2" w:rsidRPr="00682049" w:rsidRDefault="008518F2"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8518F2" w:rsidRDefault="00851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 BRADLEY HUTTO for Committee.</w:t>
      </w:r>
    </w:p>
    <w:p w:rsidR="008518F2" w:rsidRPr="008518F2" w:rsidRDefault="008518F2"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518F2" w:rsidRDefault="00851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8F2" w:rsidRPr="008518F2" w:rsidRDefault="008518F2"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8518F2" w:rsidRPr="0053583A" w:rsidRDefault="008518F2"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3583A">
        <w:t>ESTIMATED FISCAL IMPACT ON GENERAL FUND EXPENDITURES:</w:t>
      </w:r>
    </w:p>
    <w:p w:rsidR="008518F2" w:rsidRPr="0053583A" w:rsidRDefault="008518F2"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53583A">
        <w:t>$0 (No additional expenditures or savings are expected)</w:t>
      </w:r>
    </w:p>
    <w:p w:rsidR="008518F2" w:rsidRPr="0053583A" w:rsidRDefault="008518F2"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53583A">
        <w:lastRenderedPageBreak/>
        <w:t>ESTIMATED FISCAL IMPACT ON FEDERAL &amp; OTHER FUND EXPENDITURES:</w:t>
      </w:r>
    </w:p>
    <w:p w:rsidR="008518F2" w:rsidRPr="0053583A" w:rsidRDefault="008518F2" w:rsidP="008518F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53583A">
        <w:t>$0 (No additional expenditures or savings are expected)</w:t>
      </w:r>
      <w:bookmarkStart w:id="2" w:name="c"/>
      <w:bookmarkEnd w:id="2"/>
    </w:p>
    <w:p w:rsidR="008518F2" w:rsidRPr="0053583A" w:rsidRDefault="008518F2"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53583A">
        <w:rPr>
          <w:b/>
        </w:rPr>
        <w:t>EXPLANATION OF IMPACT:</w:t>
      </w:r>
    </w:p>
    <w:p w:rsidR="008518F2" w:rsidRPr="0053583A" w:rsidRDefault="008518F2"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53583A">
        <w:t xml:space="preserve">There is no fiscal impact on the General Fund of the State or on </w:t>
      </w:r>
      <w:r>
        <w:t>f</w:t>
      </w:r>
      <w:r w:rsidRPr="0053583A">
        <w:t xml:space="preserve">ederal and/or </w:t>
      </w:r>
      <w:r>
        <w:t>o</w:t>
      </w:r>
      <w:r w:rsidRPr="0053583A">
        <w:t>ther funds.</w:t>
      </w:r>
    </w:p>
    <w:p w:rsidR="008518F2" w:rsidRPr="0053583A" w:rsidRDefault="008518F2"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53583A">
        <w:rPr>
          <w:b/>
        </w:rPr>
        <w:t>LOCAL GOVERNMENT IMPACT:</w:t>
      </w:r>
    </w:p>
    <w:p w:rsidR="008518F2" w:rsidRPr="0053583A" w:rsidRDefault="008518F2" w:rsidP="008518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fist"/>
      <w:bookmarkEnd w:id="4"/>
      <w:r>
        <w:tab/>
      </w:r>
      <w:r w:rsidRPr="0053583A">
        <w:t xml:space="preserve">The State Budget Division surveyed local governments to access the impact of this </w:t>
      </w:r>
      <w:r>
        <w:t>b</w:t>
      </w:r>
      <w:r w:rsidRPr="0053583A">
        <w:t xml:space="preserve">ill.  One county responded there was not sufficient information in order to give an accurate impact.  Another county indicated there would be no fiscal impact to them with the adoption of this </w:t>
      </w:r>
      <w:r>
        <w:t>b</w:t>
      </w:r>
      <w:r w:rsidRPr="0053583A">
        <w:t xml:space="preserve">ill.   </w:t>
      </w:r>
    </w:p>
    <w:p w:rsidR="008518F2" w:rsidRDefault="00851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8F2" w:rsidRDefault="008518F2" w:rsidP="008518F2">
      <w:pPr>
        <w:tabs>
          <w:tab w:val="left" w:pos="3024"/>
        </w:tabs>
        <w:suppressAutoHyphens/>
        <w:jc w:val="both"/>
        <w:rPr>
          <w:rFonts w:eastAsia="Times New Roman"/>
        </w:rPr>
      </w:pPr>
      <w:r>
        <w:rPr>
          <w:rFonts w:eastAsia="Times New Roman"/>
        </w:rPr>
        <w:tab/>
      </w:r>
      <w:r>
        <w:rPr>
          <w:rFonts w:eastAsia="Times New Roman"/>
          <w:i/>
        </w:rPr>
        <w:t>Approved By:</w:t>
      </w:r>
    </w:p>
    <w:p w:rsidR="008518F2" w:rsidRDefault="008518F2" w:rsidP="008518F2">
      <w:pPr>
        <w:tabs>
          <w:tab w:val="left" w:pos="3024"/>
        </w:tabs>
        <w:suppressAutoHyphens/>
        <w:jc w:val="both"/>
        <w:rPr>
          <w:rFonts w:eastAsia="Times New Roman"/>
        </w:rPr>
      </w:pPr>
      <w:r>
        <w:rPr>
          <w:rFonts w:eastAsia="Times New Roman"/>
        </w:rPr>
        <w:tab/>
        <w:t>Brenda Hart</w:t>
      </w:r>
    </w:p>
    <w:p w:rsidR="008518F2" w:rsidRPr="008518F2" w:rsidRDefault="008518F2" w:rsidP="008518F2">
      <w:pPr>
        <w:tabs>
          <w:tab w:val="left" w:pos="3024"/>
        </w:tabs>
        <w:suppressAutoHyphens/>
        <w:jc w:val="both"/>
        <w:rPr>
          <w:rFonts w:eastAsia="Times New Roman"/>
        </w:rPr>
      </w:pPr>
      <w:r>
        <w:rPr>
          <w:rFonts w:eastAsia="Times New Roman"/>
        </w:rPr>
        <w:tab/>
        <w:t>Office of State Budget</w:t>
      </w:r>
    </w:p>
    <w:p w:rsidR="008518F2" w:rsidRDefault="00851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18F2" w:rsidRDefault="00851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518F2" w:rsidSect="008518F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D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5" w:name="billhead"/>
      <w:bookmarkEnd w:id="5"/>
      <w:r w:rsidRPr="008F023B">
        <w:rPr>
          <w:rFonts w:eastAsia="Times New Roman"/>
          <w:b/>
          <w:sz w:val="30"/>
          <w:szCs w:val="30"/>
        </w:rPr>
        <w:t xml:space="preserve">A </w:t>
      </w:r>
      <w:bookmarkStart w:id="6" w:name="whattype"/>
      <w:bookmarkEnd w:id="6"/>
      <w:r w:rsidR="007F4E0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7E6A50" w:rsidRDefault="007E6A50" w:rsidP="007E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7" w:name="titletop"/>
      <w:bookmarkEnd w:id="7"/>
      <w:r w:rsidRPr="00AD07E9">
        <w:rPr>
          <w:color w:val="000000" w:themeColor="text1"/>
          <w:u w:color="000000" w:themeColor="text1"/>
        </w:rPr>
        <w:t>TO AMEND CHAPTER 35, TITLE 23, CODE OF LAWS OF SOUTH CAROLINA, 1976, RELATING TO FIREWORKS AND EXPLOSIVES, BY ADDING SECTION 23</w:t>
      </w:r>
      <w:r w:rsidRPr="00AD07E9">
        <w:rPr>
          <w:color w:val="000000" w:themeColor="text1"/>
          <w:u w:color="000000" w:themeColor="text1"/>
        </w:rPr>
        <w:noBreakHyphen/>
        <w:t>35</w:t>
      </w:r>
      <w:r w:rsidRPr="00AD07E9">
        <w:rPr>
          <w:color w:val="000000" w:themeColor="text1"/>
          <w:u w:color="000000" w:themeColor="text1"/>
        </w:rPr>
        <w:noBreakHyphen/>
        <w:t>180</w:t>
      </w:r>
      <w:r>
        <w:rPr>
          <w:color w:val="000000" w:themeColor="text1"/>
          <w:u w:color="000000" w:themeColor="text1"/>
        </w:rPr>
        <w:t>,</w:t>
      </w:r>
      <w:r w:rsidRPr="00AD07E9">
        <w:rPr>
          <w:color w:val="000000" w:themeColor="text1"/>
          <w:u w:color="000000" w:themeColor="text1"/>
        </w:rPr>
        <w:t xml:space="preserve"> SO AS TO PERMIT A LOCAL GOVERNING BODY TO REGULATE THE DISCHARGE OF FIREWORKS.</w:t>
      </w:r>
    </w:p>
    <w:p w:rsidR="007F4E06" w:rsidRDefault="007F4E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8" w:name="titleend"/>
      <w:bookmarkEnd w:id="8"/>
    </w:p>
    <w:p w:rsidR="007F4E06" w:rsidRDefault="007F4E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F4E06" w:rsidRDefault="007F4E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6A50" w:rsidRPr="000174F8" w:rsidRDefault="007E6A50" w:rsidP="007E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4F8">
        <w:rPr>
          <w:color w:val="000000" w:themeColor="text1"/>
          <w:u w:color="000000" w:themeColor="text1"/>
        </w:rPr>
        <w:t>SECTION</w:t>
      </w:r>
      <w:r w:rsidRPr="000174F8">
        <w:rPr>
          <w:color w:val="000000" w:themeColor="text1"/>
          <w:u w:color="000000" w:themeColor="text1"/>
        </w:rPr>
        <w:tab/>
        <w:t>1.</w:t>
      </w:r>
      <w:r w:rsidRPr="000174F8">
        <w:rPr>
          <w:color w:val="000000" w:themeColor="text1"/>
          <w:u w:color="000000" w:themeColor="text1"/>
        </w:rPr>
        <w:tab/>
        <w:t>Chapter 35, Title 23 of the 1976 Code is amended by adding:</w:t>
      </w:r>
    </w:p>
    <w:p w:rsidR="007E6A50" w:rsidRPr="000174F8" w:rsidRDefault="007E6A50" w:rsidP="007E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E6A50" w:rsidRPr="000174F8" w:rsidRDefault="007E6A50" w:rsidP="007E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4F8">
        <w:rPr>
          <w:color w:val="000000" w:themeColor="text1"/>
          <w:u w:color="000000" w:themeColor="text1"/>
        </w:rPr>
        <w:tab/>
        <w:t>“Section 23</w:t>
      </w:r>
      <w:r w:rsidRPr="000174F8">
        <w:rPr>
          <w:color w:val="000000" w:themeColor="text1"/>
          <w:u w:color="000000" w:themeColor="text1"/>
        </w:rPr>
        <w:noBreakHyphen/>
        <w:t>35</w:t>
      </w:r>
      <w:r w:rsidRPr="000174F8">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rsidRPr="000174F8">
        <w:rPr>
          <w:color w:val="000000" w:themeColor="text1"/>
          <w:u w:color="000000" w:themeColor="text1"/>
        </w:rPr>
        <w:t>A local governing body, as defined in Section 23</w:t>
      </w:r>
      <w:r w:rsidRPr="000174F8">
        <w:rPr>
          <w:color w:val="000000" w:themeColor="text1"/>
          <w:u w:color="000000" w:themeColor="text1"/>
        </w:rPr>
        <w:noBreakHyphen/>
        <w:t>35</w:t>
      </w:r>
      <w:r w:rsidRPr="000174F8">
        <w:rPr>
          <w:color w:val="000000" w:themeColor="text1"/>
          <w:u w:color="000000" w:themeColor="text1"/>
        </w:rPr>
        <w:noBreakHyphen/>
        <w:t>175(A)(3), may, by ordinance, regulate the discharge o</w:t>
      </w:r>
      <w:r>
        <w:rPr>
          <w:color w:val="000000" w:themeColor="text1"/>
          <w:u w:color="000000" w:themeColor="text1"/>
        </w:rPr>
        <w:t xml:space="preserve">f otherwise lawful fireworks.  </w:t>
      </w:r>
      <w:r w:rsidRPr="000174F8">
        <w:rPr>
          <w:color w:val="000000" w:themeColor="text1"/>
          <w:u w:color="000000" w:themeColor="text1"/>
        </w:rPr>
        <w:t>The regulation must provide for reasonable limits r</w:t>
      </w:r>
      <w:r>
        <w:rPr>
          <w:color w:val="000000" w:themeColor="text1"/>
          <w:u w:color="000000" w:themeColor="text1"/>
        </w:rPr>
        <w:t xml:space="preserve">egarding the time and place in </w:t>
      </w:r>
      <w:r w:rsidRPr="000174F8">
        <w:rPr>
          <w:color w:val="000000" w:themeColor="text1"/>
          <w:u w:color="000000" w:themeColor="text1"/>
        </w:rPr>
        <w:t>which the fireworks may be discharged.  Such ordinance may only provide for civil penalties, not to exceed the jurisdiction of magistrates courts.”</w:t>
      </w:r>
    </w:p>
    <w:p w:rsidR="007E6A50" w:rsidRPr="000174F8" w:rsidRDefault="007E6A50" w:rsidP="007E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7E6A50" w:rsidRDefault="007E6A50" w:rsidP="007E6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174F8">
        <w:rPr>
          <w:color w:val="000000" w:themeColor="text1"/>
          <w:u w:color="000000" w:themeColor="text1"/>
        </w:rPr>
        <w:t>SECTION</w:t>
      </w:r>
      <w:r w:rsidRPr="000174F8">
        <w:rPr>
          <w:color w:val="000000" w:themeColor="text1"/>
          <w:u w:color="000000" w:themeColor="text1"/>
        </w:rPr>
        <w:tab/>
        <w:t>2.</w:t>
      </w:r>
      <w:r w:rsidRPr="000174F8">
        <w:rPr>
          <w:color w:val="000000" w:themeColor="text1"/>
          <w:u w:color="000000" w:themeColor="text1"/>
        </w:rPr>
        <w:tab/>
        <w:t>This act takes effect upon approval by the Governor.</w:t>
      </w:r>
    </w:p>
    <w:p w:rsidR="004D6CE8"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D6CE8" w:rsidRDefault="004D6CE8" w:rsidP="003C63DE">
      <w:pPr>
        <w:suppressAutoHyphens/>
        <w:jc w:val="both"/>
        <w:rPr>
          <w:rFonts w:eastAsia="Times New Roman"/>
        </w:rPr>
      </w:pPr>
    </w:p>
    <w:sectPr w:rsidR="004D6CE8" w:rsidSect="008518F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4E06" w:rsidRDefault="007F4E06" w:rsidP="00522CE0">
      <w:r>
        <w:separator/>
      </w:r>
    </w:p>
  </w:endnote>
  <w:endnote w:type="continuationSeparator" w:id="0">
    <w:p w:rsidR="007F4E06" w:rsidRDefault="007F4E0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E5765E-3A6F-4046-B54B-5AF2B232B87C}"/>
    <w:embedBold r:id="rId2" w:fontKey="{5C8D9F55-6790-48FC-92BD-E64481066D88}"/>
    <w:embedItalic r:id="rId3" w:fontKey="{AF7309BC-9F28-497F-97E7-4BE43734E3D4}"/>
  </w:font>
  <w:font w:name="Calibri">
    <w:panose1 w:val="020F0502020204030204"/>
    <w:charset w:val="00"/>
    <w:family w:val="swiss"/>
    <w:pitch w:val="variable"/>
    <w:sig w:usb0="A00002EF" w:usb1="4000207B" w:usb2="00000000" w:usb3="00000000" w:csb0="0000009F" w:csb1="00000000"/>
    <w:embedRegular r:id="rId4" w:fontKey="{9198E045-E419-4C43-A88A-AD1D1023FF33}"/>
    <w:embedBold r:id="rId5" w:fontKey="{E296ACDB-F896-4E28-9631-F85616A2C7E8}"/>
  </w:font>
  <w:font w:name="Cambria">
    <w:panose1 w:val="02040503050406030204"/>
    <w:charset w:val="00"/>
    <w:family w:val="roman"/>
    <w:pitch w:val="variable"/>
    <w:sig w:usb0="A00002EF" w:usb1="4000004B" w:usb2="00000000" w:usb3="00000000" w:csb0="0000009F" w:csb1="00000000"/>
    <w:embedRegular r:id="rId6" w:fontKey="{2CE6BF76-9DA8-4B38-8653-46CDC8997F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359" w:rsidRPr="004D6CE8" w:rsidRDefault="004D6CE8" w:rsidP="004D6CE8">
    <w:pPr>
      <w:pStyle w:val="Footer"/>
      <w:tabs>
        <w:tab w:val="clear" w:pos="4680"/>
        <w:tab w:val="clear" w:pos="9360"/>
        <w:tab w:val="center" w:pos="2995"/>
      </w:tabs>
      <w:spacing w:before="120"/>
    </w:pPr>
    <w:r>
      <w:t>[1066</w:t>
    </w:r>
    <w:r w:rsidR="008518F2">
      <w:t>-</w:t>
    </w:r>
    <w:fldSimple w:instr=" PAGE  \* MERGEFORMAT ">
      <w:r w:rsidR="003C63DE">
        <w:rPr>
          <w:noProof/>
        </w:rPr>
        <w:t>2</w:t>
      </w:r>
    </w:fldSimple>
    <w:r w:rsidR="008518F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18F2" w:rsidRPr="004D6CE8" w:rsidRDefault="008518F2" w:rsidP="004D6CE8">
    <w:pPr>
      <w:pStyle w:val="Footer"/>
      <w:tabs>
        <w:tab w:val="clear" w:pos="4680"/>
        <w:tab w:val="clear" w:pos="9360"/>
        <w:tab w:val="center" w:pos="2995"/>
      </w:tabs>
      <w:spacing w:before="120"/>
    </w:pPr>
    <w:r>
      <w:t>[1066]</w:t>
    </w:r>
    <w:r>
      <w:tab/>
    </w:r>
    <w:fldSimple w:instr=" PAGE  \* MERGEFORMAT ">
      <w:r w:rsidR="003C63D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4E06" w:rsidRDefault="007F4E06" w:rsidP="00522CE0">
      <w:r>
        <w:separator/>
      </w:r>
    </w:p>
  </w:footnote>
  <w:footnote w:type="continuationSeparator" w:id="0">
    <w:p w:rsidR="007F4E06" w:rsidRDefault="007F4E0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1857"/>
  </w:hdrShapeDefaults>
  <w:footnotePr>
    <w:footnote w:id="-1"/>
    <w:footnote w:id="0"/>
  </w:footnotePr>
  <w:endnotePr>
    <w:endnote w:id="-1"/>
    <w:endnote w:id="0"/>
  </w:endnotePr>
  <w:compat/>
  <w:docVars>
    <w:docVar w:name="clipname" w:val="JUD0155.HLA"/>
    <w:docVar w:name="CoverAttorneyInitials" w:val="HLA"/>
    <w:docVar w:name="CoverAttorneyLastName" w:val="Anderson"/>
    <w:docVar w:name="CoverBillType" w:val="b"/>
    <w:docVar w:name="DraftFileName" w:val="JUD0155.HLA.DOCX"/>
    <w:docVar w:name="DraftStenoName" w:val="Craft"/>
    <w:docVar w:name="dvBillNumber" w:val="1066"/>
    <w:docVar w:name="dvBillNumberPrefix" w:val="S. "/>
    <w:docVar w:name="dvOriginalBody" w:val="Senate"/>
    <w:docVar w:name="fulldraftpath" w:val="L:\S-JUD\BILLS\McConnell\JUD0155.HLA.DOCX"/>
    <w:docVar w:name="NameofBody" w:val="S"/>
    <w:docVar w:name="SenatorFolderName" w:val="McConnell"/>
    <w:docVar w:name="VGROUP2" w:val="S-JUD"/>
  </w:docVars>
  <w:rsids>
    <w:rsidRoot w:val="005D1DB5"/>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4519E"/>
    <w:rsid w:val="00245C4E"/>
    <w:rsid w:val="002C5896"/>
    <w:rsid w:val="00307C2B"/>
    <w:rsid w:val="0031409E"/>
    <w:rsid w:val="00333DF1"/>
    <w:rsid w:val="0033541C"/>
    <w:rsid w:val="00364389"/>
    <w:rsid w:val="003C63DE"/>
    <w:rsid w:val="003D6A5D"/>
    <w:rsid w:val="003D6E2B"/>
    <w:rsid w:val="003E7597"/>
    <w:rsid w:val="00412C9E"/>
    <w:rsid w:val="00450668"/>
    <w:rsid w:val="00452CD7"/>
    <w:rsid w:val="00477696"/>
    <w:rsid w:val="004952FA"/>
    <w:rsid w:val="004A592F"/>
    <w:rsid w:val="004B6A22"/>
    <w:rsid w:val="004C2918"/>
    <w:rsid w:val="004D168C"/>
    <w:rsid w:val="004D6923"/>
    <w:rsid w:val="004D6CE8"/>
    <w:rsid w:val="004D7F37"/>
    <w:rsid w:val="0051584C"/>
    <w:rsid w:val="00520D79"/>
    <w:rsid w:val="00522CE0"/>
    <w:rsid w:val="00525DCD"/>
    <w:rsid w:val="00541FF6"/>
    <w:rsid w:val="00565148"/>
    <w:rsid w:val="00581497"/>
    <w:rsid w:val="00586B30"/>
    <w:rsid w:val="0058748C"/>
    <w:rsid w:val="00593361"/>
    <w:rsid w:val="005A5017"/>
    <w:rsid w:val="005A648C"/>
    <w:rsid w:val="005D1DB5"/>
    <w:rsid w:val="005F15E4"/>
    <w:rsid w:val="00606D23"/>
    <w:rsid w:val="00641A16"/>
    <w:rsid w:val="006431BA"/>
    <w:rsid w:val="006B4B3C"/>
    <w:rsid w:val="006C74EA"/>
    <w:rsid w:val="00720D40"/>
    <w:rsid w:val="007318D4"/>
    <w:rsid w:val="00746551"/>
    <w:rsid w:val="00746E3A"/>
    <w:rsid w:val="00765784"/>
    <w:rsid w:val="007A4390"/>
    <w:rsid w:val="007B29AF"/>
    <w:rsid w:val="007C65B0"/>
    <w:rsid w:val="007E3B8F"/>
    <w:rsid w:val="007E5CB7"/>
    <w:rsid w:val="007E6A50"/>
    <w:rsid w:val="007F4E06"/>
    <w:rsid w:val="008314D2"/>
    <w:rsid w:val="008518F2"/>
    <w:rsid w:val="00867399"/>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939D9"/>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47F52"/>
    <w:rsid w:val="00D77EC0"/>
    <w:rsid w:val="00D86943"/>
    <w:rsid w:val="00DA47B9"/>
    <w:rsid w:val="00E677A1"/>
    <w:rsid w:val="00E91E2F"/>
    <w:rsid w:val="00EA3546"/>
    <w:rsid w:val="00EB1AAC"/>
    <w:rsid w:val="00EB47AE"/>
    <w:rsid w:val="00EC34E1"/>
    <w:rsid w:val="00ED0AE1"/>
    <w:rsid w:val="00ED1359"/>
    <w:rsid w:val="00F0234A"/>
    <w:rsid w:val="00F21669"/>
    <w:rsid w:val="00F50475"/>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18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F5047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442</Words>
  <Characters>2308</Characters>
  <Application>Microsoft Office Word</Application>
  <DocSecurity>0</DocSecurity>
  <Lines>96</Lines>
  <Paragraphs>42</Paragraphs>
  <ScaleCrop>false</ScaleCrop>
  <Company> </Company>
  <LinksUpToDate>false</LinksUpToDate>
  <CharactersWithSpaces>2708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lisacourtney</cp:lastModifiedBy>
  <cp:revision>2</cp:revision>
  <dcterms:created xsi:type="dcterms:W3CDTF">2012-03-14T20:30:00Z</dcterms:created>
  <dcterms:modified xsi:type="dcterms:W3CDTF">2012-03-14T20:30:00Z</dcterms:modified>
</cp:coreProperties>
</file>