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0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799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BF6" w:rsidRPr="00D00D32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00D32">
        <w:rPr>
          <w:color w:val="000000" w:themeColor="text1"/>
          <w:u w:color="000000" w:themeColor="text1"/>
        </w:rPr>
        <w:t>TO ABOLISH THE RICHLAND COUNTY BOARD OF ASSESSMENT CONTROL AND DEVOLVE ALL OF ITS DUTIES, POWERS, AND FUNCTIONS UPON THE RICHLAND COUNTY COUNCIL</w:t>
      </w:r>
      <w:r w:rsidR="007E5A96">
        <w:rPr>
          <w:color w:val="000000" w:themeColor="text1"/>
          <w:u w:color="000000" w:themeColor="text1"/>
        </w:rPr>
        <w:t xml:space="preserve"> AND TO REPEAL SECTION 1 OF ACT 952 OF 1958</w:t>
      </w:r>
      <w:r w:rsidRPr="00D00D32">
        <w:rPr>
          <w:color w:val="000000" w:themeColor="text1"/>
          <w:u w:color="000000" w:themeColor="text1"/>
        </w:rPr>
        <w:t>.</w:t>
      </w:r>
    </w:p>
    <w:p w:rsidR="00D07999" w:rsidRDefault="00D0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7999" w:rsidRDefault="00D0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999" w:rsidRDefault="00D0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BF6" w:rsidRPr="00D00D32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  <w:t>1.</w:t>
      </w:r>
      <w:r w:rsidRPr="00D00D32">
        <w:rPr>
          <w:color w:val="000000" w:themeColor="text1"/>
          <w:u w:color="000000" w:themeColor="text1"/>
        </w:rPr>
        <w:tab/>
        <w:t>Notwithstanding another provision of law, upon the effective date of this act, the Richland County Board of Assessment Control</w:t>
      </w:r>
      <w:r w:rsidR="007E5A96">
        <w:rPr>
          <w:color w:val="000000" w:themeColor="text1"/>
          <w:u w:color="000000" w:themeColor="text1"/>
        </w:rPr>
        <w:t xml:space="preserve"> is abolished</w:t>
      </w:r>
      <w:r w:rsidRPr="00D00D32">
        <w:rPr>
          <w:color w:val="000000" w:themeColor="text1"/>
          <w:u w:color="000000" w:themeColor="text1"/>
        </w:rPr>
        <w:t xml:space="preserve"> and all of its duties, powers, and functions are devolved upon the Richland County Council. </w:t>
      </w:r>
    </w:p>
    <w:p w:rsidR="00FC3BF6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A96" w:rsidRDefault="007E5A9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1 of </w:t>
      </w:r>
      <w:r w:rsidRPr="00D00D32">
        <w:rPr>
          <w:color w:val="000000" w:themeColor="text1"/>
          <w:u w:color="000000" w:themeColor="text1"/>
        </w:rPr>
        <w:t>Act 952 of 1958</w:t>
      </w:r>
      <w:r>
        <w:rPr>
          <w:color w:val="000000" w:themeColor="text1"/>
          <w:u w:color="000000" w:themeColor="text1"/>
        </w:rPr>
        <w:t xml:space="preserve"> is repealed.</w:t>
      </w:r>
    </w:p>
    <w:p w:rsidR="007E5A96" w:rsidRPr="00D00D32" w:rsidRDefault="007E5A9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BF6" w:rsidRPr="00D00D32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</w:r>
      <w:r w:rsidR="007E5A96">
        <w:rPr>
          <w:color w:val="000000" w:themeColor="text1"/>
          <w:u w:color="000000" w:themeColor="text1"/>
        </w:rPr>
        <w:t>3</w:t>
      </w:r>
      <w:r w:rsidRPr="00D00D32">
        <w:rPr>
          <w:color w:val="000000" w:themeColor="text1"/>
          <w:u w:color="000000" w:themeColor="text1"/>
        </w:rPr>
        <w:t>.</w:t>
      </w:r>
      <w:r w:rsidRPr="00D00D3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C08F7" w:rsidRDefault="00FC3BF6" w:rsidP="00991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08F7" w:rsidRDefault="00EC08F7" w:rsidP="00EC08F7">
      <w:pPr>
        <w:suppressAutoHyphens/>
      </w:pPr>
    </w:p>
    <w:sectPr w:rsidR="00EC08F7" w:rsidSect="00EC08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999" w:rsidRDefault="00D07999" w:rsidP="009F0C77">
      <w:r>
        <w:separator/>
      </w:r>
    </w:p>
  </w:endnote>
  <w:endnote w:type="continuationSeparator" w:id="0">
    <w:p w:rsidR="00D07999" w:rsidRDefault="00D079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555728-9F85-4A40-849B-08AD112EE29E}"/>
    <w:embedBold r:id="rId2" w:fontKey="{829D1518-A614-4FFC-94C6-D77693B3A9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9DC2E96-6B7D-4B3E-AADC-818802FA35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554A5F-6CC8-47D6-B0C6-5E6312631B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36E93E-72ED-43F8-B33E-6276E3F003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D8" w:rsidRPr="00EC08F7" w:rsidRDefault="00EC08F7" w:rsidP="00EC08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999" w:rsidRDefault="00D07999" w:rsidP="009F0C77">
      <w:r>
        <w:separator/>
      </w:r>
    </w:p>
  </w:footnote>
  <w:footnote w:type="continuationSeparator" w:id="0">
    <w:p w:rsidR="00D07999" w:rsidRDefault="00D079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11ZW12"/>
    <w:docVar w:name="CoverBillType" w:val="b"/>
    <w:docVar w:name="docpath" w:val="L:\Council\bills\GGS\22211ZW12.DOCX"/>
    <w:docVar w:name="dvBillNumber" w:val="109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B088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2DD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A2AF1"/>
    <w:rsid w:val="00511EE9"/>
    <w:rsid w:val="00521E00"/>
    <w:rsid w:val="005441D1"/>
    <w:rsid w:val="00577C6C"/>
    <w:rsid w:val="0058501B"/>
    <w:rsid w:val="006215AA"/>
    <w:rsid w:val="0063022C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5A96"/>
    <w:rsid w:val="007F1523"/>
    <w:rsid w:val="007F509E"/>
    <w:rsid w:val="007F5799"/>
    <w:rsid w:val="007F6947"/>
    <w:rsid w:val="008418D8"/>
    <w:rsid w:val="00864D29"/>
    <w:rsid w:val="00872729"/>
    <w:rsid w:val="008F4429"/>
    <w:rsid w:val="009352BB"/>
    <w:rsid w:val="00990668"/>
    <w:rsid w:val="00991520"/>
    <w:rsid w:val="009B088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999"/>
    <w:rsid w:val="00D405E7"/>
    <w:rsid w:val="00D41D56"/>
    <w:rsid w:val="00D61455"/>
    <w:rsid w:val="00D6260D"/>
    <w:rsid w:val="00D6662B"/>
    <w:rsid w:val="00D95E2F"/>
    <w:rsid w:val="00D970A9"/>
    <w:rsid w:val="00DB3AC0"/>
    <w:rsid w:val="00DE68F0"/>
    <w:rsid w:val="00DF3845"/>
    <w:rsid w:val="00DF7E17"/>
    <w:rsid w:val="00E75CAB"/>
    <w:rsid w:val="00EB00A2"/>
    <w:rsid w:val="00EB1BF3"/>
    <w:rsid w:val="00EB4D2A"/>
    <w:rsid w:val="00EC08F7"/>
    <w:rsid w:val="00EF3EEE"/>
    <w:rsid w:val="00F1300D"/>
    <w:rsid w:val="00F149A7"/>
    <w:rsid w:val="00F50BAF"/>
    <w:rsid w:val="00F52C10"/>
    <w:rsid w:val="00F81FFD"/>
    <w:rsid w:val="00F85228"/>
    <w:rsid w:val="00FB5B9C"/>
    <w:rsid w:val="00FB6773"/>
    <w:rsid w:val="00FC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A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A845-1079-4F27-806F-244AFDA5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> 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2011-11-10T19:45:00Z</cp:lastPrinted>
  <dcterms:created xsi:type="dcterms:W3CDTF">2012-01-11T20:11:00Z</dcterms:created>
  <dcterms:modified xsi:type="dcterms:W3CDTF">2012-01-11T20:11:00Z</dcterms:modified>
</cp:coreProperties>
</file>