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6F5" w:rsidRDefault="00073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736F5" w:rsidRDefault="00073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2011</w:t>
      </w:r>
    </w:p>
    <w:p w:rsidR="000736F5" w:rsidRDefault="00073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Pr="007172B2" w:rsidRDefault="007172B2" w:rsidP="007172B2">
      <w:pPr>
        <w:tabs>
          <w:tab w:val="right" w:pos="5933"/>
        </w:tabs>
        <w:suppressAutoHyphens/>
        <w:jc w:val="both"/>
        <w:rPr>
          <w:rFonts w:eastAsia="Times New Roman"/>
        </w:rPr>
      </w:pPr>
      <w:r>
        <w:rPr>
          <w:rFonts w:eastAsia="Times New Roman"/>
        </w:rPr>
        <w:tab/>
      </w:r>
      <w:r>
        <w:rPr>
          <w:rFonts w:eastAsia="Times New Roman"/>
          <w:b/>
          <w:sz w:val="36"/>
        </w:rPr>
        <w:t>S. 109</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B37B5">
        <w:t>Senator Verdin</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2B2" w:rsidRDefault="000736F5" w:rsidP="00AF4A3B">
      <w:pPr>
        <w:tabs>
          <w:tab w:val="right" w:pos="5933"/>
        </w:tabs>
        <w:suppressAutoHyphens/>
        <w:jc w:val="both"/>
        <w:rPr>
          <w:rFonts w:eastAsia="Times New Roman"/>
        </w:rPr>
      </w:pPr>
      <w:r>
        <w:rPr>
          <w:rFonts w:eastAsia="Times New Roman"/>
        </w:rPr>
        <w:t>S. Printed 3/9</w:t>
      </w:r>
      <w:r w:rsidR="007172B2">
        <w:rPr>
          <w:rFonts w:eastAsia="Times New Roman"/>
        </w:rPr>
        <w:t>/11--S.</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172B2" w:rsidRPr="007172B2" w:rsidRDefault="007172B2" w:rsidP="0071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72B2" w:rsidSect="007172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B56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0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44 OF THE 1976 CODE, RELATING TO HEALTH, BY ADDING CHAPTER 137, TO ENACT THE </w:t>
      </w:r>
      <w:r w:rsidR="00AF4A3B">
        <w:rPr>
          <w:rFonts w:eastAsia="Times New Roman"/>
        </w:rPr>
        <w:t>“</w:t>
      </w:r>
      <w:r>
        <w:rPr>
          <w:rFonts w:eastAsia="Times New Roman"/>
        </w:rPr>
        <w:t>REFLEX SYMPATHETIC DYSTROPHY SYNDROME EDUCATION ACT</w:t>
      </w:r>
      <w:r w:rsidR="009A1BC6">
        <w:rPr>
          <w:rFonts w:eastAsia="Times New Roman"/>
        </w:rPr>
        <w:t>”</w:t>
      </w:r>
      <w:r>
        <w:rPr>
          <w:rFonts w:eastAsia="Times New Roman"/>
        </w:rPr>
        <w:t>, TO REQUIRE THE DEPARTMENT OF HEALTH AND ENVIRONMENTAL CONTROL TO ESTABLISH AN EDUCATIONAL PROGRAM CONCERNING THE SYNDROME, TO PROVIDE FOR THE CONTENTS OF A PUBLIC AWARENESS PROGRAM, TO REQUIRE THAT THE DEPARTMENT OF HEALTH AND ENVIRONMENTAL CONTROL WORK WITH HEALTH CARE PROVIDERS AND OTHER PROFESSIONALS CONCERNING THE SYNDROME</w:t>
      </w:r>
      <w:r w:rsidR="009A1BC6">
        <w:rPr>
          <w:rFonts w:eastAsia="Times New Roman"/>
        </w:rPr>
        <w:t xml:space="preserve">, </w:t>
      </w:r>
      <w:r>
        <w:rPr>
          <w:rFonts w:eastAsia="Times New Roman"/>
        </w:rPr>
        <w:t xml:space="preserve">TO ALLOW FOR PRIVATE FUNDING OF THE PROGRAM, AND TO DEFINE NECESSARY TERMS.  </w:t>
      </w:r>
    </w:p>
    <w:p w:rsidR="000736F5" w:rsidRDefault="00073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B56FB" w:rsidRDefault="001B5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Be it enacted by the General Assembly of the State of South Carolina:</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1</w:t>
      </w:r>
      <w:r>
        <w:rPr>
          <w:color w:val="000000" w:themeColor="text1"/>
          <w:u w:color="000000" w:themeColor="text1"/>
        </w:rPr>
        <w:t>.</w:t>
      </w:r>
      <w:r>
        <w:rPr>
          <w:color w:val="000000" w:themeColor="text1"/>
          <w:u w:color="000000" w:themeColor="text1"/>
        </w:rPr>
        <w:tab/>
        <w:t>Title 44 of the 1976 Code is amended by adding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9297A">
        <w:rPr>
          <w:color w:val="000000" w:themeColor="text1"/>
          <w:u w:color="000000" w:themeColor="text1"/>
        </w:rPr>
        <w:t>Chapter 137</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297A">
        <w:rPr>
          <w:color w:val="000000" w:themeColor="text1"/>
          <w:u w:color="000000" w:themeColor="text1"/>
        </w:rPr>
        <w:t>The Reflex Sympathetic Dystrophy Syndrome Education Act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10.</w:t>
      </w:r>
      <w:r w:rsidRPr="00F9297A">
        <w:rPr>
          <w:color w:val="000000" w:themeColor="text1"/>
          <w:u w:color="000000" w:themeColor="text1"/>
        </w:rPr>
        <w:tab/>
      </w:r>
      <w:r w:rsidRPr="00F9297A">
        <w:rPr>
          <w:color w:val="000000" w:themeColor="text1"/>
          <w:u w:color="000000" w:themeColor="text1"/>
        </w:rPr>
        <w:tab/>
        <w:t>As used in this chapter:</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r>
      <w:r>
        <w:rPr>
          <w:color w:val="000000" w:themeColor="text1"/>
          <w:u w:color="000000" w:themeColor="text1"/>
        </w:rPr>
        <w:t>‘</w:t>
      </w:r>
      <w:r w:rsidRPr="00F9297A">
        <w:rPr>
          <w:color w:val="000000" w:themeColor="text1"/>
          <w:u w:color="000000" w:themeColor="text1"/>
        </w:rPr>
        <w:t>Reflex sympathetic dystrophy syndrome</w:t>
      </w:r>
      <w:r>
        <w:rPr>
          <w:color w:val="000000" w:themeColor="text1"/>
          <w:u w:color="000000" w:themeColor="text1"/>
        </w:rPr>
        <w:t>’</w:t>
      </w:r>
      <w:r w:rsidRPr="00F9297A">
        <w:rPr>
          <w:color w:val="000000" w:themeColor="text1"/>
          <w:u w:color="000000" w:themeColor="text1"/>
        </w:rPr>
        <w:t xml:space="preserve"> means a neurologic syndrome of unknown etiology characterized by sever</w:t>
      </w:r>
      <w:r w:rsidR="00AF4A3B">
        <w:rPr>
          <w:color w:val="000000" w:themeColor="text1"/>
          <w:u w:color="000000" w:themeColor="text1"/>
        </w:rPr>
        <w:t>e</w:t>
      </w:r>
      <w:r w:rsidRPr="00F9297A">
        <w:rPr>
          <w:color w:val="000000" w:themeColor="text1"/>
          <w:u w:color="000000" w:themeColor="text1"/>
        </w:rPr>
        <w:t xml:space="preserve"> </w:t>
      </w:r>
      <w:r w:rsidR="009533E3" w:rsidRPr="00F9297A">
        <w:rPr>
          <w:color w:val="000000" w:themeColor="text1"/>
          <w:u w:color="000000" w:themeColor="text1"/>
        </w:rPr>
        <w:t>burning</w:t>
      </w:r>
      <w:r w:rsidRPr="00F9297A">
        <w:rPr>
          <w:color w:val="000000" w:themeColor="text1"/>
          <w:u w:color="000000" w:themeColor="text1"/>
        </w:rPr>
        <w:t xml:space="preserve"> pain, pathological changes in bone and skin, tissue swelling, and extreme sensitivity to touch, that, if untreated, results in permanent deformity and chronic pain.</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(2)</w:t>
      </w:r>
      <w:r w:rsidRPr="00F9297A">
        <w:rPr>
          <w:color w:val="000000" w:themeColor="text1"/>
          <w:u w:color="000000" w:themeColor="text1"/>
        </w:rPr>
        <w:tab/>
        <w:t xml:space="preserve"> </w:t>
      </w:r>
      <w:r>
        <w:rPr>
          <w:color w:val="000000" w:themeColor="text1"/>
          <w:u w:color="000000" w:themeColor="text1"/>
        </w:rPr>
        <w:t>‘</w:t>
      </w:r>
      <w:r w:rsidRPr="00F9297A">
        <w:rPr>
          <w:color w:val="000000" w:themeColor="text1"/>
          <w:u w:color="000000" w:themeColor="text1"/>
        </w:rPr>
        <w:t>Syndrome</w:t>
      </w:r>
      <w:r>
        <w:rPr>
          <w:color w:val="000000" w:themeColor="text1"/>
          <w:u w:color="000000" w:themeColor="text1"/>
        </w:rPr>
        <w:t>’</w:t>
      </w:r>
      <w:r w:rsidRPr="00F9297A">
        <w:rPr>
          <w:color w:val="000000" w:themeColor="text1"/>
          <w:u w:color="000000" w:themeColor="text1"/>
        </w:rPr>
        <w:t xml:space="preserve"> means reflex sympathetic dystrophy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lastRenderedPageBreak/>
        <w:tab/>
        <w:t>Section 44</w:t>
      </w:r>
      <w:r w:rsidRPr="00F9297A">
        <w:rPr>
          <w:color w:val="000000" w:themeColor="text1"/>
          <w:u w:color="000000" w:themeColor="text1"/>
        </w:rPr>
        <w:noBreakHyphen/>
        <w:t>137</w:t>
      </w:r>
      <w:r w:rsidRPr="00F9297A">
        <w:rPr>
          <w:color w:val="000000" w:themeColor="text1"/>
          <w:u w:color="000000" w:themeColor="text1"/>
        </w:rPr>
        <w:noBreakHyphen/>
        <w:t>20.</w:t>
      </w:r>
      <w:r w:rsidRPr="00F9297A">
        <w:rPr>
          <w:color w:val="000000" w:themeColor="text1"/>
          <w:u w:color="000000" w:themeColor="text1"/>
        </w:rPr>
        <w:tab/>
      </w:r>
      <w:r w:rsidRPr="00F9297A">
        <w:rPr>
          <w:color w:val="000000" w:themeColor="text1"/>
          <w:u w:color="000000" w:themeColor="text1"/>
        </w:rPr>
        <w:tab/>
        <w:t>The Department of Health and Environmental Control shall establish a program to promote awareness of the syndrome and the importance of early detection, diagnosis, and treatment.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F9297A">
        <w:rPr>
          <w:color w:val="000000" w:themeColor="text1"/>
          <w:u w:color="000000" w:themeColor="text1"/>
        </w:rPr>
        <w:t>Section 44</w:t>
      </w:r>
      <w:r w:rsidRPr="00F9297A">
        <w:rPr>
          <w:color w:val="000000" w:themeColor="text1"/>
          <w:u w:color="000000" w:themeColor="text1"/>
        </w:rPr>
        <w:noBreakHyphen/>
        <w:t>137</w:t>
      </w:r>
      <w:r w:rsidRPr="00F9297A">
        <w:rPr>
          <w:color w:val="000000" w:themeColor="text1"/>
          <w:u w:color="000000" w:themeColor="text1"/>
        </w:rPr>
        <w:noBreakHyphen/>
        <w:t>30.</w:t>
      </w:r>
      <w:r w:rsidRPr="00F9297A">
        <w:rPr>
          <w:color w:val="000000" w:themeColor="text1"/>
          <w:u w:color="000000" w:themeColor="text1"/>
        </w:rPr>
        <w:tab/>
      </w:r>
      <w:r w:rsidRPr="00F9297A">
        <w:rPr>
          <w:color w:val="000000" w:themeColor="text1"/>
          <w:u w:color="000000" w:themeColor="text1"/>
        </w:rPr>
        <w:tab/>
      </w:r>
      <w:r>
        <w:rPr>
          <w:color w:val="000000" w:themeColor="text1"/>
          <w:u w:color="000000" w:themeColor="text1"/>
        </w:rPr>
        <w:t xml:space="preserve">(A)  </w:t>
      </w:r>
      <w:r w:rsidRPr="00F9297A">
        <w:rPr>
          <w:color w:val="000000" w:themeColor="text1"/>
          <w:u w:color="000000" w:themeColor="text1"/>
        </w:rPr>
        <w:t>The public awareness program must utilize written materials and other forms of communication designed to provide education about the syndrome.  The program’s materials must contain information concerning:</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and possible causes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risk factors that may contribute to the manifestation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available treatment options, including the risks and benefits of treatment; and</w:t>
      </w:r>
    </w:p>
    <w:p w:rsidR="000736F5"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the availability of diagnostic, treatment, and support services in the State.</w:t>
      </w:r>
    </w:p>
    <w:p w:rsidR="000736F5" w:rsidRPr="00F9297A" w:rsidRDefault="006B0E90"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736F5">
        <w:rPr>
          <w:color w:val="000000" w:themeColor="text1"/>
          <w:u w:color="000000" w:themeColor="text1"/>
        </w:rPr>
        <w:t>(B)  The educational materials must be available on the department’s website.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40.</w:t>
      </w:r>
      <w:r w:rsidRPr="00F9297A">
        <w:rPr>
          <w:color w:val="000000" w:themeColor="text1"/>
          <w:u w:color="000000" w:themeColor="text1"/>
        </w:rPr>
        <w:tab/>
      </w:r>
      <w:r w:rsidRPr="00F9297A">
        <w:rPr>
          <w:color w:val="000000" w:themeColor="text1"/>
          <w:u w:color="000000" w:themeColor="text1"/>
        </w:rPr>
        <w:tab/>
        <w:t xml:space="preserve">The department shall </w:t>
      </w:r>
      <w:r>
        <w:rPr>
          <w:color w:val="000000" w:themeColor="text1"/>
          <w:u w:color="000000" w:themeColor="text1"/>
        </w:rPr>
        <w:t xml:space="preserve">provide information to </w:t>
      </w:r>
      <w:r w:rsidRPr="00F9297A">
        <w:rPr>
          <w:color w:val="000000" w:themeColor="text1"/>
          <w:u w:color="000000" w:themeColor="text1"/>
        </w:rPr>
        <w:t>health care providers, local public health agencies, and other appropriate government agencies concerning:</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current research on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current diagnostic treatments;</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current medical and surgical treatment options; and</w:t>
      </w:r>
    </w:p>
    <w:p w:rsidR="00607800"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(5)</w:t>
      </w:r>
      <w:r w:rsidRPr="00F9297A">
        <w:rPr>
          <w:color w:val="000000" w:themeColor="text1"/>
          <w:u w:color="000000" w:themeColor="text1"/>
        </w:rPr>
        <w:tab/>
        <w:t>the availability of diagnostic, treatment, and support services in the State.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50.</w:t>
      </w:r>
      <w:r w:rsidRPr="00F9297A">
        <w:rPr>
          <w:color w:val="000000" w:themeColor="text1"/>
          <w:u w:color="000000" w:themeColor="text1"/>
        </w:rPr>
        <w:tab/>
      </w:r>
      <w:r w:rsidRPr="00F9297A">
        <w:rPr>
          <w:color w:val="000000" w:themeColor="text1"/>
          <w:u w:color="000000" w:themeColor="text1"/>
        </w:rPr>
        <w:tab/>
        <w:t>The department may accept gifts, bequests, devises, grants, donations of money</w:t>
      </w:r>
      <w:r w:rsidR="00092B46">
        <w:rPr>
          <w:color w:val="000000" w:themeColor="text1"/>
          <w:u w:color="000000" w:themeColor="text1"/>
        </w:rPr>
        <w:t>,</w:t>
      </w:r>
      <w:r w:rsidRPr="00F9297A">
        <w:rPr>
          <w:color w:val="000000" w:themeColor="text1"/>
          <w:u w:color="000000" w:themeColor="text1"/>
        </w:rPr>
        <w:t xml:space="preserve"> or real and personal property of whatever kind for its use in furthering the purposes of this chapter.</w:t>
      </w:r>
      <w:r w:rsidR="00092B46">
        <w:rPr>
          <w:color w:val="000000" w:themeColor="text1"/>
          <w:u w:color="000000" w:themeColor="text1"/>
        </w:rPr>
        <w:t xml:space="preserve"> </w:t>
      </w:r>
      <w:r w:rsidRPr="00F9297A">
        <w:rPr>
          <w:color w:val="000000" w:themeColor="text1"/>
          <w:u w:color="000000" w:themeColor="text1"/>
        </w:rPr>
        <w:t xml:space="preserve"> However, no such gift or grant may be accepted upon the condition that it shall diminish an obligation due the department. </w:t>
      </w:r>
      <w:r w:rsidR="00092B46">
        <w:rPr>
          <w:color w:val="000000" w:themeColor="text1"/>
          <w:u w:color="000000" w:themeColor="text1"/>
        </w:rPr>
        <w:t xml:space="preserve"> </w:t>
      </w:r>
      <w:r w:rsidRPr="00F9297A">
        <w:rPr>
          <w:color w:val="000000" w:themeColor="text1"/>
          <w:u w:color="000000" w:themeColor="text1"/>
        </w:rPr>
        <w:t>The department may refuse to accept any such gift or grant and the acceptance of any such gift or grant shall not incur any obligation on the part of the State.  The department may promulgate rules governing the disposition of such gifts and grants.”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2.</w:t>
      </w:r>
      <w:r w:rsidRPr="00F9297A">
        <w:rPr>
          <w:color w:val="000000" w:themeColor="text1"/>
          <w:u w:color="000000" w:themeColor="text1"/>
        </w:rPr>
        <w:tab/>
        <w:t>This act takes effect upon approval by the Governor.</w:t>
      </w:r>
    </w:p>
    <w:p w:rsidR="00891C5D" w:rsidRDefault="00522CE0" w:rsidP="00EC0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91C5D" w:rsidSect="007172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93C" w:rsidRDefault="0032793C" w:rsidP="00522CE0">
      <w:r>
        <w:separator/>
      </w:r>
    </w:p>
  </w:endnote>
  <w:endnote w:type="continuationSeparator" w:id="0">
    <w:p w:rsidR="0032793C" w:rsidRDefault="003279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700800-2FC5-4021-A90E-2E472331BFBA}"/>
    <w:embedBold r:id="rId2" w:fontKey="{8821DAFA-32B3-4BD9-810B-25AA20DDFB05}"/>
  </w:font>
  <w:font w:name="Calibri">
    <w:panose1 w:val="020F0502020204030204"/>
    <w:charset w:val="00"/>
    <w:family w:val="swiss"/>
    <w:pitch w:val="variable"/>
    <w:sig w:usb0="A00002EF" w:usb1="4000207B" w:usb2="00000000" w:usb3="00000000" w:csb0="0000009F" w:csb1="00000000"/>
    <w:embedRegular r:id="rId3" w:fontKey="{D024FC1E-8D50-4360-BA0C-77F48E4C4BDD}"/>
  </w:font>
  <w:font w:name="Cambria">
    <w:panose1 w:val="02040503050406030204"/>
    <w:charset w:val="00"/>
    <w:family w:val="roman"/>
    <w:pitch w:val="variable"/>
    <w:sig w:usb0="A00002EF" w:usb1="4000004B" w:usb2="00000000" w:usb3="00000000" w:csb0="0000009F" w:csb1="00000000"/>
    <w:embedRegular r:id="rId4" w:fontKey="{28AEBA59-B2AC-48CB-8A8F-5C2B08E7CE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8B8" w:rsidRPr="00891C5D" w:rsidRDefault="00891C5D" w:rsidP="00891C5D">
    <w:pPr>
      <w:pStyle w:val="Footer"/>
      <w:tabs>
        <w:tab w:val="clear" w:pos="4680"/>
        <w:tab w:val="clear" w:pos="9360"/>
        <w:tab w:val="center" w:pos="2995"/>
      </w:tabs>
      <w:spacing w:before="120"/>
    </w:pPr>
    <w:r>
      <w:t>[109</w:t>
    </w:r>
    <w:r w:rsidR="007172B2">
      <w:t>-</w:t>
    </w:r>
    <w:fldSimple w:instr=" PAGE  \* MERGEFORMAT ">
      <w:r w:rsidR="00EC0DB4">
        <w:rPr>
          <w:noProof/>
        </w:rPr>
        <w:t>1</w:t>
      </w:r>
    </w:fldSimple>
    <w:r w:rsidR="007172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2B2" w:rsidRPr="00891C5D" w:rsidRDefault="007172B2" w:rsidP="00891C5D">
    <w:pPr>
      <w:pStyle w:val="Footer"/>
      <w:tabs>
        <w:tab w:val="clear" w:pos="4680"/>
        <w:tab w:val="clear" w:pos="9360"/>
        <w:tab w:val="center" w:pos="2995"/>
      </w:tabs>
      <w:spacing w:before="120"/>
    </w:pPr>
    <w:r>
      <w:t>[109]</w:t>
    </w:r>
    <w:r>
      <w:tab/>
    </w:r>
    <w:fldSimple w:instr=" PAGE  \* MERGEFORMAT ">
      <w:r w:rsidR="00EC0D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93C" w:rsidRDefault="0032793C" w:rsidP="00522CE0">
      <w:r>
        <w:separator/>
      </w:r>
    </w:p>
  </w:footnote>
  <w:footnote w:type="continuationSeparator" w:id="0">
    <w:p w:rsidR="0032793C" w:rsidRDefault="0032793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7RFDS.KMM.DBV"/>
    <w:docVar w:name="CoverAttorneyInitials" w:val="KMM"/>
    <w:docVar w:name="CoverAttorneyLastName" w:val="Moffitt"/>
    <w:docVar w:name="CoverBillType" w:val="b"/>
    <w:docVar w:name="CoverSenator" w:val="DBV"/>
    <w:docVar w:name="dvBillNumber" w:val="109"/>
    <w:docVar w:name="dvBillNumberPrefix" w:val="S. "/>
    <w:docVar w:name="dvOriginalBody" w:val="Senate"/>
    <w:docVar w:name="fulldraftpath" w:val="L:\S-RES\DBV\007RFDS.KMM.DBV.DOCX"/>
    <w:docVar w:name="NameofBody" w:val="S"/>
    <w:docVar w:name="vgroup2" w:val="S-RES"/>
  </w:docVars>
  <w:rsids>
    <w:rsidRoot w:val="00406B15"/>
    <w:rsid w:val="00042AC1"/>
    <w:rsid w:val="00046516"/>
    <w:rsid w:val="000736F5"/>
    <w:rsid w:val="0007601D"/>
    <w:rsid w:val="00092B46"/>
    <w:rsid w:val="000A408D"/>
    <w:rsid w:val="000B0720"/>
    <w:rsid w:val="000B5EAF"/>
    <w:rsid w:val="000B72AF"/>
    <w:rsid w:val="001666D5"/>
    <w:rsid w:val="00170561"/>
    <w:rsid w:val="00186AC9"/>
    <w:rsid w:val="00197DF1"/>
    <w:rsid w:val="001B3DD9"/>
    <w:rsid w:val="001B56FB"/>
    <w:rsid w:val="001B7E5D"/>
    <w:rsid w:val="001C4965"/>
    <w:rsid w:val="001D3BAC"/>
    <w:rsid w:val="001F6C60"/>
    <w:rsid w:val="00235F8C"/>
    <w:rsid w:val="00245C4E"/>
    <w:rsid w:val="00247794"/>
    <w:rsid w:val="002C1321"/>
    <w:rsid w:val="002C5896"/>
    <w:rsid w:val="002D3BED"/>
    <w:rsid w:val="00307C2B"/>
    <w:rsid w:val="0032793C"/>
    <w:rsid w:val="00333DC5"/>
    <w:rsid w:val="00344AE8"/>
    <w:rsid w:val="00383247"/>
    <w:rsid w:val="003D6E2B"/>
    <w:rsid w:val="003E7597"/>
    <w:rsid w:val="00406B15"/>
    <w:rsid w:val="00450668"/>
    <w:rsid w:val="004952FA"/>
    <w:rsid w:val="004B6A22"/>
    <w:rsid w:val="004D2081"/>
    <w:rsid w:val="004D7F37"/>
    <w:rsid w:val="00522CE0"/>
    <w:rsid w:val="005609CE"/>
    <w:rsid w:val="00565148"/>
    <w:rsid w:val="00591175"/>
    <w:rsid w:val="00593361"/>
    <w:rsid w:val="005A5017"/>
    <w:rsid w:val="005A648C"/>
    <w:rsid w:val="005F1745"/>
    <w:rsid w:val="00607800"/>
    <w:rsid w:val="006B0E90"/>
    <w:rsid w:val="006C74EA"/>
    <w:rsid w:val="007172B2"/>
    <w:rsid w:val="00720D40"/>
    <w:rsid w:val="007318D4"/>
    <w:rsid w:val="00765784"/>
    <w:rsid w:val="007A4390"/>
    <w:rsid w:val="007E5CB7"/>
    <w:rsid w:val="007F172E"/>
    <w:rsid w:val="008005EF"/>
    <w:rsid w:val="00807C05"/>
    <w:rsid w:val="008314D2"/>
    <w:rsid w:val="00891C5D"/>
    <w:rsid w:val="008B2F42"/>
    <w:rsid w:val="008E185F"/>
    <w:rsid w:val="008F023B"/>
    <w:rsid w:val="008F48B8"/>
    <w:rsid w:val="00904E16"/>
    <w:rsid w:val="0091364C"/>
    <w:rsid w:val="009162B3"/>
    <w:rsid w:val="00927C62"/>
    <w:rsid w:val="009533E3"/>
    <w:rsid w:val="00983951"/>
    <w:rsid w:val="00984124"/>
    <w:rsid w:val="00984640"/>
    <w:rsid w:val="00995C37"/>
    <w:rsid w:val="009A1BC6"/>
    <w:rsid w:val="009C118A"/>
    <w:rsid w:val="009C55F6"/>
    <w:rsid w:val="00A02011"/>
    <w:rsid w:val="00A24765"/>
    <w:rsid w:val="00A4011E"/>
    <w:rsid w:val="00A86015"/>
    <w:rsid w:val="00A9594E"/>
    <w:rsid w:val="00AE59C8"/>
    <w:rsid w:val="00AF4A3B"/>
    <w:rsid w:val="00B10098"/>
    <w:rsid w:val="00B5790D"/>
    <w:rsid w:val="00B945C5"/>
    <w:rsid w:val="00BA20EA"/>
    <w:rsid w:val="00BB5AFC"/>
    <w:rsid w:val="00BC0A56"/>
    <w:rsid w:val="00C45366"/>
    <w:rsid w:val="00C57023"/>
    <w:rsid w:val="00C66B0B"/>
    <w:rsid w:val="00C74052"/>
    <w:rsid w:val="00CB187A"/>
    <w:rsid w:val="00CC0EC7"/>
    <w:rsid w:val="00D1088B"/>
    <w:rsid w:val="00D156D2"/>
    <w:rsid w:val="00D86943"/>
    <w:rsid w:val="00DA47B9"/>
    <w:rsid w:val="00E058D3"/>
    <w:rsid w:val="00E76AD9"/>
    <w:rsid w:val="00E91E2F"/>
    <w:rsid w:val="00EA3546"/>
    <w:rsid w:val="00EB47AE"/>
    <w:rsid w:val="00EC0DB4"/>
    <w:rsid w:val="00EC34E1"/>
    <w:rsid w:val="00F0234A"/>
    <w:rsid w:val="00F1532D"/>
    <w:rsid w:val="00F52959"/>
    <w:rsid w:val="00F55884"/>
    <w:rsid w:val="00FB19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dcterms:created xsi:type="dcterms:W3CDTF">2011-03-10T05:19:00Z</dcterms:created>
  <dcterms:modified xsi:type="dcterms:W3CDTF">2011-03-10T05:19:00Z</dcterms:modified>
</cp:coreProperties>
</file>