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CFB" w:rsidRDefault="00D33CFB" w:rsidP="0011722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33CFB" w:rsidRDefault="00D33CFB" w:rsidP="00117222">
      <w:pPr>
        <w:pStyle w:val="BillDots"/>
        <w:tabs>
          <w:tab w:val="clear" w:pos="216"/>
          <w:tab w:val="clear" w:pos="432"/>
          <w:tab w:val="clear" w:pos="648"/>
          <w:tab w:val="clear" w:pos="864"/>
          <w:tab w:val="clear" w:pos="1080"/>
          <w:tab w:val="clear" w:pos="1296"/>
          <w:tab w:val="clear" w:pos="5904"/>
          <w:tab w:val="right" w:pos="5933"/>
        </w:tabs>
      </w:pPr>
      <w:r>
        <w:t>February 23, 2012</w:t>
      </w:r>
    </w:p>
    <w:p w:rsidR="00D33CFB" w:rsidRDefault="00D33CFB" w:rsidP="00117222">
      <w:pPr>
        <w:pStyle w:val="BillDots"/>
        <w:tabs>
          <w:tab w:val="clear" w:pos="216"/>
          <w:tab w:val="clear" w:pos="432"/>
          <w:tab w:val="clear" w:pos="648"/>
          <w:tab w:val="clear" w:pos="864"/>
          <w:tab w:val="clear" w:pos="1080"/>
          <w:tab w:val="clear" w:pos="1296"/>
          <w:tab w:val="clear" w:pos="5904"/>
          <w:tab w:val="right" w:pos="5933"/>
        </w:tabs>
      </w:pPr>
    </w:p>
    <w:p w:rsidR="00117222" w:rsidRPr="00117222" w:rsidRDefault="00117222" w:rsidP="00117222">
      <w:pPr>
        <w:pStyle w:val="BillDots"/>
        <w:tabs>
          <w:tab w:val="clear" w:pos="216"/>
          <w:tab w:val="clear" w:pos="432"/>
          <w:tab w:val="clear" w:pos="648"/>
          <w:tab w:val="clear" w:pos="864"/>
          <w:tab w:val="clear" w:pos="1080"/>
          <w:tab w:val="clear" w:pos="1296"/>
          <w:tab w:val="clear" w:pos="5904"/>
          <w:tab w:val="right" w:pos="5933"/>
        </w:tabs>
      </w:pPr>
      <w:r>
        <w:tab/>
      </w:r>
      <w:r>
        <w:rPr>
          <w:b/>
          <w:sz w:val="36"/>
        </w:rPr>
        <w:t>S. 11</w:t>
      </w:r>
    </w:p>
    <w:p w:rsidR="00117222" w:rsidRDefault="00117222" w:rsidP="002A3EB4">
      <w:pPr>
        <w:pStyle w:val="BillDots"/>
      </w:pPr>
    </w:p>
    <w:p w:rsidR="00117222" w:rsidRDefault="00117222" w:rsidP="002A3EB4">
      <w:pPr>
        <w:pStyle w:val="BillDots"/>
      </w:pPr>
      <w:r>
        <w:t>Introduced by Senators McConnell, Cromer, McGill, Rose, Grooms, Campsen and Alexander</w:t>
      </w:r>
    </w:p>
    <w:p w:rsidR="00117222" w:rsidRDefault="00117222" w:rsidP="002A3EB4">
      <w:pPr>
        <w:pStyle w:val="BillDots"/>
      </w:pPr>
    </w:p>
    <w:p w:rsidR="00117222" w:rsidRDefault="00117222" w:rsidP="002A3EB4">
      <w:pPr>
        <w:pStyle w:val="BillDots"/>
      </w:pPr>
      <w:r>
        <w:t>S. Printed 2/2</w:t>
      </w:r>
      <w:r w:rsidR="00D33CFB">
        <w:t>3</w:t>
      </w:r>
      <w:r>
        <w:t>/12--S.</w:t>
      </w:r>
    </w:p>
    <w:p w:rsidR="00117222" w:rsidRDefault="00117222" w:rsidP="002A3EB4">
      <w:pPr>
        <w:pStyle w:val="BillDots"/>
      </w:pPr>
      <w:r>
        <w:t>Read the first time January 11, 2011.</w:t>
      </w:r>
    </w:p>
    <w:p w:rsidR="00117222" w:rsidRDefault="00117222" w:rsidP="00D33CFB">
      <w:pPr>
        <w:pStyle w:val="BillDots"/>
        <w:jc w:val="center"/>
      </w:pPr>
      <w:r>
        <w:rPr>
          <w:u w:val="single"/>
        </w:rPr>
        <w:t>            </w:t>
      </w:r>
    </w:p>
    <w:p w:rsidR="00117222" w:rsidRPr="00117222" w:rsidRDefault="00117222" w:rsidP="002A3EB4">
      <w:pPr>
        <w:pStyle w:val="BillDots"/>
        <w:sectPr w:rsidR="00117222" w:rsidRPr="00117222" w:rsidSect="0011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Pr="00325348"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6810FB">
        <w:t xml:space="preserve">BY </w:t>
      </w:r>
      <w:r>
        <w:t>ENACTING THE “TAXPAYER FAIRNESS ACT” BY ADDING SECTION 12</w:t>
      </w:r>
      <w:r>
        <w:noBreakHyphen/>
        <w:t>4</w:t>
      </w:r>
      <w:r>
        <w:noBreakHyphen/>
        <w:t>397 SO AS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“Taxpayer Fairness Act”.</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B" w:rsidRPr="00F076AF"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SECTION</w:t>
      </w:r>
      <w:r w:rsidRPr="00F076AF">
        <w:rPr>
          <w:color w:val="000000" w:themeColor="text1"/>
          <w:u w:color="000000" w:themeColor="text1"/>
        </w:rPr>
        <w:tab/>
        <w:t>2.</w:t>
      </w:r>
      <w:r w:rsidRPr="00F076AF">
        <w:rPr>
          <w:color w:val="000000" w:themeColor="text1"/>
          <w:u w:color="000000" w:themeColor="text1"/>
        </w:rPr>
        <w:tab/>
        <w:t>Article 3, Chapter 4, Title 12 of the 1976 Code is amended by adding:</w:t>
      </w:r>
    </w:p>
    <w:p w:rsidR="00D33CFB" w:rsidRPr="00F076AF"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CFB" w:rsidRPr="00F076AF"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ab/>
        <w:t>“Section 12</w:t>
      </w:r>
      <w:r w:rsidRPr="00F076AF">
        <w:rPr>
          <w:color w:val="000000" w:themeColor="text1"/>
          <w:u w:color="000000" w:themeColor="text1"/>
        </w:rPr>
        <w:noBreakHyphen/>
        <w:t>4</w:t>
      </w:r>
      <w:r w:rsidRPr="00F076AF">
        <w:rPr>
          <w:color w:val="000000" w:themeColor="text1"/>
          <w:u w:color="000000" w:themeColor="text1"/>
        </w:rPr>
        <w:noBreakHyphen/>
        <w:t>397.</w:t>
      </w:r>
      <w:r w:rsidRPr="00F076AF">
        <w:rPr>
          <w:color w:val="000000" w:themeColor="text1"/>
          <w:u w:color="000000" w:themeColor="text1"/>
        </w:rPr>
        <w:tab/>
        <w:t>(A)</w:t>
      </w:r>
      <w:r w:rsidRPr="00F076AF">
        <w:rPr>
          <w:color w:val="000000" w:themeColor="text1"/>
          <w:u w:color="000000" w:themeColor="text1"/>
        </w:rPr>
        <w:tab/>
        <w:t>For purposes of this section, a ‘tax statute of this State’ means a statute imposing a tax or fee administrated by the South Carolina Department of Revenue.</w:t>
      </w:r>
    </w:p>
    <w:p w:rsidR="00D33CFB" w:rsidRPr="00F076AF"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tab/>
        <w:t>(B)</w:t>
      </w:r>
      <w:r w:rsidRPr="00F076AF">
        <w:rPr>
          <w:color w:val="000000" w:themeColor="text1"/>
          <w:u w:color="000000" w:themeColor="text1"/>
        </w:rPr>
        <w:tab/>
        <w:t>In applying the tax statutes of this State, the department’s interpretation of the statutes must be based on the plain meaning of the statute’s text and the legislative intent giving rise to the enactment of the statutes.</w:t>
      </w:r>
    </w:p>
    <w:p w:rsidR="00D33CFB" w:rsidRPr="00F076AF"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AF">
        <w:rPr>
          <w:color w:val="000000" w:themeColor="text1"/>
          <w:u w:color="000000" w:themeColor="text1"/>
        </w:rPr>
        <w:lastRenderedPageBreak/>
        <w:tab/>
        <w:t>(C)</w:t>
      </w:r>
      <w:r w:rsidRPr="00F076AF">
        <w:rPr>
          <w:color w:val="000000" w:themeColor="text1"/>
          <w:u w:color="000000" w:themeColor="text1"/>
        </w:rPr>
        <w:tab/>
        <w:t>Terms contained in the tax statutes of this State may not be given broader meaning in policy documents or regulations of the department beyond the meaning of the statute.</w:t>
      </w:r>
    </w:p>
    <w:p w:rsidR="00B74F2A"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076AF">
        <w:rPr>
          <w:color w:val="000000" w:themeColor="text1"/>
          <w:u w:color="000000" w:themeColor="text1"/>
        </w:rPr>
        <w:tab/>
        <w:t>(D)</w:t>
      </w:r>
      <w:r w:rsidRPr="00F076AF">
        <w:rPr>
          <w:color w:val="000000" w:themeColor="text1"/>
          <w:u w:color="000000" w:themeColor="text1"/>
        </w:rPr>
        <w:tab/>
        <w:t xml:space="preserve">At least twice annually, the department shall submit a report to the Governor, the President Pro Tempore of the Senate, the Speaker of the House of Representatives, the </w:t>
      </w:r>
      <w:r w:rsidR="006810FB">
        <w:rPr>
          <w:color w:val="000000" w:themeColor="text1"/>
          <w:u w:color="000000" w:themeColor="text1"/>
        </w:rPr>
        <w:t>c</w:t>
      </w:r>
      <w:r w:rsidRPr="00F076AF">
        <w:rPr>
          <w:color w:val="000000" w:themeColor="text1"/>
          <w:u w:color="000000" w:themeColor="text1"/>
        </w:rPr>
        <w:t>hairmen of the Senate Finance Committee, and of the House Ways and Means Committee regarding any discovered ambiguity in the meaning of a tax statute.  The first report must be submitted no later than May first and the second report must be submitted no later than November first of each year.”</w:t>
      </w:r>
    </w:p>
    <w:p w:rsidR="00D33CFB" w:rsidRDefault="00D33CFB" w:rsidP="00D3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82F95" w:rsidRDefault="00B74F2A" w:rsidP="00FE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82F95" w:rsidSect="0011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568" w:rsidRDefault="00956568" w:rsidP="009F0C77">
      <w:r>
        <w:separator/>
      </w:r>
    </w:p>
  </w:endnote>
  <w:endnote w:type="continuationSeparator" w:id="0">
    <w:p w:rsidR="00956568" w:rsidRDefault="009565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B3D64C-868D-4CCB-B111-2EDA07026438}"/>
    <w:embedBold r:id="rId2" w:fontKey="{E5459D6A-6ADE-466A-828F-880649B257DC}"/>
  </w:font>
  <w:font w:name="Calibri">
    <w:panose1 w:val="020F0502020204030204"/>
    <w:charset w:val="00"/>
    <w:family w:val="swiss"/>
    <w:pitch w:val="variable"/>
    <w:sig w:usb0="A00002EF" w:usb1="4000207B" w:usb2="00000000" w:usb3="00000000" w:csb0="0000009F" w:csb1="00000000"/>
    <w:embedRegular r:id="rId3" w:fontKey="{21406437-B288-4EED-BD1E-DD55ACE9EB7F}"/>
  </w:font>
  <w:font w:name="Cambria">
    <w:panose1 w:val="02040503050406030204"/>
    <w:charset w:val="00"/>
    <w:family w:val="roman"/>
    <w:pitch w:val="variable"/>
    <w:sig w:usb0="A00002EF" w:usb1="4000004B" w:usb2="00000000" w:usb3="00000000" w:csb0="0000009F" w:csb1="00000000"/>
    <w:embedRegular r:id="rId4" w:fontKey="{D42A6A8B-E901-4A36-A090-25DCA161B2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9B1" w:rsidRPr="00D82F95" w:rsidRDefault="00D82F95" w:rsidP="00D82F95">
    <w:pPr>
      <w:pStyle w:val="Footer"/>
      <w:tabs>
        <w:tab w:val="clear" w:pos="4680"/>
        <w:tab w:val="clear" w:pos="9360"/>
        <w:tab w:val="center" w:pos="2995"/>
      </w:tabs>
      <w:spacing w:before="120"/>
    </w:pPr>
    <w:r>
      <w:t>[11</w:t>
    </w:r>
    <w:r w:rsidR="00117222">
      <w:t>-</w:t>
    </w:r>
    <w:fldSimple w:instr=" PAGE  \* MERGEFORMAT ">
      <w:r w:rsidR="00FE742A">
        <w:rPr>
          <w:noProof/>
        </w:rPr>
        <w:t>1</w:t>
      </w:r>
    </w:fldSimple>
    <w:r w:rsidR="00117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22" w:rsidRPr="00D82F95" w:rsidRDefault="00117222" w:rsidP="00D82F95">
    <w:pPr>
      <w:pStyle w:val="Footer"/>
      <w:tabs>
        <w:tab w:val="clear" w:pos="4680"/>
        <w:tab w:val="clear" w:pos="9360"/>
        <w:tab w:val="center" w:pos="2995"/>
      </w:tabs>
      <w:spacing w:before="120"/>
    </w:pPr>
    <w:r>
      <w:t>[11]</w:t>
    </w:r>
    <w:r>
      <w:tab/>
    </w:r>
    <w:fldSimple w:instr=" PAGE  \* MERGEFORMAT ">
      <w:r w:rsidR="00FE74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568" w:rsidRDefault="00956568" w:rsidP="009F0C77">
      <w:r>
        <w:separator/>
      </w:r>
    </w:p>
  </w:footnote>
  <w:footnote w:type="continuationSeparator" w:id="0">
    <w:p w:rsidR="00956568" w:rsidRDefault="009565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docVars>
    <w:docVar w:name="body" w:val="s"/>
    <w:docVar w:name="clipname" w:val="9869HTC11"/>
    <w:docVar w:name="CoverBillType" w:val="b"/>
    <w:docVar w:name="docpath" w:val="L:\Council\bills\BBM\9869HTC11.DOCX"/>
    <w:docVar w:name="dvBillNumber" w:val="11"/>
    <w:docVar w:name="dvBillNumberPrefix" w:val="S. "/>
    <w:docVar w:name="dvOriginalBody" w:val="Senate"/>
    <w:docVar w:name="dvSteno" w:val="BBM"/>
    <w:docVar w:name="NameofBody" w:val="s"/>
    <w:docVar w:name="vgroup2" w:val="Council"/>
  </w:docVars>
  <w:rsids>
    <w:rsidRoot w:val="005712D8"/>
    <w:rsid w:val="00026C9A"/>
    <w:rsid w:val="000965A1"/>
    <w:rsid w:val="000B769D"/>
    <w:rsid w:val="000E1785"/>
    <w:rsid w:val="001023A4"/>
    <w:rsid w:val="0010776B"/>
    <w:rsid w:val="00117222"/>
    <w:rsid w:val="00133E66"/>
    <w:rsid w:val="00134ACF"/>
    <w:rsid w:val="00144E15"/>
    <w:rsid w:val="001471DF"/>
    <w:rsid w:val="001A4A62"/>
    <w:rsid w:val="001A681E"/>
    <w:rsid w:val="001D08F2"/>
    <w:rsid w:val="001E2F1C"/>
    <w:rsid w:val="002037CA"/>
    <w:rsid w:val="002047A2"/>
    <w:rsid w:val="002209B1"/>
    <w:rsid w:val="002321B6"/>
    <w:rsid w:val="0023696B"/>
    <w:rsid w:val="00250967"/>
    <w:rsid w:val="002759C5"/>
    <w:rsid w:val="00277DEE"/>
    <w:rsid w:val="00280D88"/>
    <w:rsid w:val="00294ABE"/>
    <w:rsid w:val="002A3EB4"/>
    <w:rsid w:val="00325348"/>
    <w:rsid w:val="0034348C"/>
    <w:rsid w:val="00393688"/>
    <w:rsid w:val="003D411E"/>
    <w:rsid w:val="003E3C1E"/>
    <w:rsid w:val="003E6148"/>
    <w:rsid w:val="00400EAA"/>
    <w:rsid w:val="0041760A"/>
    <w:rsid w:val="00453CBB"/>
    <w:rsid w:val="00455CE4"/>
    <w:rsid w:val="004809EE"/>
    <w:rsid w:val="00511EE9"/>
    <w:rsid w:val="00521E00"/>
    <w:rsid w:val="005712D8"/>
    <w:rsid w:val="00577C6C"/>
    <w:rsid w:val="0058501B"/>
    <w:rsid w:val="006215AA"/>
    <w:rsid w:val="006340D9"/>
    <w:rsid w:val="00643B8E"/>
    <w:rsid w:val="00665EBC"/>
    <w:rsid w:val="006810FB"/>
    <w:rsid w:val="00693C97"/>
    <w:rsid w:val="0069470D"/>
    <w:rsid w:val="006A476C"/>
    <w:rsid w:val="006C6A93"/>
    <w:rsid w:val="006E02F9"/>
    <w:rsid w:val="007157D2"/>
    <w:rsid w:val="00753C04"/>
    <w:rsid w:val="00756946"/>
    <w:rsid w:val="00757F80"/>
    <w:rsid w:val="00771EEC"/>
    <w:rsid w:val="00785367"/>
    <w:rsid w:val="00786819"/>
    <w:rsid w:val="007A325A"/>
    <w:rsid w:val="007F1523"/>
    <w:rsid w:val="007F509E"/>
    <w:rsid w:val="007F5799"/>
    <w:rsid w:val="007F6947"/>
    <w:rsid w:val="00872729"/>
    <w:rsid w:val="008F4429"/>
    <w:rsid w:val="009352BB"/>
    <w:rsid w:val="00956568"/>
    <w:rsid w:val="00990668"/>
    <w:rsid w:val="009F0C77"/>
    <w:rsid w:val="009F4DD1"/>
    <w:rsid w:val="009F5AAF"/>
    <w:rsid w:val="00A456F0"/>
    <w:rsid w:val="00A64E80"/>
    <w:rsid w:val="00A741D9"/>
    <w:rsid w:val="00A9741D"/>
    <w:rsid w:val="00AA7ABF"/>
    <w:rsid w:val="00AD4B17"/>
    <w:rsid w:val="00B26FA6"/>
    <w:rsid w:val="00B741CB"/>
    <w:rsid w:val="00B74F2A"/>
    <w:rsid w:val="00B934F3"/>
    <w:rsid w:val="00BB6347"/>
    <w:rsid w:val="00BD2134"/>
    <w:rsid w:val="00C038D8"/>
    <w:rsid w:val="00C045DD"/>
    <w:rsid w:val="00C3136F"/>
    <w:rsid w:val="00C3483A"/>
    <w:rsid w:val="00C74E9D"/>
    <w:rsid w:val="00C82FD3"/>
    <w:rsid w:val="00CC6B7B"/>
    <w:rsid w:val="00CD3619"/>
    <w:rsid w:val="00CF4447"/>
    <w:rsid w:val="00D33CFB"/>
    <w:rsid w:val="00D405E7"/>
    <w:rsid w:val="00D41D56"/>
    <w:rsid w:val="00D6260D"/>
    <w:rsid w:val="00D6662B"/>
    <w:rsid w:val="00D82F95"/>
    <w:rsid w:val="00D95E2F"/>
    <w:rsid w:val="00D970A9"/>
    <w:rsid w:val="00DB3AC0"/>
    <w:rsid w:val="00DE68F0"/>
    <w:rsid w:val="00DF3845"/>
    <w:rsid w:val="00DF7E17"/>
    <w:rsid w:val="00E078F3"/>
    <w:rsid w:val="00EA2E28"/>
    <w:rsid w:val="00EB00A2"/>
    <w:rsid w:val="00EB1BF3"/>
    <w:rsid w:val="00EF3EEE"/>
    <w:rsid w:val="00F149A7"/>
    <w:rsid w:val="00F50BAF"/>
    <w:rsid w:val="00F52C10"/>
    <w:rsid w:val="00F62A34"/>
    <w:rsid w:val="00F81FFD"/>
    <w:rsid w:val="00F85228"/>
    <w:rsid w:val="00FB6773"/>
    <w:rsid w:val="00FC46D5"/>
    <w:rsid w:val="00FE74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F8FA1-3135-461B-AC57-8B3DF638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1882</Characters>
  <Application>Microsoft Office Word</Application>
  <DocSecurity>0</DocSecurity>
  <Lines>15</Lines>
  <Paragraphs>4</Paragraphs>
  <ScaleCrop>false</ScaleCrop>
  <Company> </Company>
  <LinksUpToDate>false</LinksUpToDate>
  <CharactersWithSpaces>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2010-11-16T20:50:00Z</cp:lastPrinted>
  <dcterms:created xsi:type="dcterms:W3CDTF">2012-02-23T20:13:00Z</dcterms:created>
  <dcterms:modified xsi:type="dcterms:W3CDTF">2012-02-23T20:13:00Z</dcterms:modified>
</cp:coreProperties>
</file>