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070" w:rsidRDefault="002C7070" w:rsidP="002A3EB4">
      <w:pPr>
        <w:pStyle w:val="BillDots"/>
      </w:pPr>
      <w:r>
        <w:rPr>
          <w:strike/>
        </w:rPr>
        <w:t>Indicates Matter Stricken</w:t>
      </w:r>
    </w:p>
    <w:p w:rsidR="002C7070" w:rsidRPr="002C7070" w:rsidRDefault="002C7070" w:rsidP="002A3EB4">
      <w:pPr>
        <w:pStyle w:val="BillDots"/>
      </w:pPr>
      <w:r>
        <w:rPr>
          <w:u w:val="single"/>
        </w:rPr>
        <w:t>Indicates New Matter</w:t>
      </w:r>
    </w:p>
    <w:p w:rsidR="002C7070" w:rsidRDefault="002C7070" w:rsidP="002A3EB4">
      <w:pPr>
        <w:pStyle w:val="BillDots"/>
      </w:pPr>
    </w:p>
    <w:p w:rsidR="002C7070" w:rsidRDefault="002C7070" w:rsidP="002A3EB4">
      <w:pPr>
        <w:pStyle w:val="BillDots"/>
      </w:pPr>
      <w:r>
        <w:t>RECALLED</w:t>
      </w:r>
    </w:p>
    <w:p w:rsidR="002C7070" w:rsidRDefault="002C7070" w:rsidP="002A3EB4">
      <w:pPr>
        <w:pStyle w:val="BillDots"/>
      </w:pPr>
      <w:r>
        <w:t>February 21, 2012</w:t>
      </w:r>
    </w:p>
    <w:p w:rsidR="002C7070" w:rsidRDefault="002C7070" w:rsidP="002A3EB4">
      <w:pPr>
        <w:pStyle w:val="BillDots"/>
      </w:pPr>
    </w:p>
    <w:p w:rsidR="002C7070" w:rsidRPr="002C7070" w:rsidRDefault="002C7070" w:rsidP="002C7070">
      <w:pPr>
        <w:pStyle w:val="BillDots"/>
        <w:tabs>
          <w:tab w:val="clear" w:pos="216"/>
          <w:tab w:val="clear" w:pos="432"/>
          <w:tab w:val="clear" w:pos="648"/>
          <w:tab w:val="clear" w:pos="864"/>
          <w:tab w:val="clear" w:pos="1080"/>
          <w:tab w:val="clear" w:pos="1296"/>
          <w:tab w:val="clear" w:pos="5904"/>
          <w:tab w:val="right" w:pos="5933"/>
        </w:tabs>
      </w:pPr>
      <w:r>
        <w:tab/>
      </w:r>
      <w:r>
        <w:rPr>
          <w:b/>
          <w:sz w:val="36"/>
        </w:rPr>
        <w:t>S. 1223</w:t>
      </w:r>
    </w:p>
    <w:p w:rsidR="002C7070" w:rsidRDefault="002C7070" w:rsidP="002A3EB4">
      <w:pPr>
        <w:pStyle w:val="BillDots"/>
      </w:pPr>
    </w:p>
    <w:p w:rsidR="002C7070" w:rsidRDefault="002C7070" w:rsidP="002C7070">
      <w:pPr>
        <w:pStyle w:val="BillDots"/>
        <w:jc w:val="center"/>
      </w:pPr>
      <w:r>
        <w:t xml:space="preserve">Introduced by </w:t>
      </w:r>
      <w:r w:rsidRPr="003B344F">
        <w:t>Senator Alexander</w:t>
      </w:r>
    </w:p>
    <w:p w:rsidR="002C7070" w:rsidRDefault="002C7070" w:rsidP="002A3EB4">
      <w:pPr>
        <w:pStyle w:val="BillDots"/>
      </w:pPr>
    </w:p>
    <w:p w:rsidR="002C7070" w:rsidRDefault="002C7070" w:rsidP="002A3EB4">
      <w:pPr>
        <w:pStyle w:val="BillDots"/>
      </w:pPr>
      <w:r>
        <w:t>S. Printed 2/21/12--S.</w:t>
      </w:r>
    </w:p>
    <w:p w:rsidR="002C7070" w:rsidRDefault="002C7070" w:rsidP="002A3EB4">
      <w:pPr>
        <w:pStyle w:val="BillDots"/>
      </w:pPr>
      <w:r>
        <w:t>Read the first time February 15, 2012.</w:t>
      </w:r>
    </w:p>
    <w:p w:rsidR="002C7070" w:rsidRPr="002C7070" w:rsidRDefault="002C7070" w:rsidP="002C7070">
      <w:pPr>
        <w:pStyle w:val="BillDots"/>
        <w:jc w:val="center"/>
      </w:pPr>
      <w:r>
        <w:rPr>
          <w:u w:val="single"/>
        </w:rPr>
        <w:t>            </w:t>
      </w:r>
    </w:p>
    <w:p w:rsidR="002C7070" w:rsidRDefault="002C7070" w:rsidP="002A3EB4">
      <w:pPr>
        <w:pStyle w:val="BillDots"/>
      </w:pPr>
    </w:p>
    <w:p w:rsidR="002C7070" w:rsidRDefault="002C7070" w:rsidP="002A3EB4">
      <w:pPr>
        <w:pStyle w:val="BillDots"/>
        <w:sectPr w:rsidR="002C7070" w:rsidSect="002C70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39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E61"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430, AS AMENDED, CODE OF LAWS OF SOUTH CAROLINA, 1976, RELATING TO THE DESIGNATION OF PRECINCTS IN OCONEE COUNTY, SO AS TO REDESIGNATE A MAP NUMBER ON WHICH THE NAMES OF THESE PRECINCTS MAY BE FOUND AND MAINTAINED BY THE DIVISION OF RESEARCH AND STATISTICS OF THE STATE BUDGET AND CONTROL BOARD, AND TO CORRECT ARCHAIC LANGUAGE.</w:t>
      </w:r>
    </w:p>
    <w:p w:rsidR="00C739D9" w:rsidRDefault="00C73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39D9" w:rsidRDefault="00C73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39D9" w:rsidRDefault="00C73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E61"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7-7-430 of the 1976 Code as last amended by Act 75 of 2003, is further amended to read:</w:t>
      </w:r>
    </w:p>
    <w:p w:rsidR="00182E61"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7-7-430.</w:t>
      </w:r>
      <w:r>
        <w:tab/>
      </w:r>
      <w:r w:rsidRPr="007E3ED9">
        <w:t>(A)</w:t>
      </w:r>
      <w:r>
        <w:tab/>
      </w:r>
      <w:r w:rsidRPr="007E3ED9">
        <w:t xml:space="preserve">In Oconee County there are the following voting precincts: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Bounty Land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Earles Grove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Fair Play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Friendship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Holly Springs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Keowee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Long Creek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Madison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Mountain Rest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Newry</w:t>
      </w:r>
      <w:r>
        <w:noBreakHyphen/>
      </w:r>
      <w:r w:rsidRPr="007E3ED9">
        <w:t xml:space="preserve">Corinth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Oakway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Ravenel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Return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Richland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Salem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 xml:space="preserve">Seneca No. 1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Seneca No. 2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Seneca No. 3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Seneca No. 4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Shiloh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South Union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Stamp Creek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Tamassee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Tokeena/Providence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Utica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Walhalla No. 1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Walhalla No. 2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Westminster No. 1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Westminster No. 2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West Union.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r>
      <w:r w:rsidRPr="007E3ED9">
        <w:t xml:space="preserve">The precinct lines defining the above precincts in Oconee County are as shown on the official map prepared by and on file with the </w:t>
      </w:r>
      <w:r w:rsidRPr="0072342A">
        <w:rPr>
          <w:strike/>
        </w:rPr>
        <w:t>Office</w:t>
      </w:r>
      <w:r>
        <w:rPr>
          <w:u w:val="single"/>
        </w:rPr>
        <w:t>Division</w:t>
      </w:r>
      <w:r w:rsidRPr="007E3ED9">
        <w:t xml:space="preserve"> of Research and Statistics of the State Budget and Control Board designated as document </w:t>
      </w:r>
      <w:r w:rsidRPr="0072342A">
        <w:rPr>
          <w:strike/>
        </w:rPr>
        <w:t>P</w:t>
      </w:r>
      <w:r>
        <w:rPr>
          <w:strike/>
        </w:rPr>
        <w:noBreakHyphen/>
      </w:r>
      <w:r w:rsidRPr="0072342A">
        <w:rPr>
          <w:strike/>
        </w:rPr>
        <w:t>73</w:t>
      </w:r>
      <w:r>
        <w:rPr>
          <w:strike/>
        </w:rPr>
        <w:noBreakHyphen/>
      </w:r>
      <w:r w:rsidRPr="0072342A">
        <w:rPr>
          <w:strike/>
        </w:rPr>
        <w:t>03</w:t>
      </w:r>
      <w:r>
        <w:rPr>
          <w:u w:val="single"/>
        </w:rPr>
        <w:t>P</w:t>
      </w:r>
      <w:r>
        <w:rPr>
          <w:u w:val="single"/>
        </w:rPr>
        <w:noBreakHyphen/>
        <w:t>73</w:t>
      </w:r>
      <w:r>
        <w:rPr>
          <w:u w:val="single"/>
        </w:rPr>
        <w:noBreakHyphen/>
        <w:t>12</w:t>
      </w:r>
      <w:r w:rsidRPr="007E3ED9">
        <w:t xml:space="preserve"> and as shown on certified copies of the official map provided to the </w:t>
      </w:r>
      <w:r w:rsidRPr="0072342A">
        <w:rPr>
          <w:strike/>
        </w:rPr>
        <w:t>State Election Commission and the</w:t>
      </w:r>
      <w:r w:rsidRPr="007E3ED9">
        <w:t xml:space="preserve"> Oconee Registration and Elections Commission by the division.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E3ED9">
        <w:t>The polling places for the precincts provided in this section must be established by the Oconee Registr</w:t>
      </w:r>
      <w:r>
        <w:t>ation and Elections Commission.”</w:t>
      </w:r>
    </w:p>
    <w:p w:rsidR="00182E61"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E61"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2E6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2E6E" w:rsidRDefault="009A2E6E" w:rsidP="00DB5F85">
      <w:pPr>
        <w:suppressAutoHyphens/>
      </w:pPr>
    </w:p>
    <w:sectPr w:rsidR="009A2E6E" w:rsidSect="002C70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9D9" w:rsidRDefault="00C739D9" w:rsidP="009F0C77">
      <w:r>
        <w:separator/>
      </w:r>
    </w:p>
  </w:endnote>
  <w:endnote w:type="continuationSeparator" w:id="0">
    <w:p w:rsidR="00C739D9" w:rsidRDefault="00C739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5CB324-91B1-4012-B01B-2A1A859891A2}"/>
    <w:embedBold r:id="rId2" w:fontKey="{D4C3100D-7C52-4BFC-A1CD-4DAC31DBBA09}"/>
  </w:font>
  <w:font w:name="Calibri">
    <w:panose1 w:val="020F0502020204030204"/>
    <w:charset w:val="00"/>
    <w:family w:val="swiss"/>
    <w:pitch w:val="variable"/>
    <w:sig w:usb0="A00002EF" w:usb1="4000207B" w:usb2="00000000" w:usb3="00000000" w:csb0="0000009F" w:csb1="00000000"/>
    <w:embedRegular r:id="rId3" w:fontKey="{3AA56472-55AE-4DC7-B358-63D8EDBA34D7}"/>
  </w:font>
  <w:font w:name="Cambria">
    <w:panose1 w:val="02040503050406030204"/>
    <w:charset w:val="00"/>
    <w:family w:val="roman"/>
    <w:pitch w:val="variable"/>
    <w:sig w:usb0="A00002EF" w:usb1="4000004B" w:usb2="00000000" w:usb3="00000000" w:csb0="0000009F" w:csb1="00000000"/>
    <w:embedRegular r:id="rId4" w:fontKey="{9CDFBFA9-C03D-40EE-893B-59BD5D1537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9EE" w:rsidRPr="009A2E6E" w:rsidRDefault="009A2E6E" w:rsidP="009A2E6E">
    <w:pPr>
      <w:pStyle w:val="Footer"/>
      <w:tabs>
        <w:tab w:val="clear" w:pos="4680"/>
        <w:tab w:val="clear" w:pos="9360"/>
        <w:tab w:val="center" w:pos="2995"/>
      </w:tabs>
      <w:spacing w:before="120"/>
    </w:pPr>
    <w:r>
      <w:t>[1223</w:t>
    </w:r>
    <w:r w:rsidR="002C7070">
      <w:t>-</w:t>
    </w:r>
    <w:fldSimple w:instr=" PAGE  \* MERGEFORMAT ">
      <w:r w:rsidR="00DB5F85">
        <w:rPr>
          <w:noProof/>
        </w:rPr>
        <w:t>1</w:t>
      </w:r>
    </w:fldSimple>
    <w:r w:rsidR="002C70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070" w:rsidRPr="009A2E6E" w:rsidRDefault="002C7070" w:rsidP="009A2E6E">
    <w:pPr>
      <w:pStyle w:val="Footer"/>
      <w:tabs>
        <w:tab w:val="clear" w:pos="4680"/>
        <w:tab w:val="clear" w:pos="9360"/>
        <w:tab w:val="center" w:pos="2995"/>
      </w:tabs>
      <w:spacing w:before="120"/>
    </w:pPr>
    <w:r>
      <w:t>[1223]</w:t>
    </w:r>
    <w:r>
      <w:tab/>
    </w:r>
    <w:fldSimple w:instr=" PAGE  \* MERGEFORMAT ">
      <w:r w:rsidR="00DB5F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9D9" w:rsidRDefault="00C739D9" w:rsidP="009F0C77">
      <w:r>
        <w:separator/>
      </w:r>
    </w:p>
  </w:footnote>
  <w:footnote w:type="continuationSeparator" w:id="0">
    <w:p w:rsidR="00C739D9" w:rsidRDefault="00C739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89ZW12"/>
    <w:docVar w:name="CoverBillType" w:val="b"/>
    <w:docVar w:name="docpath" w:val="L:\Council\bills\GGS\22289ZW12.DOCX"/>
    <w:docVar w:name="dvBillNumber" w:val="1223"/>
    <w:docVar w:name="dvBillNumberPrefix" w:val="S. "/>
    <w:docVar w:name="dvOriginalBody" w:val="Senate"/>
    <w:docVar w:name="dvSteno" w:val="GGS"/>
    <w:docVar w:name="NameofBody" w:val="s"/>
    <w:docVar w:name="vgroup2" w:val="Council"/>
  </w:docVars>
  <w:rsids>
    <w:rsidRoot w:val="009F6FB1"/>
    <w:rsid w:val="00026C9A"/>
    <w:rsid w:val="000965A1"/>
    <w:rsid w:val="000E1785"/>
    <w:rsid w:val="001023A4"/>
    <w:rsid w:val="0010776B"/>
    <w:rsid w:val="00133E66"/>
    <w:rsid w:val="00134ACF"/>
    <w:rsid w:val="00144E15"/>
    <w:rsid w:val="00182E61"/>
    <w:rsid w:val="001869EE"/>
    <w:rsid w:val="001A4A62"/>
    <w:rsid w:val="001A681E"/>
    <w:rsid w:val="001D08F2"/>
    <w:rsid w:val="002037CA"/>
    <w:rsid w:val="002047A2"/>
    <w:rsid w:val="002321B6"/>
    <w:rsid w:val="0023696B"/>
    <w:rsid w:val="00250967"/>
    <w:rsid w:val="002759C5"/>
    <w:rsid w:val="00277DEE"/>
    <w:rsid w:val="00280D88"/>
    <w:rsid w:val="00294ABE"/>
    <w:rsid w:val="002A3EB4"/>
    <w:rsid w:val="002C7070"/>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1726"/>
    <w:rsid w:val="007F509E"/>
    <w:rsid w:val="007F5799"/>
    <w:rsid w:val="007F6947"/>
    <w:rsid w:val="00872729"/>
    <w:rsid w:val="008F4429"/>
    <w:rsid w:val="009352BB"/>
    <w:rsid w:val="00990668"/>
    <w:rsid w:val="009A2E6E"/>
    <w:rsid w:val="009F0C77"/>
    <w:rsid w:val="009F4DD1"/>
    <w:rsid w:val="009F6FB1"/>
    <w:rsid w:val="00A64E80"/>
    <w:rsid w:val="00A741D9"/>
    <w:rsid w:val="00A940A2"/>
    <w:rsid w:val="00A9741D"/>
    <w:rsid w:val="00AA7CF3"/>
    <w:rsid w:val="00AD4B17"/>
    <w:rsid w:val="00AF0C46"/>
    <w:rsid w:val="00B26FA6"/>
    <w:rsid w:val="00B741CB"/>
    <w:rsid w:val="00B934F3"/>
    <w:rsid w:val="00BB6347"/>
    <w:rsid w:val="00BD2134"/>
    <w:rsid w:val="00C038D8"/>
    <w:rsid w:val="00C045DD"/>
    <w:rsid w:val="00C3136F"/>
    <w:rsid w:val="00C3483A"/>
    <w:rsid w:val="00C739D9"/>
    <w:rsid w:val="00C74E9D"/>
    <w:rsid w:val="00C82FD3"/>
    <w:rsid w:val="00CC6B7B"/>
    <w:rsid w:val="00CD3619"/>
    <w:rsid w:val="00CF4447"/>
    <w:rsid w:val="00D405E7"/>
    <w:rsid w:val="00D41D56"/>
    <w:rsid w:val="00D6260D"/>
    <w:rsid w:val="00D6662B"/>
    <w:rsid w:val="00D95E2F"/>
    <w:rsid w:val="00D970A9"/>
    <w:rsid w:val="00DB3AC0"/>
    <w:rsid w:val="00DB5F85"/>
    <w:rsid w:val="00DE68F0"/>
    <w:rsid w:val="00DF3845"/>
    <w:rsid w:val="00DF7E17"/>
    <w:rsid w:val="00E25F3D"/>
    <w:rsid w:val="00E63E2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AA7C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2D7A2-7BAD-46BB-8408-23EDE7837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302</Words>
  <Characters>1537</Characters>
  <Application>Microsoft Office Word</Application>
  <DocSecurity>0</DocSecurity>
  <Lines>90</Lines>
  <Paragraphs>57</Paragraphs>
  <ScaleCrop>false</ScaleCrop>
  <Company> </Company>
  <LinksUpToDate>false</LinksUpToDate>
  <CharactersWithSpaces>1782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dcterms:created xsi:type="dcterms:W3CDTF">2012-02-21T21:49:00Z</dcterms:created>
  <dcterms:modified xsi:type="dcterms:W3CDTF">2012-02-21T21:49:00Z</dcterms:modified>
</cp:coreProperties>
</file>