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248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B3036">
        <w:rPr>
          <w:color w:val="000000" w:themeColor="text1"/>
          <w:u w:color="000000" w:themeColor="text1"/>
        </w:rPr>
        <w:t>TO AMEND 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 OF THE 1976 CODE</w:t>
      </w:r>
      <w:r>
        <w:rPr>
          <w:color w:val="000000" w:themeColor="text1"/>
          <w:u w:color="000000" w:themeColor="text1"/>
        </w:rPr>
        <w:t xml:space="preserve">, </w:t>
      </w:r>
      <w:r w:rsidRPr="00DB3036">
        <w:rPr>
          <w:color w:val="000000" w:themeColor="text1"/>
          <w:u w:color="000000" w:themeColor="text1"/>
        </w:rPr>
        <w:t>RELATING TO NOTICE OF CLAIM ON A CONTRACTOR, TO PROVIDE THAT A CLAIMANT MUST SERVE WRITTEN NOTICE OF A CLAIM ON THE CONTRACTOR NO LATER THAN NINETY DAYS BEFORE EITHER FILING THE ACTION OR BEING JOINED TO, ADDED AS A CLASS MEMBER TO, OR OTHERWISE MADE A PARTY TO AN EXISTING ACTION</w:t>
      </w:r>
      <w:r>
        <w:rPr>
          <w:color w:val="000000" w:themeColor="text1"/>
          <w:u w:color="000000" w:themeColor="text1"/>
        </w:rPr>
        <w:t xml:space="preserve">, </w:t>
      </w:r>
      <w:r w:rsidRPr="00DB3036">
        <w:rPr>
          <w:color w:val="000000" w:themeColor="text1"/>
          <w:u w:color="000000" w:themeColor="text1"/>
        </w:rPr>
        <w:t xml:space="preserve">AND TO PROVIDE </w:t>
      </w:r>
      <w:r>
        <w:rPr>
          <w:color w:val="000000" w:themeColor="text1"/>
          <w:u w:color="000000" w:themeColor="text1"/>
        </w:rPr>
        <w:t xml:space="preserve">THAT </w:t>
      </w:r>
      <w:r w:rsidRPr="00DB3036">
        <w:rPr>
          <w:color w:val="000000" w:themeColor="text1"/>
          <w:u w:color="000000" w:themeColor="text1"/>
        </w:rPr>
        <w:t>THE NOTICE OF CLAIM MUST BE PROVIDED BY THE CLAIMANT INDIVIDUALLY AND MAY NOT BE PROVIDED IN A REPRESENTATIVE CAPACITY.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SECTION</w:t>
      </w:r>
      <w:r w:rsidRPr="00DB3036">
        <w:rPr>
          <w:color w:val="000000" w:themeColor="text1"/>
          <w:u w:color="000000" w:themeColor="text1"/>
        </w:rPr>
        <w:tab/>
        <w:t>1.</w:t>
      </w: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 of the 1976 Code is amended to read: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  <w:t>“Section 40</w:t>
      </w:r>
      <w:r w:rsidRPr="00DB3036">
        <w:rPr>
          <w:color w:val="000000" w:themeColor="text1"/>
          <w:u w:color="000000" w:themeColor="text1"/>
        </w:rPr>
        <w:noBreakHyphen/>
        <w:t>59</w:t>
      </w:r>
      <w:r w:rsidRPr="00DB3036">
        <w:rPr>
          <w:color w:val="000000" w:themeColor="text1"/>
          <w:u w:color="000000" w:themeColor="text1"/>
        </w:rPr>
        <w:noBreakHyphen/>
        <w:t>840</w:t>
      </w:r>
      <w:r>
        <w:rPr>
          <w:color w:val="000000" w:themeColor="text1"/>
          <w:u w:color="000000" w:themeColor="text1"/>
        </w:rPr>
        <w:tab/>
        <w:t>(</w:t>
      </w:r>
      <w:r w:rsidRPr="00DB3036"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In an action brought against a contractor or subcontractor arising out of the construction of a dwelling, the claimant must, no later than ninety days before </w:t>
      </w:r>
      <w:r w:rsidRPr="00DB3036">
        <w:rPr>
          <w:color w:val="000000" w:themeColor="text1"/>
          <w:u w:val="single" w:color="000000" w:themeColor="text1"/>
        </w:rPr>
        <w:t>either</w:t>
      </w:r>
      <w:r w:rsidRPr="00DB3036">
        <w:rPr>
          <w:color w:val="000000" w:themeColor="text1"/>
          <w:u w:color="000000" w:themeColor="text1"/>
        </w:rPr>
        <w:t xml:space="preserve"> filing the action</w:t>
      </w:r>
      <w:r w:rsidRPr="00DB3036">
        <w:rPr>
          <w:color w:val="000000" w:themeColor="text1"/>
          <w:u w:val="single" w:color="000000" w:themeColor="text1"/>
        </w:rPr>
        <w:t xml:space="preserve"> or being joined to, added as a class member to, or otherwise made a party to an existing action</w:t>
      </w:r>
      <w:r w:rsidRPr="00DB3036">
        <w:rPr>
          <w:color w:val="000000" w:themeColor="text1"/>
          <w:u w:color="000000" w:themeColor="text1"/>
        </w:rPr>
        <w:t xml:space="preserve">, serve a written notice of claim on the contractor.  </w:t>
      </w:r>
      <w:r w:rsidRPr="00DB3036">
        <w:rPr>
          <w:color w:val="000000" w:themeColor="text1"/>
          <w:u w:val="single" w:color="000000" w:themeColor="text1"/>
        </w:rPr>
        <w:t>The notice of claim must be provided by the claimant individually and may not be provided in a representative capacity.</w:t>
      </w:r>
      <w:r w:rsidRPr="00DB3036">
        <w:rPr>
          <w:color w:val="000000" w:themeColor="text1"/>
          <w:u w:color="000000" w:themeColor="text1"/>
        </w:rPr>
        <w:t xml:space="preserve">  The notice of claim must contain the following: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statement that the claimant asserts a construction defect;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description of the claim or claims in reasonable detail sufficient to determine the general nature of the construction defect; and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lastRenderedPageBreak/>
        <w:tab/>
      </w:r>
      <w:r w:rsidRPr="00DB3036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B3036">
        <w:rPr>
          <w:color w:val="000000" w:themeColor="text1"/>
          <w:u w:color="000000" w:themeColor="text1"/>
        </w:rPr>
        <w:t xml:space="preserve">a description of any results of the defect, if known. 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ab/>
        <w:t>The contractor or subcontractor shall advise the claimant within fifteen days of receipt of the claim if the construction defect is not sufficiently stated and shall request clarification.”</w:t>
      </w: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18B3" w:rsidRPr="00DB3036" w:rsidRDefault="005B18B3" w:rsidP="005B1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3036">
        <w:rPr>
          <w:color w:val="000000" w:themeColor="text1"/>
          <w:u w:color="000000" w:themeColor="text1"/>
        </w:rPr>
        <w:t>SECTION</w:t>
      </w:r>
      <w:r w:rsidRPr="00DB3036">
        <w:rPr>
          <w:color w:val="000000" w:themeColor="text1"/>
          <w:u w:color="000000" w:themeColor="text1"/>
        </w:rPr>
        <w:tab/>
        <w:t>2.</w:t>
      </w:r>
      <w:r w:rsidRPr="00DB3036">
        <w:rPr>
          <w:color w:val="000000" w:themeColor="text1"/>
          <w:u w:color="000000" w:themeColor="text1"/>
        </w:rPr>
        <w:tab/>
        <w:t>This act takes effect upon approval by the Governor and applies to all pending actions and actions filed on or after such date.</w:t>
      </w:r>
    </w:p>
    <w:p w:rsidR="00AA34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34DB" w:rsidRDefault="00AA34DB" w:rsidP="00AA34DB">
      <w:pPr>
        <w:suppressAutoHyphens/>
        <w:jc w:val="both"/>
        <w:rPr>
          <w:rFonts w:eastAsia="Times New Roman"/>
        </w:rPr>
      </w:pPr>
    </w:p>
    <w:sectPr w:rsidR="00AA34DB" w:rsidSect="00AA34D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ED3" w:rsidRDefault="00805ED3" w:rsidP="00522CE0">
      <w:r>
        <w:separator/>
      </w:r>
    </w:p>
  </w:endnote>
  <w:endnote w:type="continuationSeparator" w:id="0">
    <w:p w:rsidR="00805ED3" w:rsidRDefault="00805ED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8FD825-AF85-4FD2-8783-B8B1D836E093}"/>
    <w:embedBold r:id="rId2" w:fontKey="{560B495A-7C59-4B80-8EC9-4E71F76727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2547C2-4397-4B17-A420-1221CE73D8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B5101B4-2A26-42E9-A7AA-E27208F2A4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F03" w:rsidRPr="00AA34DB" w:rsidRDefault="00AA34DB" w:rsidP="00AA34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ED3" w:rsidRDefault="00805ED3" w:rsidP="00522CE0">
      <w:r>
        <w:separator/>
      </w:r>
    </w:p>
  </w:footnote>
  <w:footnote w:type="continuationSeparator" w:id="0">
    <w:p w:rsidR="00805ED3" w:rsidRDefault="00805ED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9RTCU.EC.LAM"/>
    <w:docVar w:name="CoverAttorneyInitials" w:val="EC"/>
    <w:docVar w:name="CoverAttorneyLastName" w:val="Crawford"/>
    <w:docVar w:name="CoverBillType" w:val="b"/>
    <w:docVar w:name="CoverSenator" w:val="LAM"/>
    <w:docVar w:name="dvBillNumber" w:val="1225"/>
    <w:docVar w:name="dvBillNumberPrefix" w:val="S. "/>
    <w:docVar w:name="dvOriginalBody" w:val="Senate"/>
    <w:docVar w:name="fulldraftpath" w:val="L:\S-RULES\DRAFTING\LAM\019RTCU.EC.LAM.DOCX"/>
    <w:docVar w:name="NameofBody" w:val="S"/>
    <w:docVar w:name="vgroup2" w:val="S-RULES"/>
  </w:docVars>
  <w:rsids>
    <w:rsidRoot w:val="00D31994"/>
    <w:rsid w:val="00042AC1"/>
    <w:rsid w:val="00046516"/>
    <w:rsid w:val="0007601D"/>
    <w:rsid w:val="000918D9"/>
    <w:rsid w:val="000B0720"/>
    <w:rsid w:val="000B5EAF"/>
    <w:rsid w:val="000C3B37"/>
    <w:rsid w:val="00167FD4"/>
    <w:rsid w:val="00170561"/>
    <w:rsid w:val="00186AC9"/>
    <w:rsid w:val="00197DF1"/>
    <w:rsid w:val="001A54DF"/>
    <w:rsid w:val="001B3DD9"/>
    <w:rsid w:val="001D3BAC"/>
    <w:rsid w:val="00224818"/>
    <w:rsid w:val="00245C4E"/>
    <w:rsid w:val="002716D9"/>
    <w:rsid w:val="002B49D2"/>
    <w:rsid w:val="002C5896"/>
    <w:rsid w:val="002D3BED"/>
    <w:rsid w:val="00307C2B"/>
    <w:rsid w:val="00376D50"/>
    <w:rsid w:val="003A0AA1"/>
    <w:rsid w:val="003B793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B18B3"/>
    <w:rsid w:val="005E167E"/>
    <w:rsid w:val="005E2C72"/>
    <w:rsid w:val="005E4268"/>
    <w:rsid w:val="005F1745"/>
    <w:rsid w:val="00610FAB"/>
    <w:rsid w:val="006C74EA"/>
    <w:rsid w:val="006D1810"/>
    <w:rsid w:val="00720D40"/>
    <w:rsid w:val="007318D4"/>
    <w:rsid w:val="00765784"/>
    <w:rsid w:val="00787094"/>
    <w:rsid w:val="00797511"/>
    <w:rsid w:val="007A4390"/>
    <w:rsid w:val="007B6510"/>
    <w:rsid w:val="007E5CB7"/>
    <w:rsid w:val="00805ED3"/>
    <w:rsid w:val="008314D2"/>
    <w:rsid w:val="008B2F42"/>
    <w:rsid w:val="008E185F"/>
    <w:rsid w:val="008F023B"/>
    <w:rsid w:val="008F37CB"/>
    <w:rsid w:val="00904E16"/>
    <w:rsid w:val="00913064"/>
    <w:rsid w:val="009162B3"/>
    <w:rsid w:val="00927C62"/>
    <w:rsid w:val="0095486A"/>
    <w:rsid w:val="00983951"/>
    <w:rsid w:val="00984124"/>
    <w:rsid w:val="00984640"/>
    <w:rsid w:val="00995C37"/>
    <w:rsid w:val="009A6B6B"/>
    <w:rsid w:val="009B1895"/>
    <w:rsid w:val="009C118A"/>
    <w:rsid w:val="00A02011"/>
    <w:rsid w:val="00A4011E"/>
    <w:rsid w:val="00A86015"/>
    <w:rsid w:val="00AA34DB"/>
    <w:rsid w:val="00AE59C8"/>
    <w:rsid w:val="00B10098"/>
    <w:rsid w:val="00B25F03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31994"/>
    <w:rsid w:val="00D709DD"/>
    <w:rsid w:val="00D86943"/>
    <w:rsid w:val="00DA47B9"/>
    <w:rsid w:val="00E273A9"/>
    <w:rsid w:val="00E91E2F"/>
    <w:rsid w:val="00E944CE"/>
    <w:rsid w:val="00EA3546"/>
    <w:rsid w:val="00EA66F1"/>
    <w:rsid w:val="00EB47AE"/>
    <w:rsid w:val="00EC34E1"/>
    <w:rsid w:val="00F0234A"/>
    <w:rsid w:val="00F3291D"/>
    <w:rsid w:val="00F52959"/>
    <w:rsid w:val="00F55884"/>
    <w:rsid w:val="00F97DFC"/>
    <w:rsid w:val="00FB74F2"/>
    <w:rsid w:val="00FC0D36"/>
    <w:rsid w:val="00FE6467"/>
    <w:rsid w:val="00FF375C"/>
    <w:rsid w:val="00FF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ErinCrawford</dc:creator>
  <cp:keywords/>
  <dc:description/>
  <cp:lastModifiedBy>NSC</cp:lastModifiedBy>
  <cp:revision>2</cp:revision>
  <dcterms:created xsi:type="dcterms:W3CDTF">2012-02-15T20:10:00Z</dcterms:created>
  <dcterms:modified xsi:type="dcterms:W3CDTF">2012-02-15T20:10:00Z</dcterms:modified>
</cp:coreProperties>
</file>