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4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w:t>
      </w:r>
      <w:r>
        <w:noBreakHyphen/>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w:t>
      </w:r>
      <w:r>
        <w:noBreakHyphen/>
        <w:t>20 of the 1976 Code, as last amended by Act 73 of 2003, is further amended to read:</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9" w:rsidRPr="00A465BF"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w:t>
      </w:r>
      <w:r>
        <w:noBreakHyphen/>
        <w:t>20.</w:t>
      </w:r>
      <w:r>
        <w:tab/>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Pr="00BA5EF8">
        <w:t>’</w:t>
      </w:r>
      <w:r w:rsidRPr="00A465BF">
        <w:t xml:space="preserve"> compensation insurance premiums, and annuity considerations, written by the company in the State during each calendar year ending on the thirty</w:t>
      </w:r>
      <w:r>
        <w:noBreakHyphen/>
      </w:r>
      <w:r w:rsidRPr="00A465BF">
        <w:t>first day of December.  For life insurance, the insurance premium tax levied herein is equal to three</w:t>
      </w:r>
      <w:r>
        <w:noBreakHyphen/>
      </w:r>
      <w:r w:rsidRPr="00A465BF">
        <w:t>fourths of one percent of the total premiums written.  For all other types of insurance, the insurance premium tax levied in this section is equal to one and one</w:t>
      </w:r>
      <w:r>
        <w:noBreakHyphen/>
      </w:r>
      <w:r w:rsidRPr="00A465BF">
        <w:t xml:space="preserve">fourth percent of the total premiums written.  In computing total premiums, return premiums on risks and dividends paid or credited to policyholders are excluded. </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465BF">
        <w:t>(</w:t>
      </w:r>
      <w:r w:rsidR="00F318E5">
        <w:t>12230DG12</w:t>
      </w:r>
      <w:r w:rsidRPr="00A465BF">
        <w:t>)</w:t>
      </w:r>
      <w:r>
        <w:tab/>
      </w:r>
      <w:r>
        <w:rPr>
          <w:u w:val="single"/>
        </w:rPr>
        <w:t xml:space="preserve">Seven percent of the revenue of the premium taxes collected pursuant to this section must be transferred to the South Carolina Forestry Commission and used by that agency for </w:t>
      </w:r>
      <w:r>
        <w:rPr>
          <w:u w:val="single"/>
        </w:rPr>
        <w:lastRenderedPageBreak/>
        <w:t>firefighting, firefighting equipment replacement, and forest industry economic enhancement.</w:t>
      </w:r>
      <w:r>
        <w:t xml:space="preserve">  </w:t>
      </w:r>
      <w:r w:rsidRPr="00A465BF">
        <w:t>The</w:t>
      </w:r>
      <w:r>
        <w:t xml:space="preserve"> </w:t>
      </w:r>
      <w:r>
        <w:rPr>
          <w:u w:val="single"/>
        </w:rPr>
        <w:t>remaining</w:t>
      </w:r>
      <w:r w:rsidRPr="00A465BF">
        <w:t xml:space="preserve"> insurance premium taxes collected </w:t>
      </w:r>
      <w:r w:rsidRPr="002D1B2F">
        <w:rPr>
          <w:strike/>
        </w:rPr>
        <w:t>by the director or his designee</w:t>
      </w:r>
      <w:r w:rsidRPr="00A465BF">
        <w:t xml:space="preserve"> pursuant to this section must be deposited </w:t>
      </w:r>
      <w:r w:rsidRPr="002D1B2F">
        <w:rPr>
          <w:strike/>
        </w:rPr>
        <w:t>by him in</w:t>
      </w:r>
      <w:r>
        <w:t xml:space="preserve"> </w:t>
      </w:r>
      <w:r>
        <w:rPr>
          <w:u w:val="single"/>
        </w:rPr>
        <w:t>to the credit of</w:t>
      </w:r>
      <w:r w:rsidRPr="00A465BF">
        <w:t xml:space="preserve"> the general fund of the State.</w:t>
      </w:r>
      <w:r>
        <w:t>”</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2F5A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AA1" w:rsidRDefault="002F5AA1" w:rsidP="002F5AA1">
      <w:pPr>
        <w:suppressAutoHyphens/>
      </w:pPr>
    </w:p>
    <w:sectPr w:rsidR="002F5AA1" w:rsidSect="002F5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453" w:rsidRDefault="00AB5453" w:rsidP="009F0C77">
      <w:r>
        <w:separator/>
      </w:r>
    </w:p>
  </w:endnote>
  <w:endnote w:type="continuationSeparator" w:id="0">
    <w:p w:rsidR="00AB5453" w:rsidRDefault="00AB54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928D2-F3A0-465F-B6CD-E8EF4056BB05}"/>
    <w:embedBold r:id="rId2" w:fontKey="{5D261E95-DD35-48FD-A0DB-E1357FA75CC9}"/>
  </w:font>
  <w:font w:name="Calibri">
    <w:panose1 w:val="020F0502020204030204"/>
    <w:charset w:val="00"/>
    <w:family w:val="swiss"/>
    <w:pitch w:val="variable"/>
    <w:sig w:usb0="A00002EF" w:usb1="4000207B" w:usb2="00000000" w:usb3="00000000" w:csb0="0000009F" w:csb1="00000000"/>
    <w:embedRegular r:id="rId3" w:fontKey="{D77CEBF6-402A-42CF-A559-902C5570C35A}"/>
  </w:font>
  <w:font w:name="Tahoma">
    <w:panose1 w:val="020B0604030504040204"/>
    <w:charset w:val="00"/>
    <w:family w:val="swiss"/>
    <w:pitch w:val="variable"/>
    <w:sig w:usb0="61002A87" w:usb1="80000000" w:usb2="00000008" w:usb3="00000000" w:csb0="000101FF" w:csb1="00000000"/>
    <w:embedRegular r:id="rId4" w:fontKey="{F7977AFE-A2B9-491A-90D3-01CEE4FF394C}"/>
  </w:font>
  <w:font w:name="Cambria">
    <w:panose1 w:val="02040503050406030204"/>
    <w:charset w:val="00"/>
    <w:family w:val="roman"/>
    <w:pitch w:val="variable"/>
    <w:sig w:usb0="A00002EF" w:usb1="4000004B" w:usb2="00000000" w:usb3="00000000" w:csb0="0000009F" w:csb1="00000000"/>
    <w:embedRegular r:id="rId5" w:fontKey="{5D65E973-4E53-4618-B8F8-E64498509C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5A0" w:rsidRPr="002F5AA1" w:rsidRDefault="002F5AA1" w:rsidP="002F5AA1">
    <w:pPr>
      <w:pStyle w:val="Footer"/>
      <w:tabs>
        <w:tab w:val="clear" w:pos="4680"/>
        <w:tab w:val="clear" w:pos="9360"/>
        <w:tab w:val="center" w:pos="2995"/>
      </w:tabs>
      <w:spacing w:before="120"/>
    </w:pPr>
    <w:r>
      <w:t>[1348]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453" w:rsidRDefault="00AB5453" w:rsidP="009F0C77">
      <w:r>
        <w:separator/>
      </w:r>
    </w:p>
  </w:footnote>
  <w:footnote w:type="continuationSeparator" w:id="0">
    <w:p w:rsidR="00AB5453" w:rsidRDefault="00AB54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30DG12"/>
    <w:docVar w:name="CoverBillType" w:val="b"/>
    <w:docVar w:name="docpath" w:val="L:\Council\bills\NBD\12230DG12.DOCX"/>
    <w:docVar w:name="dvBillNumber" w:val="1348"/>
    <w:docVar w:name="dvBillNumberPrefix" w:val="S. "/>
    <w:docVar w:name="dvOriginalBody" w:val="Senate"/>
    <w:docVar w:name="dvSteno" w:val="NBD"/>
    <w:docVar w:name="NameofBody" w:val="s"/>
    <w:docVar w:name="vgroup2" w:val="Council"/>
  </w:docVars>
  <w:rsids>
    <w:rsidRoot w:val="00C54E6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AA1"/>
    <w:rsid w:val="00325348"/>
    <w:rsid w:val="00393688"/>
    <w:rsid w:val="003D411E"/>
    <w:rsid w:val="003E3C1E"/>
    <w:rsid w:val="003E6148"/>
    <w:rsid w:val="00400EAA"/>
    <w:rsid w:val="0041760A"/>
    <w:rsid w:val="004809EE"/>
    <w:rsid w:val="004C35A0"/>
    <w:rsid w:val="00511EE9"/>
    <w:rsid w:val="00521E00"/>
    <w:rsid w:val="005254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11DB"/>
    <w:rsid w:val="009639C9"/>
    <w:rsid w:val="00990668"/>
    <w:rsid w:val="009F0C77"/>
    <w:rsid w:val="009F4DD1"/>
    <w:rsid w:val="00A64E80"/>
    <w:rsid w:val="00A741D9"/>
    <w:rsid w:val="00A9741D"/>
    <w:rsid w:val="00AB5453"/>
    <w:rsid w:val="00AD4B17"/>
    <w:rsid w:val="00B26FA6"/>
    <w:rsid w:val="00B741CB"/>
    <w:rsid w:val="00B934F3"/>
    <w:rsid w:val="00BB6347"/>
    <w:rsid w:val="00BD2134"/>
    <w:rsid w:val="00C038D8"/>
    <w:rsid w:val="00C045DD"/>
    <w:rsid w:val="00C3136F"/>
    <w:rsid w:val="00C344EE"/>
    <w:rsid w:val="00C3483A"/>
    <w:rsid w:val="00C54E6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0D21"/>
    <w:rsid w:val="00F149A7"/>
    <w:rsid w:val="00F318E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18E5"/>
    <w:rPr>
      <w:rFonts w:ascii="Tahoma" w:hAnsi="Tahoma" w:cs="Tahoma"/>
      <w:sz w:val="16"/>
      <w:szCs w:val="16"/>
    </w:rPr>
  </w:style>
  <w:style w:type="character" w:customStyle="1" w:styleId="BalloonTextChar">
    <w:name w:val="Balloon Text Char"/>
    <w:basedOn w:val="DefaultParagraphFont"/>
    <w:link w:val="BalloonText"/>
    <w:uiPriority w:val="99"/>
    <w:semiHidden/>
    <w:rsid w:val="00F318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0FBF4-9048-407A-8E88-34436F8D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1633</Characters>
  <Application>Microsoft Office Word</Application>
  <DocSecurity>0</DocSecurity>
  <Lines>13</Lines>
  <Paragraphs>3</Paragraphs>
  <ScaleCrop>false</ScaleCrop>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2012-03-15T14:18:00Z</cp:lastPrinted>
  <dcterms:created xsi:type="dcterms:W3CDTF">2012-03-20T16:29:00Z</dcterms:created>
  <dcterms:modified xsi:type="dcterms:W3CDTF">2012-03-20T16:29:00Z</dcterms:modified>
</cp:coreProperties>
</file>