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12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SERTOMA UPON THE OCCASION OF THE ONE HUNDREDTH ANNIVERSARY OF ITS FOUNDING, AN ORGANIZATION WHICH EXISTS FOR THE HIGH AND NOBLE PURPOSE OF SERVICE TO MANKIND BY FACILITATING HUMAN PROGRESS IN HEARING AND SPEECH HEALTH, EDUCATION, FREEDOM, AND DEMOCRACY; AND TO PROCLAIM APRIL 11, 2012, “SERTOMA DAY” THROUGHOUT SOUTH CAROLINA.</w:t>
      </w: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is a service organization which exists for the high and noble purpose of providing service (SER) to (TO) mankind (MA) and making life worthwhile for communities throughout North America;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has had a long and storied presence in the State of South Carolina since 1949 and currently boasts forty</w:t>
      </w:r>
      <w:r>
        <w:noBreakHyphen/>
        <w:t>eight active Sertoma Clubs with 1313 members;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sixty</w:t>
      </w:r>
      <w:r>
        <w:noBreakHyphen/>
        <w:t>three years of participation with Sertoma, South Carolina has provided eight presidents of Sertoma International: C. Tucker Weston, M.D., Columbia, 1959</w:t>
      </w:r>
      <w:r>
        <w:noBreakHyphen/>
        <w:t>60; Paul A. “Pat” Thrash, Columbia, 1966</w:t>
      </w:r>
      <w:r>
        <w:noBreakHyphen/>
        <w:t>67; John A. Mason, Columbia, 1975</w:t>
      </w:r>
      <w:r>
        <w:noBreakHyphen/>
        <w:t>76; Thomas J. Horner III, North Augusta, 1981</w:t>
      </w:r>
      <w:r>
        <w:noBreakHyphen/>
        <w:t>82; Mitchell B. Foster, Chester, 1983</w:t>
      </w:r>
      <w:r>
        <w:noBreakHyphen/>
        <w:t>84; Charles W. Smith, Spartanburg, 1990</w:t>
      </w:r>
      <w:r>
        <w:noBreakHyphen/>
        <w:t>91; Thomas H. “Tommy” Brush, Charleston, 2002</w:t>
      </w:r>
      <w:r>
        <w:noBreakHyphen/>
        <w:t>03; and Carol Moore, Spartanburg, 2008</w:t>
      </w:r>
      <w:r>
        <w:noBreakHyphen/>
        <w:t>09;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Christian T. Weston III of Columbia will assume the duties of international president on July 1, 2012, to begin Sertoma</w:t>
      </w:r>
      <w:r w:rsidRPr="00423BA3">
        <w:t>’</w:t>
      </w:r>
      <w:r>
        <w:t>s second century of service to mankind;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communities throughout the Palmetto State, Sertoma Clubs have provided millions of dollars through fundraising projects to many local charities, including speech and hearing charities;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Sertomans in South Carolina have donated thousands of service hours for the betterment of mankind all over the State;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has interacted with elementary and middle school children through its Freedom and Democracy Sponsorship, instilling the youth of our communities with the principles of law, order, justice, and pride in our national heritage through essay writing contests and other projects;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Sertomans in South Carolina raised funds for and built Camp Sertoma South Carolina on Lake Hartwell near Clemson, a camp for speech and hearing impaired children and under</w:t>
      </w:r>
      <w:r>
        <w:noBreakHyphen/>
        <w:t>privileged children to attend each summer with tuition paid by the Sertoma Clubs;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Clubs have made a profound, positive impact on communities in South Carolina by their service to mankind and have made life worthwhile for many citizens of the State through their efforts;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joining with their colleagues throughout North America, Sertomans in South Carolina are celebrating the centennial anniversary of its founding.  Now, therefore, </w:t>
      </w: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02512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3FF8">
        <w:t xml:space="preserve"> the members of the South Carolina General Assembly, by this resolution, recognize and honor Sertoma upon the occasion of the one hundredth anniversary of its founding, an organization which exists for the high and noble purpose of service to mankind by facilitating human progress in hearing and speech health, education, freedom, and democracy; and proclaim April 11, 2012, “Sertoma Day” throughout South Carolina.</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Sertoma.</w:t>
      </w:r>
    </w:p>
    <w:p w:rsidR="009860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0A0" w:rsidRDefault="009860A0" w:rsidP="009860A0">
      <w:pPr>
        <w:suppressAutoHyphens/>
      </w:pPr>
    </w:p>
    <w:sectPr w:rsidR="009860A0" w:rsidSect="009860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128" w:rsidRDefault="00025128" w:rsidP="009F0C77">
      <w:r>
        <w:separator/>
      </w:r>
    </w:p>
  </w:endnote>
  <w:endnote w:type="continuationSeparator" w:id="0">
    <w:p w:rsidR="00025128" w:rsidRDefault="000251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89EDB5-8B13-4447-9C26-80C3BC5858A0}"/>
    <w:embedBold r:id="rId2" w:fontKey="{06314A29-DD73-4560-B954-E3B8B23D4EE8}"/>
  </w:font>
  <w:font w:name="Calibri">
    <w:panose1 w:val="020F0502020204030204"/>
    <w:charset w:val="00"/>
    <w:family w:val="swiss"/>
    <w:pitch w:val="variable"/>
    <w:sig w:usb0="A00002EF" w:usb1="4000207B" w:usb2="00000000" w:usb3="00000000" w:csb0="0000009F" w:csb1="00000000"/>
    <w:embedRegular r:id="rId3" w:fontKey="{4EF12322-8869-42F1-96CB-C8AA4379D880}"/>
  </w:font>
  <w:font w:name="Tahoma">
    <w:panose1 w:val="020B0604030504040204"/>
    <w:charset w:val="00"/>
    <w:family w:val="swiss"/>
    <w:pitch w:val="variable"/>
    <w:sig w:usb0="61002A87" w:usb1="80000000" w:usb2="00000008" w:usb3="00000000" w:csb0="000101FF" w:csb1="00000000"/>
    <w:embedRegular r:id="rId4" w:fontKey="{A4217A4A-8A0A-41EB-8D9A-F1AAF170B160}"/>
  </w:font>
  <w:font w:name="Cambria">
    <w:panose1 w:val="02040503050406030204"/>
    <w:charset w:val="00"/>
    <w:family w:val="roman"/>
    <w:pitch w:val="variable"/>
    <w:sig w:usb0="A00002EF" w:usb1="4000004B" w:usb2="00000000" w:usb3="00000000" w:csb0="0000009F" w:csb1="00000000"/>
    <w:embedRegular r:id="rId5" w:fontKey="{6586B38E-DEEF-48AF-98C9-D0F8A5EA8A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13" w:rsidRPr="009860A0" w:rsidRDefault="009860A0" w:rsidP="009860A0">
    <w:pPr>
      <w:pStyle w:val="Footer"/>
      <w:tabs>
        <w:tab w:val="clear" w:pos="4680"/>
        <w:tab w:val="clear" w:pos="9360"/>
        <w:tab w:val="center" w:pos="2995"/>
      </w:tabs>
      <w:spacing w:before="120"/>
    </w:pPr>
    <w:r>
      <w:t>[1390]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128" w:rsidRDefault="00025128" w:rsidP="009F0C77">
      <w:r>
        <w:separator/>
      </w:r>
    </w:p>
  </w:footnote>
  <w:footnote w:type="continuationSeparator" w:id="0">
    <w:p w:rsidR="00025128" w:rsidRDefault="000251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08CM12"/>
    <w:docVar w:name="CoverBillType" w:val="c"/>
    <w:docVar w:name="docpath" w:val="L:\Council\bills\GM\25008CM12.DOCX"/>
    <w:docVar w:name="dvBillNumber" w:val="1390"/>
    <w:docVar w:name="dvBillNumberPrefix" w:val="S. "/>
    <w:docVar w:name="dvOriginalBody" w:val="Senate"/>
    <w:docVar w:name="dvSteno" w:val="GM"/>
    <w:docVar w:name="NameofBody" w:val="s"/>
    <w:docVar w:name="vgroup2" w:val="Council"/>
  </w:docVars>
  <w:rsids>
    <w:rsidRoot w:val="00CC68B2"/>
    <w:rsid w:val="00025128"/>
    <w:rsid w:val="00026C9A"/>
    <w:rsid w:val="00095606"/>
    <w:rsid w:val="000965A1"/>
    <w:rsid w:val="000E1785"/>
    <w:rsid w:val="001023A4"/>
    <w:rsid w:val="0010776B"/>
    <w:rsid w:val="00133E66"/>
    <w:rsid w:val="00134ACF"/>
    <w:rsid w:val="00144E15"/>
    <w:rsid w:val="00153FF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291A"/>
    <w:rsid w:val="00786819"/>
    <w:rsid w:val="007A325A"/>
    <w:rsid w:val="007C3A13"/>
    <w:rsid w:val="007F1523"/>
    <w:rsid w:val="007F509E"/>
    <w:rsid w:val="007F5799"/>
    <w:rsid w:val="007F6947"/>
    <w:rsid w:val="00872729"/>
    <w:rsid w:val="008F4429"/>
    <w:rsid w:val="009352BB"/>
    <w:rsid w:val="009860A0"/>
    <w:rsid w:val="00990668"/>
    <w:rsid w:val="009F0C77"/>
    <w:rsid w:val="009F4DD1"/>
    <w:rsid w:val="00A64E80"/>
    <w:rsid w:val="00A741D9"/>
    <w:rsid w:val="00A9741D"/>
    <w:rsid w:val="00AD4B17"/>
    <w:rsid w:val="00B26FA6"/>
    <w:rsid w:val="00B741CB"/>
    <w:rsid w:val="00B934F3"/>
    <w:rsid w:val="00BB6347"/>
    <w:rsid w:val="00BD2134"/>
    <w:rsid w:val="00BE75D6"/>
    <w:rsid w:val="00C038D8"/>
    <w:rsid w:val="00C045DD"/>
    <w:rsid w:val="00C3136F"/>
    <w:rsid w:val="00C3483A"/>
    <w:rsid w:val="00C74E9D"/>
    <w:rsid w:val="00C82FD3"/>
    <w:rsid w:val="00CC68B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5606"/>
    <w:rPr>
      <w:rFonts w:ascii="Tahoma" w:hAnsi="Tahoma" w:cs="Tahoma"/>
      <w:sz w:val="16"/>
      <w:szCs w:val="16"/>
    </w:rPr>
  </w:style>
  <w:style w:type="character" w:customStyle="1" w:styleId="BalloonTextChar">
    <w:name w:val="Balloon Text Char"/>
    <w:basedOn w:val="DefaultParagraphFont"/>
    <w:link w:val="BalloonText"/>
    <w:uiPriority w:val="99"/>
    <w:semiHidden/>
    <w:rsid w:val="000956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C1E36-503B-447A-937F-0095B63E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2786</Characters>
  <Application>Microsoft Office Word</Application>
  <DocSecurity>0</DocSecurity>
  <Lines>23</Lines>
  <Paragraphs>6</Paragraphs>
  <ScaleCrop>false</ScaleCrop>
  <Company> </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2012-03-29T14:08:00Z</cp:lastPrinted>
  <dcterms:created xsi:type="dcterms:W3CDTF">2012-03-29T15:41:00Z</dcterms:created>
  <dcterms:modified xsi:type="dcterms:W3CDTF">2012-03-29T15:41:00Z</dcterms:modified>
</cp:coreProperties>
</file>