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30.</w:t>
      </w:r>
      <w:r>
        <w:tab/>
      </w:r>
      <w:r>
        <w:tab/>
        <w:t>(A)</w:t>
      </w:r>
      <w:r>
        <w:tab/>
        <w:t>The Commission on Hunger must be comprised of:</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following officials or their designees, who shall serve ex officio: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Commissioner of the Department of Health and Environmental Control;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Director of the Department of Social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Superintendent of Education;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Commissioner of the Department of Agriculture;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Director of the Department of Health and Human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Director of the Department of Employment and Workforce;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(g)</w:t>
      </w:r>
      <w:r>
        <w:tab/>
        <w:t>Director of the Division on Aging, Office of the Lieutenant Governor;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Chair of the Joint Citizens and Legislative Committee on Children;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Chairman of the School of Public Health at the University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President of the South Carolina Food Bank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President of the South Carolina Dietetic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Director of the School Nutrition Council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(m)</w:t>
      </w:r>
      <w:r>
        <w:tab/>
        <w:t>Director of the South Carolina Farm Bureau;</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(n)</w:t>
      </w:r>
      <w:r>
        <w:tab/>
        <w:t>Director of the South Carolina Association of Counties;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(o)</w:t>
      </w:r>
      <w:r>
        <w:tab/>
        <w:t>Director of the Municipal Association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(p)</w:t>
      </w:r>
      <w:r>
        <w:tab/>
        <w:t>President of the South Carolina Restaurant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(q)</w:t>
      </w:r>
      <w:r>
        <w:tab/>
        <w:t>Executive Minister of the Christian Action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(r)</w:t>
      </w:r>
      <w:r>
        <w:tab/>
        <w:t>President of the South Carolina State Conference of the National Association for the Advancement of Colored People;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(s)</w:t>
      </w:r>
      <w:r>
        <w:tab/>
        <w:t>President of the Hispanic Leadership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seven members, one from each congressional district, who must be knowledgeable about matters that address food insecurity and hunger and who must be appointed by the Governor, with the advice and consent of the Senate, for terms of four years and until their successors are appointed and qualify.  However, of the initial appointees, as designated by the Governor, three shall serve terms of four years, two shall serve terms of three years, and two shall serve terms of two years.  Members appointed by the Governor may be removed by the Governor pursuant to Section 1</w:t>
      </w:r>
      <w:r w:rsidR="00EB377F">
        <w:noBreakHyphen/>
      </w:r>
      <w:r>
        <w:t>3</w:t>
      </w:r>
      <w:r w:rsidR="00EB377F">
        <w:noBreakHyphen/>
      </w:r>
      <w:r>
        <w:t>240(B).  A vacancy among the Governor</w:t>
      </w:r>
      <w:r w:rsidRPr="003E16FB">
        <w:t>’</w:t>
      </w:r>
      <w:r>
        <w:t xml:space="preserve">s appointees must be filled in the manner of the original appointment for the unexpired portion of the term.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elect from among its members a chairman and a vice chairman who shall serve terms of two years. The commission shall meet monthly and otherwise at the call of the chair.  A majority of the commission members constitutes a quorum for the purpose of conducting 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commission are entitled to subsistence, per diem, and mileage, as provided by law for members of state boards, committees, and commissions.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hold public hearings, subpoena witnesses and records, and administer oaths;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All state agencies and political subdivisions of the state shall cooperate with the commission in 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C76C79">
      <w:pPr>
        <w:suppressAutoHyphens/>
      </w:pPr>
    </w:p>
    <w:sectPr w:rsidR="00C76C79" w:rsidSect="00C76C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5D484-73DE-4982-963B-4F0747CE075F}"/>
    <w:embedBold r:id="rId2" w:fontKey="{9FF91EF6-BC1B-4C4E-A6DE-D51C165E7749}"/>
  </w:font>
  <w:font w:name="Calibri">
    <w:panose1 w:val="020F0502020204030204"/>
    <w:charset w:val="00"/>
    <w:family w:val="swiss"/>
    <w:pitch w:val="variable"/>
    <w:sig w:usb0="A00002EF" w:usb1="4000207B" w:usb2="00000000" w:usb3="00000000" w:csb0="0000009F" w:csb1="00000000"/>
    <w:embedRegular r:id="rId3" w:fontKey="{025C2905-8E04-46CB-ABD2-D66EC88C4B35}"/>
  </w:font>
  <w:font w:name="Tahoma">
    <w:panose1 w:val="020B0604030504040204"/>
    <w:charset w:val="00"/>
    <w:family w:val="swiss"/>
    <w:pitch w:val="variable"/>
    <w:sig w:usb0="61002A87" w:usb1="80000000" w:usb2="00000008" w:usb3="00000000" w:csb0="000101FF" w:csb1="00000000"/>
    <w:embedRegular r:id="rId4" w:fontKey="{313D0567-5D6E-41AC-A689-7C30799DD120}"/>
  </w:font>
  <w:font w:name="Cambria">
    <w:panose1 w:val="02040503050406030204"/>
    <w:charset w:val="00"/>
    <w:family w:val="roman"/>
    <w:pitch w:val="variable"/>
    <w:sig w:usb0="A00002EF" w:usb1="4000004B" w:usb2="00000000" w:usb3="00000000" w:csb0="0000009F" w:csb1="00000000"/>
    <w:embedRegular r:id="rId5" w:fontKey="{0C8659CC-0EFA-4890-A5BF-2BB7D1FCD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965A1"/>
    <w:rsid w:val="000B1594"/>
    <w:rsid w:val="000E1785"/>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100"/>
    <w:rsid w:val="0069440A"/>
    <w:rsid w:val="0069470D"/>
    <w:rsid w:val="006A476C"/>
    <w:rsid w:val="006C6A93"/>
    <w:rsid w:val="006E02F9"/>
    <w:rsid w:val="006F74DF"/>
    <w:rsid w:val="00753C04"/>
    <w:rsid w:val="00756946"/>
    <w:rsid w:val="00757F80"/>
    <w:rsid w:val="00771EEC"/>
    <w:rsid w:val="00786819"/>
    <w:rsid w:val="007A325A"/>
    <w:rsid w:val="007F1523"/>
    <w:rsid w:val="007F509E"/>
    <w:rsid w:val="007F5799"/>
    <w:rsid w:val="007F6947"/>
    <w:rsid w:val="00872729"/>
    <w:rsid w:val="008B1DDB"/>
    <w:rsid w:val="008F4429"/>
    <w:rsid w:val="009352BB"/>
    <w:rsid w:val="009563D7"/>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656A"/>
    <w:rsid w:val="00C74E9D"/>
    <w:rsid w:val="00C76C79"/>
    <w:rsid w:val="00C82FD3"/>
    <w:rsid w:val="00C87158"/>
    <w:rsid w:val="00CC6B7B"/>
    <w:rsid w:val="00CD3619"/>
    <w:rsid w:val="00CE653A"/>
    <w:rsid w:val="00CF4447"/>
    <w:rsid w:val="00D276D5"/>
    <w:rsid w:val="00D405E7"/>
    <w:rsid w:val="00D41D56"/>
    <w:rsid w:val="00D6260D"/>
    <w:rsid w:val="00D6662B"/>
    <w:rsid w:val="00D95E2F"/>
    <w:rsid w:val="00D970A9"/>
    <w:rsid w:val="00DB3AC0"/>
    <w:rsid w:val="00DE68F0"/>
    <w:rsid w:val="00DF3845"/>
    <w:rsid w:val="00DF7E17"/>
    <w:rsid w:val="00E221A0"/>
    <w:rsid w:val="00EB00A2"/>
    <w:rsid w:val="00EB1BF3"/>
    <w:rsid w:val="00EB377F"/>
    <w:rsid w:val="00EC69E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747D-D8FB-421C-98BA-7B832ECB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1697</Words>
  <Characters>9677</Characters>
  <Application>Microsoft Office Word</Application>
  <DocSecurity>0</DocSecurity>
  <Lines>80</Lines>
  <Paragraphs>22</Paragraphs>
  <ScaleCrop>false</ScaleCrop>
  <Company> </Company>
  <LinksUpToDate>false</LinksUpToDate>
  <CharactersWithSpaces>11352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2012-04-12T15:00:00Z</cp:lastPrinted>
  <dcterms:created xsi:type="dcterms:W3CDTF">2012-04-12T15:59:00Z</dcterms:created>
  <dcterms:modified xsi:type="dcterms:W3CDTF">2012-04-12T15:59:00Z</dcterms:modified>
</cp:coreProperties>
</file>