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508" w:rsidRDefault="008C6508" w:rsidP="002A3EB4">
      <w:pPr>
        <w:pStyle w:val="BillDots"/>
      </w:pPr>
      <w:r>
        <w:t>RECALLED</w:t>
      </w:r>
    </w:p>
    <w:p w:rsidR="008C6508" w:rsidRDefault="008C6508" w:rsidP="002A3EB4">
      <w:pPr>
        <w:pStyle w:val="BillDots"/>
      </w:pPr>
      <w:r>
        <w:t>April 27, 2011</w:t>
      </w:r>
    </w:p>
    <w:p w:rsidR="008C6508" w:rsidRDefault="008C6508" w:rsidP="002A3EB4">
      <w:pPr>
        <w:pStyle w:val="BillDots"/>
      </w:pPr>
    </w:p>
    <w:p w:rsidR="008C6508" w:rsidRPr="008C6508" w:rsidRDefault="008C6508" w:rsidP="008C6508">
      <w:pPr>
        <w:pStyle w:val="BillDots"/>
        <w:tabs>
          <w:tab w:val="clear" w:pos="216"/>
          <w:tab w:val="clear" w:pos="432"/>
          <w:tab w:val="clear" w:pos="648"/>
          <w:tab w:val="clear" w:pos="864"/>
          <w:tab w:val="clear" w:pos="1080"/>
          <w:tab w:val="clear" w:pos="1296"/>
          <w:tab w:val="clear" w:pos="5904"/>
          <w:tab w:val="right" w:pos="5933"/>
        </w:tabs>
      </w:pPr>
      <w:r>
        <w:tab/>
      </w:r>
      <w:r>
        <w:rPr>
          <w:b/>
          <w:sz w:val="36"/>
        </w:rPr>
        <w:t>S. 211</w:t>
      </w:r>
    </w:p>
    <w:p w:rsidR="008C6508" w:rsidRDefault="008C6508" w:rsidP="002A3EB4">
      <w:pPr>
        <w:pStyle w:val="BillDots"/>
      </w:pPr>
    </w:p>
    <w:p w:rsidR="008C6508" w:rsidRDefault="008C6508" w:rsidP="002A3EB4">
      <w:pPr>
        <w:pStyle w:val="BillDots"/>
      </w:pPr>
      <w:r>
        <w:t>Introduced by Senators Matthews, Land, Leatherman, Leventis, Hutto, Williams, Ford and McGill</w:t>
      </w:r>
    </w:p>
    <w:p w:rsidR="008C6508" w:rsidRDefault="008C6508" w:rsidP="002A3EB4">
      <w:pPr>
        <w:pStyle w:val="BillDots"/>
      </w:pPr>
    </w:p>
    <w:p w:rsidR="008C6508" w:rsidRDefault="008C6508" w:rsidP="002A3EB4">
      <w:pPr>
        <w:pStyle w:val="BillDots"/>
      </w:pPr>
      <w:r>
        <w:t>S. Printed 4/27/11--H.</w:t>
      </w:r>
    </w:p>
    <w:p w:rsidR="008C6508" w:rsidRDefault="008C6508" w:rsidP="002A3EB4">
      <w:pPr>
        <w:pStyle w:val="BillDots"/>
      </w:pPr>
      <w:r>
        <w:t>Read the first time April 6, 2011.</w:t>
      </w:r>
    </w:p>
    <w:p w:rsidR="008C6508" w:rsidRPr="008C6508" w:rsidRDefault="008C6508" w:rsidP="008C6508">
      <w:pPr>
        <w:pStyle w:val="BillDots"/>
        <w:jc w:val="center"/>
      </w:pPr>
      <w:r>
        <w:rPr>
          <w:u w:val="single"/>
        </w:rPr>
        <w:t>            </w:t>
      </w:r>
    </w:p>
    <w:p w:rsidR="008C6508" w:rsidRDefault="008C6508" w:rsidP="002A3EB4">
      <w:pPr>
        <w:pStyle w:val="BillDots"/>
      </w:pPr>
    </w:p>
    <w:p w:rsidR="00CC2127" w:rsidRDefault="00CC2127" w:rsidP="002A3EB4">
      <w:pPr>
        <w:pStyle w:val="BillDots"/>
        <w:sectPr w:rsidR="00CC2127" w:rsidSect="00CC2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 xml:space="preserve">dification of the laws of </w:t>
      </w:r>
      <w:r>
        <w:rPr>
          <w:color w:val="000000" w:themeColor="text1"/>
          <w:u w:color="000000" w:themeColor="text1"/>
        </w:rPr>
        <w:lastRenderedPageBreak/>
        <w:t>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s</w:t>
      </w:r>
      <w:r w:rsidRPr="00F44144">
        <w:rPr>
          <w:color w:val="000000" w:themeColor="text1"/>
          <w:u w:color="000000" w:themeColor="text1"/>
        </w:rPr>
        <w:t>enators whose districts include</w:t>
      </w:r>
      <w:r>
        <w:rPr>
          <w:color w:val="000000" w:themeColor="text1"/>
          <w:u w:color="000000" w:themeColor="text1"/>
        </w:rPr>
        <w:t xml:space="preserve"> the member counties, who is a p</w:t>
      </w:r>
      <w:r w:rsidRPr="00F44144">
        <w:rPr>
          <w:color w:val="000000" w:themeColor="text1"/>
          <w:u w:color="000000" w:themeColor="text1"/>
        </w:rPr>
        <w:t>resident of a technical college located in a member county;</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44144">
        <w:rPr>
          <w:color w:val="000000" w:themeColor="text1"/>
          <w:u w:color="000000" w:themeColor="text1"/>
        </w:rPr>
        <w:t>)</w:t>
      </w:r>
      <w:r w:rsidRPr="00F44144">
        <w:rPr>
          <w:color w:val="000000" w:themeColor="text1"/>
          <w:u w:color="000000" w:themeColor="text1"/>
        </w:rPr>
        <w:tab/>
        <w:t xml:space="preserve">one member, appointed by the </w:t>
      </w:r>
      <w:r>
        <w:rPr>
          <w:color w:val="000000" w:themeColor="text1"/>
          <w:u w:color="000000" w:themeColor="text1"/>
        </w:rPr>
        <w:t>r</w:t>
      </w:r>
      <w:r w:rsidRPr="00F44144">
        <w:rPr>
          <w:color w:val="000000" w:themeColor="text1"/>
          <w:u w:color="000000" w:themeColor="text1"/>
        </w:rPr>
        <w:t xml:space="preserve">epresentatives whose districts include the member counties, who is a </w:t>
      </w:r>
      <w:r>
        <w:rPr>
          <w:color w:val="000000" w:themeColor="text1"/>
          <w:u w:color="000000" w:themeColor="text1"/>
        </w:rPr>
        <w:t>p</w:t>
      </w:r>
      <w:r w:rsidRPr="00F44144">
        <w:rPr>
          <w:color w:val="000000" w:themeColor="text1"/>
          <w:u w:color="000000" w:themeColor="text1"/>
        </w:rPr>
        <w:t>resident of a technical coll</w:t>
      </w:r>
      <w:r>
        <w:rPr>
          <w:color w:val="000000" w:themeColor="text1"/>
          <w:u w:color="000000" w:themeColor="text1"/>
        </w:rPr>
        <w:t>e</w:t>
      </w:r>
      <w:r w:rsidRPr="00F44144">
        <w:rPr>
          <w:color w:val="000000" w:themeColor="text1"/>
          <w:u w:color="000000" w:themeColor="text1"/>
        </w:rPr>
        <w:t>ge located in a member county;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w:t>
      </w:r>
    </w:p>
    <w:p w:rsidR="00CF7411"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(10)</w:t>
      </w:r>
      <w:r>
        <w:rPr>
          <w:snapToGrid w:val="0"/>
        </w:rPr>
        <w:tab/>
        <w:t>the President of Claflin University, or his designee; and</w:t>
      </w:r>
    </w:p>
    <w:p w:rsidR="00CC1DD9" w:rsidRPr="00F44144"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C1DD9">
        <w:rPr>
          <w:color w:val="000000" w:themeColor="text1"/>
          <w:u w:color="000000" w:themeColor="text1"/>
        </w:rPr>
        <w:t>)</w:t>
      </w:r>
      <w:r w:rsidR="00CC1DD9">
        <w:rPr>
          <w:color w:val="000000" w:themeColor="text1"/>
          <w:u w:color="000000" w:themeColor="text1"/>
        </w:rPr>
        <w:tab/>
        <w:t>six nonvoting members, one appointed by each individual Regional Council of Government that cover the member counties</w:t>
      </w:r>
      <w:r w:rsidR="00CC1DD9"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xml:space="preserve">, and the members appointed pursuant to </w:t>
      </w:r>
      <w:r w:rsidR="00802BF9">
        <w:rPr>
          <w:color w:val="000000" w:themeColor="text1"/>
          <w:u w:color="000000" w:themeColor="text1"/>
        </w:rPr>
        <w:t xml:space="preserve">items </w:t>
      </w:r>
      <w:r>
        <w:rPr>
          <w:color w:val="000000" w:themeColor="text1"/>
          <w:u w:color="000000" w:themeColor="text1"/>
        </w:rPr>
        <w:t>(A)(4) and (A)(5)</w:t>
      </w:r>
      <w:r w:rsidRPr="00F44144">
        <w:rPr>
          <w:color w:val="000000" w:themeColor="text1"/>
          <w:u w:color="000000" w:themeColor="text1"/>
        </w:rPr>
        <w:t xml:space="preserve"> must serve an initial term of two years.  The appointing authorities must designate in their initial </w:t>
      </w:r>
      <w:r w:rsidRPr="00F44144">
        <w:rPr>
          <w:color w:val="000000" w:themeColor="text1"/>
          <w:u w:color="000000" w:themeColor="text1"/>
        </w:rPr>
        <w:lastRenderedPageBreak/>
        <w:t xml:space="preserve">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w:t>
      </w:r>
      <w:r w:rsidR="00802BF9">
        <w:rPr>
          <w:color w:val="000000" w:themeColor="text1"/>
          <w:u w:color="000000" w:themeColor="text1"/>
        </w:rPr>
        <w:t xml:space="preserve">e members appointed pursuant to items </w:t>
      </w:r>
      <w:r>
        <w:rPr>
          <w:color w:val="000000" w:themeColor="text1"/>
          <w:u w:color="000000" w:themeColor="text1"/>
        </w:rPr>
        <w:t>(A)(1)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energy applications.  The authority may hire the South Carolina Research Authority to execute the recommendations.”</w:t>
      </w:r>
      <w:r w:rsidRPr="005C0706">
        <w:rPr>
          <w:u w:color="000000" w:themeColor="text1"/>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lastRenderedPageBreak/>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4B2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B1590" w:rsidSect="00CC2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DD" w:rsidRDefault="00794ADD" w:rsidP="009F0C77">
      <w:r>
        <w:separator/>
      </w:r>
    </w:p>
  </w:endnote>
  <w:endnote w:type="continuationSeparator" w:id="0">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86B0F3-1639-4D24-9E1B-3F9D6CCA6A12}"/>
    <w:embedBold r:id="rId2" w:fontKey="{E0C03FE0-B05C-4D59-BCA9-0747E7BC71F3}"/>
  </w:font>
  <w:font w:name="Calibri">
    <w:panose1 w:val="020F0502020204030204"/>
    <w:charset w:val="00"/>
    <w:family w:val="swiss"/>
    <w:pitch w:val="variable"/>
    <w:sig w:usb0="A00002EF" w:usb1="4000207B" w:usb2="00000000" w:usb3="00000000" w:csb0="0000009F" w:csb1="00000000"/>
    <w:embedRegular r:id="rId3" w:fontKey="{432B37C2-616D-4822-86D8-36B4D5DA70C6}"/>
  </w:font>
  <w:font w:name="Cambria">
    <w:panose1 w:val="02040503050406030204"/>
    <w:charset w:val="00"/>
    <w:family w:val="roman"/>
    <w:pitch w:val="variable"/>
    <w:sig w:usb0="A00002EF" w:usb1="4000004B" w:usb2="00000000" w:usb3="00000000" w:csb0="0000009F" w:csb1="00000000"/>
    <w:embedRegular r:id="rId4" w:fontKey="{4FB1D86D-BF23-4BD6-873C-7E121C459D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rsidR="00CC2127">
      <w:t>-</w:t>
    </w:r>
    <w:fldSimple w:instr=" PAGE  \* MERGEFORMAT ">
      <w:r w:rsidR="004B29CC">
        <w:rPr>
          <w:noProof/>
        </w:rPr>
        <w:t>1</w:t>
      </w:r>
    </w:fldSimple>
    <w:r w:rsidR="00CC21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27" w:rsidRPr="007B1590" w:rsidRDefault="00CC2127" w:rsidP="007B1590">
    <w:pPr>
      <w:pStyle w:val="Footer"/>
      <w:tabs>
        <w:tab w:val="clear" w:pos="4680"/>
        <w:tab w:val="clear" w:pos="9360"/>
        <w:tab w:val="center" w:pos="2995"/>
      </w:tabs>
      <w:spacing w:before="120"/>
    </w:pPr>
    <w:r>
      <w:t>[211]</w:t>
    </w:r>
    <w:r>
      <w:tab/>
    </w:r>
    <w:fldSimple w:instr=" PAGE  \* MERGEFORMAT ">
      <w:r w:rsidR="004B29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DD" w:rsidRDefault="00794ADD" w:rsidP="009F0C77">
      <w:r>
        <w:separator/>
      </w:r>
    </w:p>
  </w:footnote>
  <w:footnote w:type="continuationSeparator" w:id="0">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0C33"/>
    <w:rsid w:val="001023A4"/>
    <w:rsid w:val="0010776B"/>
    <w:rsid w:val="00133E66"/>
    <w:rsid w:val="00134ACF"/>
    <w:rsid w:val="00144E15"/>
    <w:rsid w:val="001A4A62"/>
    <w:rsid w:val="001A681E"/>
    <w:rsid w:val="001D08F2"/>
    <w:rsid w:val="001E2388"/>
    <w:rsid w:val="002037CA"/>
    <w:rsid w:val="002047A2"/>
    <w:rsid w:val="002321B6"/>
    <w:rsid w:val="002345B8"/>
    <w:rsid w:val="0023696B"/>
    <w:rsid w:val="00250967"/>
    <w:rsid w:val="002759C5"/>
    <w:rsid w:val="00277DEE"/>
    <w:rsid w:val="00280D88"/>
    <w:rsid w:val="00294ABE"/>
    <w:rsid w:val="002A3EB4"/>
    <w:rsid w:val="002D4021"/>
    <w:rsid w:val="00325348"/>
    <w:rsid w:val="00393688"/>
    <w:rsid w:val="003C39EB"/>
    <w:rsid w:val="003D411E"/>
    <w:rsid w:val="003E3C1E"/>
    <w:rsid w:val="003E6148"/>
    <w:rsid w:val="00400EAA"/>
    <w:rsid w:val="0041760A"/>
    <w:rsid w:val="004809EE"/>
    <w:rsid w:val="004B29CC"/>
    <w:rsid w:val="00511EE9"/>
    <w:rsid w:val="00521E00"/>
    <w:rsid w:val="00577C6C"/>
    <w:rsid w:val="0058501B"/>
    <w:rsid w:val="006215AA"/>
    <w:rsid w:val="006340D9"/>
    <w:rsid w:val="00643B8E"/>
    <w:rsid w:val="00665EBC"/>
    <w:rsid w:val="0069470D"/>
    <w:rsid w:val="006A476C"/>
    <w:rsid w:val="006B58BE"/>
    <w:rsid w:val="006C6A93"/>
    <w:rsid w:val="006E02F9"/>
    <w:rsid w:val="00753C04"/>
    <w:rsid w:val="00756946"/>
    <w:rsid w:val="00757F80"/>
    <w:rsid w:val="00771EEC"/>
    <w:rsid w:val="00786819"/>
    <w:rsid w:val="00794ADD"/>
    <w:rsid w:val="007A325A"/>
    <w:rsid w:val="007B1590"/>
    <w:rsid w:val="007B2463"/>
    <w:rsid w:val="007F1523"/>
    <w:rsid w:val="007F509E"/>
    <w:rsid w:val="007F5799"/>
    <w:rsid w:val="007F6947"/>
    <w:rsid w:val="00802BF9"/>
    <w:rsid w:val="00811335"/>
    <w:rsid w:val="008377A7"/>
    <w:rsid w:val="00872729"/>
    <w:rsid w:val="00881C10"/>
    <w:rsid w:val="008C6508"/>
    <w:rsid w:val="008F4429"/>
    <w:rsid w:val="009352BB"/>
    <w:rsid w:val="00990668"/>
    <w:rsid w:val="009F0C77"/>
    <w:rsid w:val="009F4DD1"/>
    <w:rsid w:val="00A10FE1"/>
    <w:rsid w:val="00A64E80"/>
    <w:rsid w:val="00A741D9"/>
    <w:rsid w:val="00A9741D"/>
    <w:rsid w:val="00AD4B17"/>
    <w:rsid w:val="00B26FA6"/>
    <w:rsid w:val="00B741CB"/>
    <w:rsid w:val="00B81E61"/>
    <w:rsid w:val="00B85E1D"/>
    <w:rsid w:val="00B934F3"/>
    <w:rsid w:val="00BB6347"/>
    <w:rsid w:val="00BD2134"/>
    <w:rsid w:val="00C038D8"/>
    <w:rsid w:val="00C045DD"/>
    <w:rsid w:val="00C12D99"/>
    <w:rsid w:val="00C3136F"/>
    <w:rsid w:val="00C3483A"/>
    <w:rsid w:val="00C74E9D"/>
    <w:rsid w:val="00C82FD3"/>
    <w:rsid w:val="00CC1DD9"/>
    <w:rsid w:val="00CC2127"/>
    <w:rsid w:val="00CC6B7B"/>
    <w:rsid w:val="00CD3619"/>
    <w:rsid w:val="00CF4447"/>
    <w:rsid w:val="00CF741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6D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81E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D651D-BD1F-4C62-B35D-B28ADD9DC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1293</Words>
  <Characters>6882</Characters>
  <Application>Microsoft Office Word</Application>
  <DocSecurity>0</DocSecurity>
  <Lines>191</Lines>
  <Paragraphs>62</Paragraphs>
  <ScaleCrop>false</ScaleCrop>
  <Company> </Company>
  <LinksUpToDate>false</LinksUpToDate>
  <CharactersWithSpaces>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2011-03-30T21:21:00Z</cp:lastPrinted>
  <dcterms:created xsi:type="dcterms:W3CDTF">2011-04-27T23:26:00Z</dcterms:created>
  <dcterms:modified xsi:type="dcterms:W3CDTF">2011-04-27T23:26:00Z</dcterms:modified>
</cp:coreProperties>
</file>