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812" w:rsidRDefault="008C2812" w:rsidP="001D7F4F">
      <w:pPr>
        <w:pStyle w:val="BillDots"/>
      </w:pPr>
      <w:r>
        <w:rPr>
          <w:strike/>
        </w:rPr>
        <w:t>Indicates Matter Stricken</w:t>
      </w:r>
    </w:p>
    <w:p w:rsidR="008C2812" w:rsidRPr="008C2812" w:rsidRDefault="008C2812" w:rsidP="001D7F4F">
      <w:pPr>
        <w:pStyle w:val="BillDots"/>
      </w:pPr>
      <w:r>
        <w:rPr>
          <w:u w:val="single"/>
        </w:rPr>
        <w:t>Indicates New Matter</w:t>
      </w:r>
    </w:p>
    <w:p w:rsidR="008C2812" w:rsidRDefault="008C2812" w:rsidP="001D7F4F">
      <w:pPr>
        <w:pStyle w:val="BillDots"/>
      </w:pPr>
    </w:p>
    <w:p w:rsidR="008C2812" w:rsidRDefault="008C2812" w:rsidP="001D7F4F">
      <w:pPr>
        <w:pStyle w:val="BillDots"/>
      </w:pPr>
      <w:r>
        <w:t>AMENDED</w:t>
      </w:r>
    </w:p>
    <w:p w:rsidR="008C2812" w:rsidRDefault="008C2812" w:rsidP="001D7F4F">
      <w:pPr>
        <w:pStyle w:val="BillDots"/>
      </w:pPr>
      <w:r>
        <w:t>April 5, 2011</w:t>
      </w:r>
    </w:p>
    <w:p w:rsidR="008C2812" w:rsidRDefault="008C2812" w:rsidP="001D7F4F">
      <w:pPr>
        <w:pStyle w:val="BillDots"/>
      </w:pPr>
    </w:p>
    <w:p w:rsidR="008C2812" w:rsidRPr="008C2812" w:rsidRDefault="008C2812" w:rsidP="008C28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3259</w:t>
      </w:r>
    </w:p>
    <w:p w:rsidR="008C2812" w:rsidRDefault="008C2812" w:rsidP="001D7F4F">
      <w:pPr>
        <w:pStyle w:val="BillDots"/>
      </w:pPr>
    </w:p>
    <w:p w:rsidR="008C2812" w:rsidRDefault="008C2812" w:rsidP="008C2812">
      <w:pPr>
        <w:pStyle w:val="BillDots"/>
        <w:jc w:val="center"/>
      </w:pPr>
      <w:r>
        <w:t>Introduced by Reps. Herbkersman and Forrester</w:t>
      </w:r>
    </w:p>
    <w:p w:rsidR="008C2812" w:rsidRDefault="008C2812" w:rsidP="001D7F4F">
      <w:pPr>
        <w:pStyle w:val="BillDots"/>
      </w:pPr>
    </w:p>
    <w:p w:rsidR="008C2812" w:rsidRDefault="008C2812" w:rsidP="001D7F4F">
      <w:pPr>
        <w:pStyle w:val="BillDots"/>
      </w:pPr>
      <w:r>
        <w:t>S. Printed 4/5/11--H.</w:t>
      </w:r>
    </w:p>
    <w:p w:rsidR="008C2812" w:rsidRDefault="008C2812" w:rsidP="001D7F4F">
      <w:pPr>
        <w:pStyle w:val="BillDots"/>
      </w:pPr>
      <w:r>
        <w:t>Read the first time January 11, 2011.</w:t>
      </w:r>
    </w:p>
    <w:p w:rsidR="008C2812" w:rsidRPr="008C2812" w:rsidRDefault="008C2812" w:rsidP="008C2812">
      <w:pPr>
        <w:pStyle w:val="BillDots"/>
        <w:jc w:val="center"/>
      </w:pPr>
      <w:r>
        <w:rPr>
          <w:u w:val="single"/>
        </w:rPr>
        <w:t>            </w:t>
      </w:r>
    </w:p>
    <w:p w:rsidR="008C2812" w:rsidRDefault="008C2812" w:rsidP="001D7F4F">
      <w:pPr>
        <w:pStyle w:val="BillDots"/>
      </w:pPr>
    </w:p>
    <w:p w:rsidR="00B56AAD" w:rsidRDefault="00B56AAD" w:rsidP="001D7F4F">
      <w:pPr>
        <w:pStyle w:val="BillDots"/>
        <w:sectPr w:rsidR="00B56AAD" w:rsidSect="00B56AA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07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2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EC238D">
        <w:t>’</w:t>
      </w:r>
      <w:r>
        <w:t>S HIGHWAYS, SO AS TO PROVIDE THAT WHEN A GOLF CART OWNER</w:t>
      </w:r>
      <w:r w:rsidRPr="00EC238D">
        <w:t>’</w:t>
      </w:r>
      <w:r>
        <w:t>S RESIDENCE IS LOCATED WITHIN A GATED COMMUNITY THE TWO</w:t>
      </w:r>
      <w:r>
        <w:noBreakHyphen/>
        <w:t>MILE LIMIT WITHIN WHICH A GOLF CART OWNER MAY OPERATE HIS GOLF CART MUST BE MEASURED FROM THE COMMUNITY</w:t>
      </w:r>
      <w:r w:rsidRPr="00EC238D">
        <w:t>’</w:t>
      </w:r>
      <w:r>
        <w:t>S PRIMARY ENTRANCE AND NOT FROM THE OWNER</w:t>
      </w:r>
      <w:r w:rsidRPr="00EC238D">
        <w:t>’</w:t>
      </w:r>
      <w:r>
        <w:t>S RESIDENCE, TO PROVIDE FOR THE OPERATION OF A GOLF CART ALONG A SECONDARY HIGHWAY OR STREET ON CERTAIN SEA ISLAND</w:t>
      </w:r>
      <w:r w:rsidR="00A31D0F">
        <w:t>S</w:t>
      </w:r>
      <w:r>
        <w:t>, TO PROVIDE A DEFINITION FOR THE TERM “GATED COMMUNITY”, AND TO PROVIDE THAT A GOLF CART MAY CROSS CERTAIN SECONDARY HIGHWAYS.</w:t>
      </w:r>
    </w:p>
    <w:p w:rsidR="008C2812" w:rsidRDefault="008C28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C0974">
        <w:t>SECTION</w:t>
      </w:r>
      <w:r w:rsidRPr="003C0974">
        <w:tab/>
        <w:t>1.</w:t>
      </w:r>
      <w:r w:rsidRPr="003C0974">
        <w:tab/>
        <w:t>Section 56</w:t>
      </w:r>
      <w:r w:rsidRPr="003C0974">
        <w:noBreakHyphen/>
        <w:t>3</w:t>
      </w:r>
      <w:r w:rsidRPr="003C0974">
        <w:noBreakHyphen/>
        <w:t>115 of the 1976 Code is amended to read:</w:t>
      </w:r>
    </w:p>
    <w:p w:rsidR="008C2812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C0974">
        <w:tab/>
        <w:t>“Section 56</w:t>
      </w:r>
      <w:r w:rsidRPr="003C0974">
        <w:noBreakHyphen/>
        <w:t>3</w:t>
      </w:r>
      <w:r w:rsidRPr="003C0974">
        <w:noBreakHyphen/>
        <w:t>115.</w:t>
      </w:r>
      <w:r w:rsidRPr="003C0974">
        <w:tab/>
      </w:r>
      <w:r w:rsidRPr="003C0974">
        <w:rPr>
          <w:u w:val="single"/>
        </w:rPr>
        <w:t>(A)</w:t>
      </w:r>
      <w:r w:rsidRPr="003C0974">
        <w:tab/>
        <w:t xml:space="preserve">The owner of a vehicle commonly known as a golf cart, if he has a valid driver’s license, may obtain a permit from the Department of Motor Vehicles upon the payment of a fee of five dollars and proof of financial responsibility which permits his agent, employees, or him to: </w:t>
      </w: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C0974">
        <w:tab/>
      </w:r>
      <w:r w:rsidRPr="003C0974">
        <w:tab/>
        <w:t>(1)</w:t>
      </w:r>
      <w:r w:rsidRPr="003C0974">
        <w:tab/>
        <w:t>operate the golf cart on a secondary highway or street within two miles of his residence or place of business during daylight hours only</w:t>
      </w:r>
      <w:r w:rsidRPr="003C0974">
        <w:rPr>
          <w:u w:val="single"/>
        </w:rPr>
        <w:t xml:space="preserve">.  When the owner’s residence is located within </w:t>
      </w:r>
      <w:r w:rsidRPr="003C0974">
        <w:rPr>
          <w:u w:val="single"/>
        </w:rPr>
        <w:lastRenderedPageBreak/>
        <w:t>a gated community the two</w:t>
      </w:r>
      <w:r w:rsidRPr="003C0974">
        <w:rPr>
          <w:u w:val="single"/>
        </w:rPr>
        <w:noBreakHyphen/>
        <w:t>mile limit must be measured from the community’s entrances</w:t>
      </w:r>
      <w:r w:rsidRPr="003C0974">
        <w:t xml:space="preserve">; </w:t>
      </w:r>
      <w:r w:rsidRPr="003C0974">
        <w:rPr>
          <w:strike/>
        </w:rPr>
        <w:t>and</w:t>
      </w:r>
      <w:r w:rsidRPr="003C0974">
        <w:t xml:space="preserve"> </w:t>
      </w: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3C0974">
        <w:tab/>
      </w:r>
      <w:r w:rsidRPr="003C0974">
        <w:tab/>
        <w:t>(2)</w:t>
      </w:r>
      <w:r w:rsidRPr="003C0974">
        <w:tab/>
        <w:t>cross a primary highway or street while traveling along a secondary highway or street within two miles of his residence or place of business during daylight hours only</w:t>
      </w:r>
      <w:r w:rsidRPr="003C0974">
        <w:rPr>
          <w:u w:val="single"/>
        </w:rPr>
        <w:t>; and</w:t>
      </w: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3C0974">
        <w:tab/>
      </w:r>
      <w:r w:rsidRPr="003C0974">
        <w:tab/>
      </w:r>
      <w:r w:rsidRPr="003C0974">
        <w:rPr>
          <w:u w:val="single"/>
        </w:rPr>
        <w:t>(3)</w:t>
      </w:r>
      <w:r w:rsidRPr="003C0974">
        <w:tab/>
      </w:r>
      <w:r w:rsidRPr="003C0974">
        <w:rPr>
          <w:u w:val="single"/>
        </w:rPr>
        <w:t>operate a golf cart along a secondary highway or street on a sea island whose total area is greater than eight square miles, but less than ten square miles.</w:t>
      </w:r>
    </w:p>
    <w:p w:rsidR="008C2812" w:rsidRPr="003C0974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C0974">
        <w:tab/>
      </w:r>
      <w:r w:rsidRPr="003C0974">
        <w:rPr>
          <w:u w:val="single"/>
        </w:rPr>
        <w:t>(B)</w:t>
      </w:r>
      <w:r w:rsidRPr="003C0974">
        <w:tab/>
      </w:r>
      <w:r w:rsidRPr="003C0974">
        <w:rPr>
          <w:u w:val="single"/>
        </w:rPr>
        <w:t>As contained in this section, ‘gated community’ means any homeowners’ community with at least one controlled access ingress and egress which includes the presence of a guard house, a mechanical barrier, or another method of controlled conveyance.</w:t>
      </w:r>
      <w:r w:rsidRPr="003C0974">
        <w:t>”</w:t>
      </w:r>
    </w:p>
    <w:p w:rsidR="008C2812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38D" w:rsidRDefault="008C2812" w:rsidP="008C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C0974">
        <w:t>SECTION</w:t>
      </w:r>
      <w:r w:rsidRPr="003C0974">
        <w:tab/>
        <w:t>2.</w:t>
      </w:r>
      <w:r w:rsidRPr="003C0974">
        <w:tab/>
        <w:t>This act takes effect upon approval by the Governor.</w:t>
      </w:r>
    </w:p>
    <w:p w:rsidR="006E621F" w:rsidRDefault="00EC23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21F" w:rsidRDefault="006E621F" w:rsidP="005E69D5">
      <w:pPr>
        <w:suppressAutoHyphens/>
      </w:pPr>
    </w:p>
    <w:sectPr w:rsidR="006E621F" w:rsidSect="00B56AA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74F" w:rsidRDefault="00AB074F" w:rsidP="009F0C77">
      <w:r>
        <w:separator/>
      </w:r>
    </w:p>
  </w:endnote>
  <w:endnote w:type="continuationSeparator" w:id="0">
    <w:p w:rsidR="00AB074F" w:rsidRDefault="00AB07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B4F159-104B-4BD1-9ACF-C9ADFFB117EF}"/>
    <w:embedBold r:id="rId2" w:fontKey="{D1C17E9E-AFE0-4EB1-AF2F-25388047E3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4BDFC2-D94F-4CB6-9D77-8AB1A0115C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A4671E0-E1D3-4395-BAD7-B56A6F3D84B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D5F114-E8BC-4D8D-9346-F58D5F4DC0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AB2" w:rsidRPr="006E621F" w:rsidRDefault="006E621F" w:rsidP="006E6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</w:t>
    </w:r>
    <w:r w:rsidR="00B56AAD">
      <w:t>-</w:t>
    </w:r>
    <w:fldSimple w:instr=" PAGE  \* MERGEFORMAT ">
      <w:r w:rsidR="005E69D5">
        <w:rPr>
          <w:noProof/>
        </w:rPr>
        <w:t>1</w:t>
      </w:r>
    </w:fldSimple>
    <w:r w:rsidR="00B56AA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AAD" w:rsidRPr="006E621F" w:rsidRDefault="00B56AAD" w:rsidP="006E6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[3259]</w:t>
    </w:r>
    <w:r>
      <w:tab/>
    </w:r>
    <w:fldSimple w:instr=" PAGE  \* MERGEFORMAT ">
      <w:r w:rsidR="005E69D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74F" w:rsidRDefault="00AB074F" w:rsidP="009F0C77">
      <w:r>
        <w:separator/>
      </w:r>
    </w:p>
  </w:footnote>
  <w:footnote w:type="continuationSeparator" w:id="0">
    <w:p w:rsidR="00AB074F" w:rsidRDefault="00AB07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9CM11"/>
    <w:docVar w:name="CoverBillType" w:val="b"/>
    <w:docVar w:name="docpath" w:val="L:\Council\bills\SWB\5049CM11.DOCX"/>
    <w:docVar w:name="dvBillNumber" w:val="325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700D0"/>
    <w:rsid w:val="00011869"/>
    <w:rsid w:val="000E1785"/>
    <w:rsid w:val="000F40FA"/>
    <w:rsid w:val="0010776B"/>
    <w:rsid w:val="001100FA"/>
    <w:rsid w:val="00133E66"/>
    <w:rsid w:val="001435A3"/>
    <w:rsid w:val="001A7E64"/>
    <w:rsid w:val="001D08F2"/>
    <w:rsid w:val="001D525B"/>
    <w:rsid w:val="001D7F4F"/>
    <w:rsid w:val="001E7C98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6487"/>
    <w:rsid w:val="005E2BC9"/>
    <w:rsid w:val="005E69D5"/>
    <w:rsid w:val="00605102"/>
    <w:rsid w:val="006215AA"/>
    <w:rsid w:val="006913C9"/>
    <w:rsid w:val="0069470D"/>
    <w:rsid w:val="006E621F"/>
    <w:rsid w:val="00734F00"/>
    <w:rsid w:val="007859CF"/>
    <w:rsid w:val="007A70AE"/>
    <w:rsid w:val="008362E8"/>
    <w:rsid w:val="00841CD8"/>
    <w:rsid w:val="008A1768"/>
    <w:rsid w:val="008C2812"/>
    <w:rsid w:val="008F4429"/>
    <w:rsid w:val="0094021A"/>
    <w:rsid w:val="009700D0"/>
    <w:rsid w:val="009C6A0B"/>
    <w:rsid w:val="009F0C77"/>
    <w:rsid w:val="009F4DD1"/>
    <w:rsid w:val="00A31D0F"/>
    <w:rsid w:val="00A41684"/>
    <w:rsid w:val="00A64E80"/>
    <w:rsid w:val="00A72BCD"/>
    <w:rsid w:val="00A741D9"/>
    <w:rsid w:val="00A833AB"/>
    <w:rsid w:val="00A85041"/>
    <w:rsid w:val="00A9741D"/>
    <w:rsid w:val="00AB074F"/>
    <w:rsid w:val="00AC0ECF"/>
    <w:rsid w:val="00AD4B17"/>
    <w:rsid w:val="00B412D4"/>
    <w:rsid w:val="00B56AAD"/>
    <w:rsid w:val="00B83372"/>
    <w:rsid w:val="00BE3C22"/>
    <w:rsid w:val="00C0345E"/>
    <w:rsid w:val="00C3483A"/>
    <w:rsid w:val="00C74E9D"/>
    <w:rsid w:val="00C82FD3"/>
    <w:rsid w:val="00C92819"/>
    <w:rsid w:val="00CB68B0"/>
    <w:rsid w:val="00CC6B7B"/>
    <w:rsid w:val="00CD2089"/>
    <w:rsid w:val="00D73A67"/>
    <w:rsid w:val="00D970A9"/>
    <w:rsid w:val="00DF3845"/>
    <w:rsid w:val="00E41911"/>
    <w:rsid w:val="00E92949"/>
    <w:rsid w:val="00E92EEF"/>
    <w:rsid w:val="00EC238D"/>
    <w:rsid w:val="00EE3AB2"/>
    <w:rsid w:val="00F24442"/>
    <w:rsid w:val="00F50AE3"/>
    <w:rsid w:val="00F67CF1"/>
    <w:rsid w:val="00F714A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38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50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BD35B-FDB0-422B-B558-F70A1C67E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359</Words>
  <Characters>1898</Characters>
  <Application>Microsoft Office Word</Application>
  <DocSecurity>0</DocSecurity>
  <Lines>65</Lines>
  <Paragraphs>17</Paragraphs>
  <ScaleCrop>false</ScaleCrop>
  <Company> </Company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2011-03-30T18:48:00Z</cp:lastPrinted>
  <dcterms:created xsi:type="dcterms:W3CDTF">2011-04-05T20:19:00Z</dcterms:created>
  <dcterms:modified xsi:type="dcterms:W3CDTF">2011-04-05T20:19:00Z</dcterms:modified>
</cp:coreProperties>
</file>