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984" w:rsidRDefault="00802984" w:rsidP="001D3483">
      <w:pPr>
        <w:pStyle w:val="BillDots"/>
      </w:pPr>
      <w:r>
        <w:rPr>
          <w:strike/>
        </w:rPr>
        <w:t>Indicates Matter Stricken</w:t>
      </w:r>
    </w:p>
    <w:p w:rsidR="00802984" w:rsidRPr="00802984" w:rsidRDefault="00802984" w:rsidP="001D3483">
      <w:pPr>
        <w:pStyle w:val="BillDots"/>
      </w:pPr>
      <w:r>
        <w:rPr>
          <w:u w:val="single"/>
        </w:rPr>
        <w:t>Indicates New Matter</w:t>
      </w:r>
    </w:p>
    <w:p w:rsidR="00802984" w:rsidRDefault="00802984" w:rsidP="001D3483">
      <w:pPr>
        <w:pStyle w:val="BillDots"/>
      </w:pPr>
    </w:p>
    <w:p w:rsidR="00802984" w:rsidRDefault="00802984" w:rsidP="001D3483">
      <w:pPr>
        <w:pStyle w:val="BillDots"/>
      </w:pPr>
      <w:r>
        <w:t>RECALLED</w:t>
      </w:r>
    </w:p>
    <w:p w:rsidR="00802984" w:rsidRDefault="00802984" w:rsidP="001D3483">
      <w:pPr>
        <w:pStyle w:val="BillDots"/>
      </w:pPr>
      <w:r>
        <w:t>January 13, 2011</w:t>
      </w:r>
    </w:p>
    <w:p w:rsidR="00802984" w:rsidRDefault="00802984" w:rsidP="001D3483">
      <w:pPr>
        <w:pStyle w:val="BillDots"/>
      </w:pPr>
    </w:p>
    <w:p w:rsidR="00802984" w:rsidRPr="00802984" w:rsidRDefault="00802984" w:rsidP="00802984">
      <w:pPr>
        <w:pStyle w:val="BillDots"/>
        <w:tabs>
          <w:tab w:val="clear" w:pos="216"/>
          <w:tab w:val="clear" w:pos="432"/>
          <w:tab w:val="clear" w:pos="648"/>
          <w:tab w:val="clear" w:pos="864"/>
          <w:tab w:val="clear" w:pos="1080"/>
          <w:tab w:val="clear" w:pos="1296"/>
          <w:tab w:val="clear" w:pos="5904"/>
          <w:tab w:val="right" w:pos="5933"/>
        </w:tabs>
      </w:pPr>
      <w:r>
        <w:tab/>
      </w:r>
      <w:r>
        <w:rPr>
          <w:b/>
          <w:sz w:val="36"/>
        </w:rPr>
        <w:t>H. 3286</w:t>
      </w:r>
    </w:p>
    <w:p w:rsidR="00802984" w:rsidRDefault="00802984" w:rsidP="001D3483">
      <w:pPr>
        <w:pStyle w:val="BillDots"/>
      </w:pPr>
    </w:p>
    <w:p w:rsidR="00802984" w:rsidRDefault="00802984" w:rsidP="00802984">
      <w:pPr>
        <w:pStyle w:val="BillDots"/>
        <w:jc w:val="center"/>
      </w:pPr>
      <w:r>
        <w:t xml:space="preserve">Introduced by </w:t>
      </w:r>
      <w:r w:rsidRPr="00406660">
        <w:t>Rep. Bingham</w:t>
      </w:r>
    </w:p>
    <w:p w:rsidR="00802984" w:rsidRDefault="00802984" w:rsidP="001D3483">
      <w:pPr>
        <w:pStyle w:val="BillDots"/>
      </w:pPr>
    </w:p>
    <w:p w:rsidR="00802984" w:rsidRDefault="00802984" w:rsidP="001D3483">
      <w:pPr>
        <w:pStyle w:val="BillDots"/>
      </w:pPr>
      <w:r>
        <w:t>S. Printed 1/13/11--H.</w:t>
      </w:r>
    </w:p>
    <w:p w:rsidR="00802984" w:rsidRDefault="00802984" w:rsidP="001D3483">
      <w:pPr>
        <w:pStyle w:val="BillDots"/>
      </w:pPr>
      <w:r>
        <w:t>Read the first time January 12, 2011.</w:t>
      </w:r>
    </w:p>
    <w:p w:rsidR="00802984" w:rsidRPr="00802984" w:rsidRDefault="00802984" w:rsidP="00802984">
      <w:pPr>
        <w:pStyle w:val="BillDots"/>
        <w:jc w:val="center"/>
      </w:pPr>
      <w:r>
        <w:rPr>
          <w:u w:val="single"/>
        </w:rPr>
        <w:t>            </w:t>
      </w:r>
    </w:p>
    <w:p w:rsidR="00802984" w:rsidRDefault="00802984" w:rsidP="001D3483">
      <w:pPr>
        <w:pStyle w:val="BillDots"/>
      </w:pPr>
    </w:p>
    <w:p w:rsidR="00802984" w:rsidRDefault="00802984" w:rsidP="001D3483">
      <w:pPr>
        <w:pStyle w:val="BillDots"/>
        <w:sectPr w:rsidR="00802984" w:rsidSect="008029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D3483" w:rsidRDefault="001D3483" w:rsidP="001D3483">
      <w:pPr>
        <w:pStyle w:val="BillDots"/>
      </w:pPr>
    </w:p>
    <w:p w:rsidR="001D3483" w:rsidRDefault="001D3483" w:rsidP="001D3483">
      <w:pPr>
        <w:pStyle w:val="Numbersforbills"/>
      </w:pPr>
    </w:p>
    <w:p w:rsidR="001D3483" w:rsidRDefault="001D3483" w:rsidP="001D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483" w:rsidRDefault="001D3483" w:rsidP="001D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483" w:rsidRDefault="001D3483" w:rsidP="001D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483" w:rsidRDefault="001D3483" w:rsidP="001D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483" w:rsidRDefault="001D3483" w:rsidP="001D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4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19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E96" w:rsidRDefault="00887E96" w:rsidP="0088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41</w:t>
      </w:r>
      <w:r>
        <w:noBreakHyphen/>
        <w:t>35</w:t>
      </w:r>
      <w:r>
        <w:noBreakHyphen/>
        <w:t>320</w:t>
      </w:r>
      <w:r w:rsidR="00796EDE">
        <w:t xml:space="preserve">, </w:t>
      </w:r>
      <w:r>
        <w:t>CODE OF LAWS OF SOUTH CAROLINA, 1976, RELATING TO THE PAYMENT OF EXTENDED UNEMPLOYMENT BENEFITS WHEN FEDERALLY FUNDED, SO AS TO CHANGE THE METHOD FOR CALCULATING CERTAIN FUNDING INDICATORS BY BASING THE CALCULATION ON ONE OR MORE THREE</w:t>
      </w:r>
      <w:r>
        <w:noBreakHyphen/>
        <w:t>MONTH PERIODS ENDING THE PRECEDING THREE CALENDAR YEARS.</w:t>
      </w:r>
    </w:p>
    <w:p w:rsidR="001819E0" w:rsidRDefault="00181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819E0" w:rsidRDefault="00181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19E0" w:rsidRDefault="00181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9E0" w:rsidRDefault="00181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7E96">
        <w:t>Section 41</w:t>
      </w:r>
      <w:r w:rsidR="00887E96">
        <w:noBreakHyphen/>
        <w:t>35</w:t>
      </w:r>
      <w:r w:rsidR="00887E96">
        <w:noBreakHyphen/>
        <w:t xml:space="preserve">320 of the 1976 Code, as </w:t>
      </w:r>
      <w:r w:rsidR="00395821">
        <w:t>added</w:t>
      </w:r>
      <w:r w:rsidR="00887E96">
        <w:t xml:space="preserve"> by Act 123 of 2009, is amended to read:</w:t>
      </w:r>
    </w:p>
    <w:p w:rsidR="00887E96" w:rsidRDefault="00887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E96" w:rsidRPr="00CE27BE" w:rsidRDefault="00887E96" w:rsidP="0088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35</w:t>
      </w:r>
      <w:r>
        <w:noBreakHyphen/>
        <w:t>320.</w:t>
      </w:r>
      <w:r>
        <w:tab/>
      </w:r>
      <w:r w:rsidRPr="00CE27BE">
        <w:t>(1)</w:t>
      </w:r>
      <w:r>
        <w:tab/>
      </w:r>
      <w:r w:rsidRPr="00CE27BE">
        <w:t xml:space="preserve">For a week in which one hundred percent federal sharing funding is available, there is an </w:t>
      </w:r>
      <w:r w:rsidRPr="00887E96">
        <w:t>‘</w:t>
      </w:r>
      <w:r w:rsidRPr="00CE27BE">
        <w:t>on</w:t>
      </w:r>
      <w:r w:rsidRPr="00887E96">
        <w:t>’</w:t>
      </w:r>
      <w:r w:rsidRPr="00CE27BE">
        <w:t xml:space="preserve"> indicator for a week: </w:t>
      </w:r>
    </w:p>
    <w:p w:rsidR="00887E96" w:rsidRPr="00CE27BE" w:rsidRDefault="00887E96" w:rsidP="0088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27BE">
        <w:t>(a)</w:t>
      </w:r>
      <w:r>
        <w:tab/>
      </w:r>
      <w:r w:rsidRPr="00CE27BE">
        <w:t xml:space="preserve">beginning after March 7, 2009; and </w:t>
      </w:r>
    </w:p>
    <w:p w:rsidR="00887E96" w:rsidRPr="00CE27BE" w:rsidRDefault="00887E96" w:rsidP="0088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27BE">
        <w:t>(b)</w:t>
      </w:r>
      <w:r>
        <w:tab/>
      </w:r>
      <w:r w:rsidRPr="00CE27BE">
        <w:t>ending four weeks before the last week of unemployment for which one hundred percent federal sharing is available under Section 2005(a) of Public Law No. 111</w:t>
      </w:r>
      <w:r>
        <w:noBreakHyphen/>
      </w:r>
      <w:r w:rsidRPr="00CE27BE">
        <w:t xml:space="preserve">5, or an amendment of this provision, without regard to the extension of federal sharing for certain claims as provided under Section 2005(c) of this law. </w:t>
      </w:r>
    </w:p>
    <w:p w:rsidR="00887E96" w:rsidRPr="00CE27BE" w:rsidRDefault="00887E96" w:rsidP="0088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27BE">
        <w:t>(2)</w:t>
      </w:r>
      <w:r>
        <w:tab/>
      </w:r>
      <w:r w:rsidRPr="00CE27BE">
        <w:t xml:space="preserve">There is a state </w:t>
      </w:r>
      <w:r w:rsidRPr="00887E96">
        <w:t>‘</w:t>
      </w:r>
      <w:r w:rsidRPr="00CE27BE">
        <w:t>on</w:t>
      </w:r>
      <w:r w:rsidRPr="00887E96">
        <w:t>’</w:t>
      </w:r>
      <w:r w:rsidRPr="00CE27BE">
        <w:t xml:space="preserve"> indicator for this State for a week in which the United States Secretary of Labor determines that for the period consisting of the most recent three months, the rate of total unemployment, seasonally adjusted, equaled or exceeded six and a half percent, and the average rate of total unemployment for the State, seasonally adjusted, as determined by the United States Secretary of Labor for this period equals or exceeds one hundred ten percent of the average unemployment for the State for </w:t>
      </w:r>
      <w:r w:rsidRPr="00887E96">
        <w:rPr>
          <w:strike/>
        </w:rPr>
        <w:t xml:space="preserve">either or </w:t>
      </w:r>
      <w:r w:rsidRPr="00887E96">
        <w:rPr>
          <w:strike/>
        </w:rPr>
        <w:lastRenderedPageBreak/>
        <w:t>both</w:t>
      </w:r>
      <w:r w:rsidRPr="00CE27BE">
        <w:t xml:space="preserve"> </w:t>
      </w:r>
      <w:r>
        <w:rPr>
          <w:u w:val="single"/>
        </w:rPr>
        <w:t>one or more</w:t>
      </w:r>
      <w:r>
        <w:t xml:space="preserve"> </w:t>
      </w:r>
      <w:r w:rsidRPr="00CE27BE">
        <w:t>of the corresponding three</w:t>
      </w:r>
      <w:r>
        <w:noBreakHyphen/>
      </w:r>
      <w:r w:rsidRPr="00CE27BE">
        <w:t xml:space="preserve">month periods ending in the </w:t>
      </w:r>
      <w:r w:rsidRPr="00887E96">
        <w:rPr>
          <w:strike/>
        </w:rPr>
        <w:t>two</w:t>
      </w:r>
      <w:r w:rsidRPr="00CE27BE">
        <w:t xml:space="preserve"> </w:t>
      </w:r>
      <w:r>
        <w:rPr>
          <w:u w:val="single"/>
        </w:rPr>
        <w:t>three</w:t>
      </w:r>
      <w:r>
        <w:t xml:space="preserve"> </w:t>
      </w:r>
      <w:r w:rsidRPr="00CE27BE">
        <w:t xml:space="preserve">preceding calendar years. </w:t>
      </w:r>
    </w:p>
    <w:p w:rsidR="00887E96" w:rsidRPr="00CE27BE" w:rsidRDefault="00887E96" w:rsidP="0088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27BE">
        <w:t>(3)(a)</w:t>
      </w:r>
      <w:r>
        <w:tab/>
      </w:r>
      <w:r w:rsidRPr="00CE27BE">
        <w:t xml:space="preserve">Effective with respect to weeks beginning in a </w:t>
      </w:r>
      <w:r w:rsidRPr="00887E96">
        <w:t>‘</w:t>
      </w:r>
      <w:r w:rsidRPr="00CE27BE">
        <w:t>high unemployment period</w:t>
      </w:r>
      <w:r w:rsidRPr="00887E96">
        <w:t>’</w:t>
      </w:r>
      <w:r w:rsidRPr="00CE27BE">
        <w:t>, Section 41</w:t>
      </w:r>
      <w:r>
        <w:noBreakHyphen/>
      </w:r>
      <w:r w:rsidRPr="00CE27BE">
        <w:t>35</w:t>
      </w:r>
      <w:r>
        <w:noBreakHyphen/>
      </w:r>
      <w:r w:rsidRPr="00CE27BE">
        <w:t xml:space="preserve">440 must be applied by substituting: </w:t>
      </w:r>
    </w:p>
    <w:p w:rsidR="00887E96" w:rsidRPr="00CE27BE" w:rsidRDefault="00887E96" w:rsidP="0088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E27BE">
        <w:t>(i)</w:t>
      </w:r>
      <w:r>
        <w:tab/>
      </w:r>
      <w:r>
        <w:tab/>
      </w:r>
      <w:r w:rsidRPr="00887E96">
        <w:t>‘</w:t>
      </w:r>
      <w:r w:rsidRPr="00CE27BE">
        <w:t>eighty percent</w:t>
      </w:r>
      <w:r w:rsidRPr="00887E96">
        <w:t>’</w:t>
      </w:r>
      <w:r w:rsidRPr="00CE27BE">
        <w:t xml:space="preserve"> for </w:t>
      </w:r>
      <w:r w:rsidRPr="00887E96">
        <w:t>‘</w:t>
      </w:r>
      <w:r w:rsidRPr="00CE27BE">
        <w:t>fifty percent</w:t>
      </w:r>
      <w:r w:rsidRPr="00887E96">
        <w:t>’</w:t>
      </w:r>
      <w:r w:rsidRPr="00CE27BE">
        <w:t xml:space="preserve"> in item (1)(a) of that section;  and </w:t>
      </w:r>
    </w:p>
    <w:p w:rsidR="00887E96" w:rsidRPr="00CE27BE" w:rsidRDefault="00887E96" w:rsidP="0088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E27BE">
        <w:t>(ii)</w:t>
      </w:r>
      <w:r>
        <w:tab/>
      </w:r>
      <w:r w:rsidRPr="00887E96">
        <w:t>‘</w:t>
      </w:r>
      <w:r w:rsidRPr="00CE27BE">
        <w:t>twenty</w:t>
      </w:r>
      <w:r w:rsidRPr="00887E96">
        <w:t>’</w:t>
      </w:r>
      <w:r w:rsidRPr="00CE27BE">
        <w:t xml:space="preserve"> for </w:t>
      </w:r>
      <w:r w:rsidRPr="00887E96">
        <w:t>‘</w:t>
      </w:r>
      <w:r w:rsidRPr="00CE27BE">
        <w:t>thirteen</w:t>
      </w:r>
      <w:r w:rsidRPr="00887E96">
        <w:t>’</w:t>
      </w:r>
      <w:r w:rsidRPr="00CE27BE">
        <w:t xml:space="preserve"> in item (1)(b) of that section. </w:t>
      </w:r>
    </w:p>
    <w:p w:rsidR="00887E96" w:rsidRPr="00CE27BE" w:rsidRDefault="00887E96" w:rsidP="0088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27BE">
        <w:t>(b)</w:t>
      </w:r>
      <w:r>
        <w:tab/>
      </w:r>
      <w:r w:rsidRPr="00CE27BE">
        <w:t xml:space="preserve">For the purpose of this section, a </w:t>
      </w:r>
      <w:r w:rsidRPr="00887E96">
        <w:t>‘</w:t>
      </w:r>
      <w:r w:rsidRPr="00CE27BE">
        <w:t>high unemployment period</w:t>
      </w:r>
      <w:r w:rsidRPr="00887E96">
        <w:t>’</w:t>
      </w:r>
      <w:r w:rsidRPr="00CE27BE">
        <w:t xml:space="preserve"> exists during a period in which an extended benefit period would be in effect by substituting </w:t>
      </w:r>
      <w:r w:rsidRPr="00887E96">
        <w:t>‘</w:t>
      </w:r>
      <w:r w:rsidRPr="00CE27BE">
        <w:t>eight percent</w:t>
      </w:r>
      <w:r w:rsidRPr="00887E96">
        <w:t>’</w:t>
      </w:r>
      <w:r w:rsidRPr="00CE27BE">
        <w:t xml:space="preserve"> for </w:t>
      </w:r>
      <w:r w:rsidRPr="00887E96">
        <w:t>‘</w:t>
      </w:r>
      <w:r w:rsidRPr="00CE27BE">
        <w:t>six and a half percent</w:t>
      </w:r>
      <w:r w:rsidRPr="00887E96">
        <w:t>’</w:t>
      </w:r>
      <w:r w:rsidRPr="00CE27BE">
        <w:t xml:space="preserve"> in subsection (2). </w:t>
      </w:r>
    </w:p>
    <w:p w:rsidR="00887E96" w:rsidRPr="00CE27BE" w:rsidRDefault="00887E96" w:rsidP="0088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27BE">
        <w:t>(4)</w:t>
      </w:r>
      <w:r>
        <w:tab/>
      </w:r>
      <w:r w:rsidRPr="00CE27BE">
        <w:t xml:space="preserve">There is a state </w:t>
      </w:r>
      <w:r w:rsidRPr="00887E96">
        <w:t>‘</w:t>
      </w:r>
      <w:r w:rsidRPr="00CE27BE">
        <w:t>off</w:t>
      </w:r>
      <w:r w:rsidRPr="00887E96">
        <w:t>’</w:t>
      </w:r>
      <w:r w:rsidRPr="00CE27BE">
        <w:t xml:space="preserve"> indicator for the purpose of this section when a condition of subsection (2) is not satisfied. </w:t>
      </w:r>
    </w:p>
    <w:p w:rsidR="00887E96" w:rsidRPr="00CE27BE" w:rsidRDefault="00887E96" w:rsidP="0088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27BE">
        <w:t>(5)</w:t>
      </w:r>
      <w:r>
        <w:tab/>
      </w:r>
      <w:r w:rsidRPr="00CE27BE">
        <w:t>Notwithstanding a provision of Section 41</w:t>
      </w:r>
      <w:r>
        <w:noBreakHyphen/>
      </w:r>
      <w:r w:rsidRPr="00CE27BE">
        <w:t>35</w:t>
      </w:r>
      <w:r>
        <w:noBreakHyphen/>
      </w:r>
      <w:r w:rsidRPr="00CE27BE">
        <w:t>380, an individual</w:t>
      </w:r>
      <w:r w:rsidRPr="00887E96">
        <w:t>’</w:t>
      </w:r>
      <w:r w:rsidRPr="00CE27BE">
        <w:t xml:space="preserve">s </w:t>
      </w:r>
      <w:r w:rsidRPr="00887E96">
        <w:t>‘</w:t>
      </w:r>
      <w:r w:rsidRPr="00CE27BE">
        <w:t>eligibility period</w:t>
      </w:r>
      <w:r w:rsidRPr="00887E96">
        <w:t>’</w:t>
      </w:r>
      <w:r w:rsidRPr="00CE27BE">
        <w:t xml:space="preserve"> must include an eligibility period provided in Section 2005(b) of Public Law 111</w:t>
      </w:r>
      <w:r>
        <w:noBreakHyphen/>
      </w:r>
      <w:r w:rsidRPr="00CE27BE">
        <w:t xml:space="preserve">5 and an amendment of this provision. </w:t>
      </w:r>
    </w:p>
    <w:p w:rsidR="00887E96" w:rsidRDefault="00887E96" w:rsidP="0088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27BE">
        <w:t>(6)</w:t>
      </w:r>
      <w:r>
        <w:tab/>
      </w:r>
      <w:r w:rsidRPr="00CE27BE">
        <w:t xml:space="preserve">The </w:t>
      </w:r>
      <w:r w:rsidRPr="00887E96">
        <w:rPr>
          <w:strike/>
        </w:rPr>
        <w:t>commission</w:t>
      </w:r>
      <w:r w:rsidRPr="00CE27BE">
        <w:t xml:space="preserve"> </w:t>
      </w:r>
      <w:r>
        <w:rPr>
          <w:u w:val="single"/>
        </w:rPr>
        <w:t>department</w:t>
      </w:r>
      <w:r>
        <w:t xml:space="preserve"> </w:t>
      </w:r>
      <w:r w:rsidRPr="00CE27BE">
        <w:t>shall implement procedures to allow retroactive claims, but these procedures must conform to conditions of federal funding.</w:t>
      </w:r>
      <w:r>
        <w:t>”</w:t>
      </w:r>
    </w:p>
    <w:p w:rsidR="001819E0" w:rsidRDefault="00181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1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87E96">
        <w:t>2</w:t>
      </w:r>
      <w:r>
        <w:t>.</w:t>
      </w:r>
      <w:r>
        <w:tab/>
        <w:t>This act takes effect upon approval by the Governor.</w:t>
      </w:r>
    </w:p>
    <w:p w:rsidR="006C4533" w:rsidRDefault="00887E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4533" w:rsidRDefault="006C4533" w:rsidP="00C80AE1">
      <w:pPr>
        <w:suppressAutoHyphens/>
      </w:pPr>
    </w:p>
    <w:sectPr w:rsidR="006C4533" w:rsidSect="008029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19E0" w:rsidRDefault="001819E0" w:rsidP="009F0C77">
      <w:r>
        <w:separator/>
      </w:r>
    </w:p>
  </w:endnote>
  <w:endnote w:type="continuationSeparator" w:id="0">
    <w:p w:rsidR="001819E0" w:rsidRDefault="001819E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4310ECC-D4D7-4025-A684-E913326E6687}"/>
    <w:embedBold r:id="rId2" w:fontKey="{E76E277C-4EA4-46F8-A3E6-7A164E1FCA01}"/>
  </w:font>
  <w:font w:name="Calibri">
    <w:panose1 w:val="020F0502020204030204"/>
    <w:charset w:val="00"/>
    <w:family w:val="swiss"/>
    <w:pitch w:val="variable"/>
    <w:sig w:usb0="A00002EF" w:usb1="4000207B" w:usb2="00000000" w:usb3="00000000" w:csb0="0000009F" w:csb1="00000000"/>
    <w:embedRegular r:id="rId3" w:fontKey="{C663DC33-179A-49A0-94CB-B5B8553B23EE}"/>
  </w:font>
  <w:font w:name="Cambria">
    <w:panose1 w:val="02040503050406030204"/>
    <w:charset w:val="00"/>
    <w:family w:val="roman"/>
    <w:pitch w:val="variable"/>
    <w:sig w:usb0="A00002EF" w:usb1="4000004B" w:usb2="00000000" w:usb3="00000000" w:csb0="0000009F" w:csb1="00000000"/>
    <w:embedRegular r:id="rId4" w:fontKey="{B871B74D-54CD-44A4-8229-F06A2EA444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8D2" w:rsidRPr="006C4533" w:rsidRDefault="006C4533" w:rsidP="006C4533">
    <w:pPr>
      <w:pStyle w:val="Footer"/>
      <w:tabs>
        <w:tab w:val="clear" w:pos="4680"/>
        <w:tab w:val="clear" w:pos="9360"/>
        <w:tab w:val="center" w:pos="2995"/>
      </w:tabs>
      <w:spacing w:before="120"/>
    </w:pPr>
    <w:r>
      <w:t>[3286</w:t>
    </w:r>
    <w:r w:rsidR="00802984">
      <w:t>-</w:t>
    </w:r>
    <w:fldSimple w:instr=" PAGE  \* MERGEFORMAT ">
      <w:r w:rsidR="00C80AE1">
        <w:rPr>
          <w:noProof/>
        </w:rPr>
        <w:t>1</w:t>
      </w:r>
    </w:fldSimple>
    <w:r w:rsidR="0080298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984" w:rsidRPr="006C4533" w:rsidRDefault="00802984" w:rsidP="006C4533">
    <w:pPr>
      <w:pStyle w:val="Footer"/>
      <w:tabs>
        <w:tab w:val="clear" w:pos="4680"/>
        <w:tab w:val="clear" w:pos="9360"/>
        <w:tab w:val="center" w:pos="2995"/>
      </w:tabs>
      <w:spacing w:before="120"/>
    </w:pPr>
    <w:r>
      <w:t>[3286]</w:t>
    </w:r>
    <w:r>
      <w:tab/>
    </w:r>
    <w:fldSimple w:instr=" PAGE  \* MERGEFORMAT ">
      <w:r w:rsidR="00C80AE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19E0" w:rsidRDefault="001819E0" w:rsidP="009F0C77">
      <w:r>
        <w:separator/>
      </w:r>
    </w:p>
  </w:footnote>
  <w:footnote w:type="continuationSeparator" w:id="0">
    <w:p w:rsidR="001819E0" w:rsidRDefault="001819E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98AB11"/>
    <w:docVar w:name="CoverBillType" w:val="b"/>
    <w:docVar w:name="docpath" w:val="L:\Council\bills\AGM\18298AB11.DOCX"/>
    <w:docVar w:name="dvBillNumber" w:val="3286"/>
    <w:docVar w:name="dvBillNumberPrefix" w:val="H. "/>
    <w:docVar w:name="dvOriginalBody" w:val="House"/>
    <w:docVar w:name="dvSteno" w:val="AGM"/>
    <w:docVar w:name="NameofBody" w:val="h"/>
    <w:docVar w:name="vgroup2" w:val="Council"/>
  </w:docVars>
  <w:rsids>
    <w:rsidRoot w:val="00E02DF3"/>
    <w:rsid w:val="00011869"/>
    <w:rsid w:val="000B5BD6"/>
    <w:rsid w:val="000C167B"/>
    <w:rsid w:val="000E1785"/>
    <w:rsid w:val="000F40FA"/>
    <w:rsid w:val="0010776B"/>
    <w:rsid w:val="00133E66"/>
    <w:rsid w:val="001435A3"/>
    <w:rsid w:val="001819E0"/>
    <w:rsid w:val="001D08F2"/>
    <w:rsid w:val="001D3483"/>
    <w:rsid w:val="001D525B"/>
    <w:rsid w:val="001D7F4F"/>
    <w:rsid w:val="002321B6"/>
    <w:rsid w:val="00250967"/>
    <w:rsid w:val="002543C8"/>
    <w:rsid w:val="00284AAE"/>
    <w:rsid w:val="002B5C76"/>
    <w:rsid w:val="002E5912"/>
    <w:rsid w:val="00325348"/>
    <w:rsid w:val="0032732C"/>
    <w:rsid w:val="00336AD0"/>
    <w:rsid w:val="0037079A"/>
    <w:rsid w:val="00395821"/>
    <w:rsid w:val="003D01E8"/>
    <w:rsid w:val="003E5288"/>
    <w:rsid w:val="003F6D79"/>
    <w:rsid w:val="0041760A"/>
    <w:rsid w:val="00417C01"/>
    <w:rsid w:val="00472A53"/>
    <w:rsid w:val="004809EE"/>
    <w:rsid w:val="004C02FF"/>
    <w:rsid w:val="004E7D54"/>
    <w:rsid w:val="005273C6"/>
    <w:rsid w:val="00530A69"/>
    <w:rsid w:val="0054168C"/>
    <w:rsid w:val="00545593"/>
    <w:rsid w:val="00577C6C"/>
    <w:rsid w:val="005A6ECF"/>
    <w:rsid w:val="005C2FE2"/>
    <w:rsid w:val="005E2BC9"/>
    <w:rsid w:val="00605102"/>
    <w:rsid w:val="006215AA"/>
    <w:rsid w:val="0062499C"/>
    <w:rsid w:val="006913C9"/>
    <w:rsid w:val="0069470D"/>
    <w:rsid w:val="006C4533"/>
    <w:rsid w:val="00734F00"/>
    <w:rsid w:val="00795864"/>
    <w:rsid w:val="00796EDE"/>
    <w:rsid w:val="007A3E06"/>
    <w:rsid w:val="007A70AE"/>
    <w:rsid w:val="00802984"/>
    <w:rsid w:val="008362E8"/>
    <w:rsid w:val="00887E96"/>
    <w:rsid w:val="008A1768"/>
    <w:rsid w:val="008F4429"/>
    <w:rsid w:val="0094021A"/>
    <w:rsid w:val="00951D2D"/>
    <w:rsid w:val="009C6A0B"/>
    <w:rsid w:val="009F0C77"/>
    <w:rsid w:val="009F4DD1"/>
    <w:rsid w:val="00A41684"/>
    <w:rsid w:val="00A64E80"/>
    <w:rsid w:val="00A72BCD"/>
    <w:rsid w:val="00A741D9"/>
    <w:rsid w:val="00A833AB"/>
    <w:rsid w:val="00A9741D"/>
    <w:rsid w:val="00AD4B17"/>
    <w:rsid w:val="00B412D4"/>
    <w:rsid w:val="00B858D2"/>
    <w:rsid w:val="00BE3C22"/>
    <w:rsid w:val="00C0345E"/>
    <w:rsid w:val="00C3483A"/>
    <w:rsid w:val="00C74E9D"/>
    <w:rsid w:val="00C80AE1"/>
    <w:rsid w:val="00C82FD3"/>
    <w:rsid w:val="00C92819"/>
    <w:rsid w:val="00CC6B7B"/>
    <w:rsid w:val="00CD2089"/>
    <w:rsid w:val="00D73A67"/>
    <w:rsid w:val="00D970A9"/>
    <w:rsid w:val="00DF3845"/>
    <w:rsid w:val="00E02DF3"/>
    <w:rsid w:val="00E41911"/>
    <w:rsid w:val="00E92EEF"/>
    <w:rsid w:val="00F24442"/>
    <w:rsid w:val="00F50AE3"/>
    <w:rsid w:val="00F67CF1"/>
    <w:rsid w:val="00F840F0"/>
    <w:rsid w:val="00FB0D0D"/>
    <w:rsid w:val="00FB43B4"/>
    <w:rsid w:val="00FE5B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4C02F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1B171-BAED-46A7-A488-B2F251788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475</Words>
  <Characters>2441</Characters>
  <Application>Microsoft Office Word</Application>
  <DocSecurity>0</DocSecurity>
  <Lines>84</Lines>
  <Paragraphs>30</Paragraphs>
  <ScaleCrop>false</ScaleCrop>
  <Company> </Company>
  <LinksUpToDate>false</LinksUpToDate>
  <CharactersWithSpaces>2886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2011-01-12T14:46:00Z</cp:lastPrinted>
  <dcterms:created xsi:type="dcterms:W3CDTF">2011-01-13T22:05:00Z</dcterms:created>
  <dcterms:modified xsi:type="dcterms:W3CDTF">2011-01-13T22:05:00Z</dcterms:modified>
</cp:coreProperties>
</file>