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522" w:rsidRDefault="00713522" w:rsidP="00BA5F6C">
      <w:pPr>
        <w:pStyle w:val="BillDots"/>
      </w:pPr>
      <w:r>
        <w:t>COMMITTEE REPORT</w:t>
      </w:r>
    </w:p>
    <w:p w:rsidR="00713522" w:rsidRDefault="00713522" w:rsidP="00BA5F6C">
      <w:pPr>
        <w:pStyle w:val="BillDots"/>
      </w:pPr>
      <w:r>
        <w:t>February 22, 2011</w:t>
      </w:r>
    </w:p>
    <w:p w:rsidR="00713522" w:rsidRDefault="00713522" w:rsidP="00BA5F6C">
      <w:pPr>
        <w:pStyle w:val="BillDots"/>
      </w:pPr>
    </w:p>
    <w:p w:rsidR="00713522" w:rsidRPr="00713522" w:rsidRDefault="00713522" w:rsidP="00713522">
      <w:pPr>
        <w:pStyle w:val="BillDots"/>
        <w:tabs>
          <w:tab w:val="clear" w:pos="216"/>
          <w:tab w:val="clear" w:pos="432"/>
          <w:tab w:val="clear" w:pos="648"/>
          <w:tab w:val="clear" w:pos="864"/>
          <w:tab w:val="clear" w:pos="1080"/>
          <w:tab w:val="clear" w:pos="1296"/>
          <w:tab w:val="clear" w:pos="5904"/>
          <w:tab w:val="right" w:pos="5933"/>
        </w:tabs>
      </w:pPr>
      <w:r>
        <w:tab/>
      </w:r>
      <w:r>
        <w:rPr>
          <w:b/>
          <w:sz w:val="36"/>
        </w:rPr>
        <w:t>H. 3368</w:t>
      </w:r>
    </w:p>
    <w:p w:rsidR="00713522" w:rsidRDefault="00713522" w:rsidP="00BA5F6C">
      <w:pPr>
        <w:pStyle w:val="BillDots"/>
      </w:pPr>
    </w:p>
    <w:p w:rsidR="00713522" w:rsidRDefault="00713522" w:rsidP="00BA5F6C">
      <w:pPr>
        <w:pStyle w:val="BillDots"/>
      </w:pPr>
      <w:r>
        <w:t>Introduced by Reps. G.R. Smith, Harrell, Bingham, Harrison, Cooper, Huggins, Bowen, Brady, Atwater, Parker, Clemmons, Crawford, D.C. Moss, Pinson, Loftis, Lowe, Allison, Bedingfield, Owens, Frye, Hardwick, Lucas, Quinn, Hamilton, Toole, Bannister, Whitmire, Stringer, Ballentine, Henderson, Nanney, Hearn, Bikas, V.S. Moss, Sottile, Gambrell, J.R. Smith, Corbin, Brannon, McCoy, Crosby, Barfield, Cole, Daning, Delleney, Hixon, Horne, Long, Murphy, Sandifer, G.M. Smith, Spires and Taylor</w:t>
      </w:r>
    </w:p>
    <w:p w:rsidR="00713522" w:rsidRDefault="00713522" w:rsidP="00BA5F6C">
      <w:pPr>
        <w:pStyle w:val="BillDots"/>
      </w:pPr>
    </w:p>
    <w:p w:rsidR="00713522" w:rsidRDefault="00713522" w:rsidP="00BA5F6C">
      <w:pPr>
        <w:pStyle w:val="BillDots"/>
      </w:pPr>
      <w:r>
        <w:t>S. Printed 2/22/11--H.</w:t>
      </w:r>
    </w:p>
    <w:p w:rsidR="00713522" w:rsidRDefault="00713522" w:rsidP="00BA5F6C">
      <w:pPr>
        <w:pStyle w:val="BillDots"/>
      </w:pPr>
      <w:r>
        <w:t>Read the first time January 19, 2011.</w:t>
      </w:r>
    </w:p>
    <w:p w:rsidR="00713522" w:rsidRPr="00713522" w:rsidRDefault="00713522" w:rsidP="00713522">
      <w:pPr>
        <w:pStyle w:val="BillDots"/>
        <w:jc w:val="center"/>
      </w:pPr>
      <w:r>
        <w:rPr>
          <w:u w:val="single"/>
        </w:rPr>
        <w:t>            </w:t>
      </w:r>
    </w:p>
    <w:p w:rsidR="00713522" w:rsidRDefault="00713522" w:rsidP="00BA5F6C">
      <w:pPr>
        <w:pStyle w:val="BillDots"/>
      </w:pPr>
    </w:p>
    <w:p w:rsidR="00713522" w:rsidRPr="00713522" w:rsidRDefault="00713522" w:rsidP="00713522">
      <w:pPr>
        <w:pStyle w:val="BillDots"/>
        <w:jc w:val="center"/>
      </w:pPr>
      <w:r>
        <w:rPr>
          <w:b/>
        </w:rPr>
        <w:t>THE COMMITTEE ON WAYS AND MEANS</w:t>
      </w:r>
    </w:p>
    <w:p w:rsidR="00713522" w:rsidRDefault="00713522" w:rsidP="00BA5F6C">
      <w:pPr>
        <w:pStyle w:val="BillDots"/>
      </w:pPr>
      <w:r>
        <w:tab/>
        <w:t>To whom was referred a Bill (H. 3368) to amend the Code of Laws of South Carolina, 1976, by adding Section 11</w:t>
      </w:r>
      <w:r>
        <w:noBreakHyphen/>
        <w:t>11</w:t>
      </w:r>
      <w:r>
        <w:noBreakHyphen/>
        <w:t>415 so as to provide that the limit on general fund appropriations for a fiscal year, etc., respectfully</w:t>
      </w:r>
    </w:p>
    <w:p w:rsidR="00713522" w:rsidRPr="00713522" w:rsidRDefault="00713522" w:rsidP="00713522">
      <w:pPr>
        <w:pStyle w:val="BillDots"/>
        <w:jc w:val="center"/>
      </w:pPr>
      <w:r>
        <w:rPr>
          <w:b/>
        </w:rPr>
        <w:t>REPORT:</w:t>
      </w:r>
    </w:p>
    <w:p w:rsidR="00713522" w:rsidRDefault="00713522" w:rsidP="00BA5F6C">
      <w:pPr>
        <w:pStyle w:val="BillDots"/>
      </w:pPr>
      <w:r>
        <w:tab/>
        <w:t>That they have duly and carefully considered the same and recommend that the same do pass with amendment:</w:t>
      </w:r>
    </w:p>
    <w:p w:rsidR="00713522" w:rsidRDefault="00713522" w:rsidP="00BA5F6C">
      <w:pPr>
        <w:pStyle w:val="BillDots"/>
      </w:pP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Amend the bill, as and if amended, in Section 11</w:t>
      </w:r>
      <w:r w:rsidRPr="006045B3">
        <w:noBreakHyphen/>
        <w:t>11</w:t>
      </w:r>
      <w:r w:rsidRPr="006045B3">
        <w:noBreakHyphen/>
        <w:t>415(A), as contained in SECTION 1, beginning on page 1, by striking item (1) and inserting:</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t>/</w:t>
      </w:r>
      <w:r>
        <w:tab/>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6045B3">
        <w:noBreakHyphen/>
        <w:t>11</w:t>
      </w:r>
      <w:r w:rsidRPr="006045B3">
        <w:noBreakHyphen/>
        <w:t>410, total general fund appropriations for the fiscal year, excluding the constitutional and statutory requirements of the State, may not exceed the lesser of:</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lastRenderedPageBreak/>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   /</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Renumber sections to conform.</w:t>
      </w:r>
    </w:p>
    <w:p w:rsidR="00713522"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Amend title to conform.</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22" w:rsidRDefault="00713522" w:rsidP="00BA5F6C">
      <w:pPr>
        <w:pStyle w:val="BillDots"/>
      </w:pPr>
      <w:r>
        <w:t>DANIEL T. COOPER for Committee.</w:t>
      </w:r>
    </w:p>
    <w:p w:rsidR="00713522" w:rsidRPr="00713522" w:rsidRDefault="00713522" w:rsidP="00713522">
      <w:pPr>
        <w:pStyle w:val="BillDots"/>
        <w:jc w:val="center"/>
      </w:pPr>
      <w:r>
        <w:rPr>
          <w:u w:val="single"/>
        </w:rPr>
        <w:t>            </w:t>
      </w:r>
    </w:p>
    <w:p w:rsidR="00713522" w:rsidRDefault="00713522" w:rsidP="00BA5F6C">
      <w:pPr>
        <w:pStyle w:val="BillDots"/>
        <w:sectPr w:rsidR="00713522" w:rsidSect="00713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F6C" w:rsidRDefault="00BA5F6C" w:rsidP="00BA5F6C">
      <w:pPr>
        <w:pStyle w:val="BillDots"/>
      </w:pPr>
    </w:p>
    <w:p w:rsidR="00BA5F6C" w:rsidRDefault="00BA5F6C" w:rsidP="00BA5F6C">
      <w:pPr>
        <w:pStyle w:val="Numbersforbill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61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725DEB">
        <w:noBreakHyphen/>
      </w:r>
      <w:r>
        <w:t>11</w:t>
      </w:r>
      <w:r w:rsidR="00725DEB">
        <w:noBreakHyphen/>
      </w:r>
      <w:r>
        <w:t xml:space="preserve">415 SO AS TO PROVIDE THAT THE LIMIT ON GENERAL FUND APPROPRIATIONS FOR A FISCAL YEAR IS THE TOTAL AMOUNT OF THE GENERAL FUND REVENUE ESTIMATE AS OF FEBRUARY </w:t>
      </w:r>
      <w:r w:rsidR="008F261E">
        <w:t>15,</w:t>
      </w:r>
      <w:r w:rsidR="00901E4C">
        <w:t xml:space="preserve"> 2010</w:t>
      </w:r>
      <w:r>
        <w:t xml:space="preserve"> FOR FISCAL YEAR 201</w:t>
      </w:r>
      <w:r w:rsidR="00901E4C">
        <w:t>0</w:t>
      </w:r>
      <w:r w:rsidR="00725DEB">
        <w:noBreakHyphen/>
      </w:r>
      <w:r>
        <w:t>201</w:t>
      </w:r>
      <w:r w:rsidR="00901E4C">
        <w:t>1</w:t>
      </w:r>
      <w:r>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w:t>
      </w:r>
      <w:r w:rsidR="00901E4C">
        <w:t>, AND TO PROVIDE THAT THIS LIMIT FIRST APPLIES FOR FISCAL YEAR 2011</w:t>
      </w:r>
      <w:r w:rsidR="00725DEB">
        <w:noBreakHyphen/>
      </w:r>
      <w:r w:rsidR="00901E4C">
        <w:t>2012</w:t>
      </w:r>
      <w:r>
        <w:t>.</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38" w:rsidRDefault="00F86116"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2C38">
        <w:t>Article 5, Chapter 11, Title 11 of the 1976 Code is amended by adding: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DDC"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725DEB">
        <w:noBreakHyphen/>
      </w:r>
      <w:r w:rsidRPr="002040CF">
        <w:t>11</w:t>
      </w:r>
      <w:r w:rsidR="00725DEB">
        <w:noBreakHyphen/>
      </w:r>
      <w:r w:rsidRPr="002040CF">
        <w:t>415.</w:t>
      </w:r>
      <w:r w:rsidR="00207DDC">
        <w:tab/>
        <w:t>(A)(1)</w:t>
      </w:r>
      <w:r w:rsidR="00207DDC">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725DEB">
        <w:noBreakHyphen/>
      </w:r>
      <w:r w:rsidR="00207DDC">
        <w:t>11</w:t>
      </w:r>
      <w:r w:rsidR="00725DEB">
        <w:noBreakHyphen/>
      </w:r>
      <w:r w:rsidR="00207DDC">
        <w:t>410, total general fund appropriations for the fiscal year may not exceed the lesser of:</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725DEB">
        <w:noBreakHyphen/>
      </w:r>
      <w:r>
        <w:t>year estimate; or</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adjusted base</w:t>
      </w:r>
      <w:r w:rsidR="00725DEB">
        <w:noBreakHyphen/>
      </w:r>
      <w:r>
        <w:t>year estimate increased by a percentage equal to the state</w:t>
      </w:r>
      <w:r w:rsidR="00725DEB" w:rsidRPr="00725DEB">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42C38"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725DEB" w:rsidRPr="00725DEB">
        <w:t>‘</w:t>
      </w:r>
      <w:r>
        <w:t>adjusted base</w:t>
      </w:r>
      <w:r w:rsidR="00725DEB">
        <w:noBreakHyphen/>
      </w:r>
      <w:r>
        <w:t>year estimate</w:t>
      </w:r>
      <w:r w:rsidR="00725DEB" w:rsidRPr="00725DEB">
        <w:t>’</w:t>
      </w:r>
      <w:r>
        <w:t xml:space="preserve"> is the general fund revenue estimate made by the Board of Economic Advisors on February 15, </w:t>
      </w:r>
      <w:r w:rsidRPr="00207DDC">
        <w:t>201</w:t>
      </w:r>
      <w:r w:rsidR="00AF38A4" w:rsidRPr="00207DDC">
        <w:t>0</w:t>
      </w:r>
      <w:r w:rsidRPr="00207DDC">
        <w:t>,</w:t>
      </w:r>
      <w:r>
        <w:t xml:space="preserve"> for fiscal year </w:t>
      </w:r>
      <w:r w:rsidRPr="00207DDC">
        <w:t>201</w:t>
      </w:r>
      <w:r w:rsidR="00AF38A4" w:rsidRPr="00207DDC">
        <w:t>0</w:t>
      </w:r>
      <w:r w:rsidR="00725DEB">
        <w:noBreakHyphen/>
      </w:r>
      <w:r w:rsidRPr="00207DDC">
        <w:t>201</w:t>
      </w:r>
      <w:r w:rsidR="00AF38A4" w:rsidRPr="00207DDC">
        <w:t>1</w:t>
      </w:r>
      <w:r w:rsidRPr="00207DDC">
        <w:t>,</w:t>
      </w:r>
      <w:r>
        <w:t xml:space="preserve"> including both recurring and nonrecurring revenues from whatever source derived as adjusted annually and cumulatively as provided in item (1)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25DEB"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25DEB">
        <w:noBreakHyphen/>
      </w:r>
      <w:r>
        <w:t>call vote in each branch of the General Assembly by two</w:t>
      </w:r>
      <w:r w:rsidR="00725DEB">
        <w:noBreakHyphen/>
      </w:r>
      <w:r>
        <w:t>thirds of the members present and voting but not less than three</w:t>
      </w:r>
      <w:r w:rsidR="00725DEB">
        <w:noBreakHyphen/>
      </w:r>
      <w:r>
        <w:t>fifths of the total membership in each branch.</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725DEB">
        <w:noBreakHyphen/>
      </w:r>
      <w:r>
        <w:t>11</w:t>
      </w:r>
      <w:r w:rsidR="00725DEB">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w:t>
      </w:r>
      <w:r w:rsidR="008F261E" w:rsidRPr="00207DDC">
        <w:t xml:space="preserve">Section 36(B)(1), </w:t>
      </w:r>
      <w:r w:rsidRPr="00207DDC">
        <w:t xml:space="preserve">Article III, of the Constitution </w:t>
      </w:r>
      <w:r w:rsidR="00AF38A4" w:rsidRPr="00207DDC">
        <w:t>o</w:t>
      </w:r>
      <w:r w:rsidRPr="00207DDC">
        <w:t>f this State.</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00AF38A4"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 xml:space="preserve">(ii) </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Pr="00207DDC">
        <w:t>2011</w:t>
      </w:r>
      <w:r w:rsidR="00725DEB">
        <w:noBreakHyphen/>
      </w:r>
      <w:r w:rsidRPr="00207DDC">
        <w:t>2012</w:t>
      </w:r>
      <w:r>
        <w:t>.</w:t>
      </w:r>
    </w:p>
    <w:p w:rsidR="00A837B4" w:rsidRDefault="00725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7B4" w:rsidRDefault="00A837B4" w:rsidP="00880F5D">
      <w:pPr>
        <w:suppressAutoHyphens/>
      </w:pPr>
    </w:p>
    <w:sectPr w:rsidR="00A837B4" w:rsidSect="00713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0CF" w:rsidRDefault="002040CF" w:rsidP="009F0C77">
      <w:r>
        <w:separator/>
      </w:r>
    </w:p>
  </w:endnote>
  <w:endnote w:type="continuationSeparator" w:id="0">
    <w:p w:rsidR="002040CF" w:rsidRDefault="00204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9FB093-A2C0-44F3-9570-1C9389C60D6B}"/>
    <w:embedBold r:id="rId2" w:fontKey="{9DD45B50-8A37-43A5-8E9A-772FD9555CAD}"/>
  </w:font>
  <w:font w:name="Calibri">
    <w:panose1 w:val="020F0502020204030204"/>
    <w:charset w:val="00"/>
    <w:family w:val="swiss"/>
    <w:pitch w:val="variable"/>
    <w:sig w:usb0="A00002EF" w:usb1="4000207B" w:usb2="00000000" w:usb3="00000000" w:csb0="0000009F" w:csb1="00000000"/>
    <w:embedRegular r:id="rId3" w:fontKey="{AB408312-AF46-4D60-9D52-94EAE87F58F1}"/>
  </w:font>
  <w:font w:name="Tahoma">
    <w:panose1 w:val="020B0604030504040204"/>
    <w:charset w:val="00"/>
    <w:family w:val="swiss"/>
    <w:pitch w:val="variable"/>
    <w:sig w:usb0="61002A87" w:usb1="80000000" w:usb2="00000008" w:usb3="00000000" w:csb0="000101FF" w:csb1="00000000"/>
    <w:embedRegular r:id="rId4" w:fontKey="{2A40B695-1510-477A-8722-763CBCB37CD4}"/>
  </w:font>
  <w:font w:name="Cambria">
    <w:panose1 w:val="02040503050406030204"/>
    <w:charset w:val="00"/>
    <w:family w:val="roman"/>
    <w:pitch w:val="variable"/>
    <w:sig w:usb0="A00002EF" w:usb1="4000004B" w:usb2="00000000" w:usb3="00000000" w:csb0="0000009F" w:csb1="00000000"/>
    <w:embedRegular r:id="rId5" w:fontKey="{BFC0C2AD-DD7A-4213-B5E8-7F6F5F6577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5D" w:rsidRPr="00A837B4" w:rsidRDefault="00A837B4" w:rsidP="00A837B4">
    <w:pPr>
      <w:pStyle w:val="Footer"/>
      <w:tabs>
        <w:tab w:val="clear" w:pos="4680"/>
        <w:tab w:val="clear" w:pos="9360"/>
        <w:tab w:val="center" w:pos="2995"/>
      </w:tabs>
      <w:spacing w:before="120"/>
    </w:pPr>
    <w:r>
      <w:t>[3368</w:t>
    </w:r>
    <w:r w:rsidR="00713522">
      <w:t>-</w:t>
    </w:r>
    <w:fldSimple w:instr=" PAGE  \* MERGEFORMAT ">
      <w:r w:rsidR="00880F5D">
        <w:rPr>
          <w:noProof/>
        </w:rPr>
        <w:t>2</w:t>
      </w:r>
    </w:fldSimple>
    <w:r w:rsidR="007135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22" w:rsidRPr="00A837B4" w:rsidRDefault="00713522" w:rsidP="00A837B4">
    <w:pPr>
      <w:pStyle w:val="Footer"/>
      <w:tabs>
        <w:tab w:val="clear" w:pos="4680"/>
        <w:tab w:val="clear" w:pos="9360"/>
        <w:tab w:val="center" w:pos="2995"/>
      </w:tabs>
      <w:spacing w:before="120"/>
    </w:pPr>
    <w:r>
      <w:t>[3368]</w:t>
    </w:r>
    <w:r>
      <w:tab/>
    </w:r>
    <w:fldSimple w:instr=" PAGE  \* MERGEFORMAT ">
      <w:r w:rsidR="00880F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0CF" w:rsidRDefault="002040CF" w:rsidP="009F0C77">
      <w:r>
        <w:separator/>
      </w:r>
    </w:p>
  </w:footnote>
  <w:footnote w:type="continuationSeparator" w:id="0">
    <w:p w:rsidR="002040CF" w:rsidRDefault="00204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4HTC11"/>
    <w:docVar w:name="CoverBillType" w:val="b"/>
    <w:docVar w:name="docpath" w:val="L:\Council\bills\NBD\11014HTC11.DOCX"/>
    <w:docVar w:name="dvBillNumber" w:val="3368"/>
    <w:docVar w:name="dvBillNumberPrefix" w:val="H. "/>
    <w:docVar w:name="dvOriginalBody" w:val="House"/>
    <w:docVar w:name="dvSteno" w:val="NBD"/>
    <w:docVar w:name="NameofBody" w:val="h"/>
    <w:docVar w:name="vgroup2" w:val="Council"/>
  </w:docVars>
  <w:rsids>
    <w:rsidRoot w:val="009461CB"/>
    <w:rsid w:val="00011869"/>
    <w:rsid w:val="000E1785"/>
    <w:rsid w:val="000F1D85"/>
    <w:rsid w:val="000F40FA"/>
    <w:rsid w:val="0010776B"/>
    <w:rsid w:val="00133E66"/>
    <w:rsid w:val="001435A3"/>
    <w:rsid w:val="00164BA6"/>
    <w:rsid w:val="00181824"/>
    <w:rsid w:val="001D08F2"/>
    <w:rsid w:val="001D525B"/>
    <w:rsid w:val="001D7F4F"/>
    <w:rsid w:val="001F4156"/>
    <w:rsid w:val="002040CF"/>
    <w:rsid w:val="00207DDC"/>
    <w:rsid w:val="00215EB1"/>
    <w:rsid w:val="002321B6"/>
    <w:rsid w:val="00250967"/>
    <w:rsid w:val="002543C8"/>
    <w:rsid w:val="00284AAE"/>
    <w:rsid w:val="00295D5D"/>
    <w:rsid w:val="002E5912"/>
    <w:rsid w:val="00325348"/>
    <w:rsid w:val="0032732C"/>
    <w:rsid w:val="00336AD0"/>
    <w:rsid w:val="0037079A"/>
    <w:rsid w:val="003D01E8"/>
    <w:rsid w:val="003D1D44"/>
    <w:rsid w:val="003E5288"/>
    <w:rsid w:val="003F6D79"/>
    <w:rsid w:val="0041760A"/>
    <w:rsid w:val="00417C01"/>
    <w:rsid w:val="0044750A"/>
    <w:rsid w:val="004809EE"/>
    <w:rsid w:val="004E7D54"/>
    <w:rsid w:val="004F325F"/>
    <w:rsid w:val="005273C6"/>
    <w:rsid w:val="00530A69"/>
    <w:rsid w:val="00545593"/>
    <w:rsid w:val="00553432"/>
    <w:rsid w:val="00577C6C"/>
    <w:rsid w:val="005932FE"/>
    <w:rsid w:val="005C2FE2"/>
    <w:rsid w:val="005E2BC9"/>
    <w:rsid w:val="00605102"/>
    <w:rsid w:val="006215AA"/>
    <w:rsid w:val="006913C9"/>
    <w:rsid w:val="0069470D"/>
    <w:rsid w:val="006E5686"/>
    <w:rsid w:val="00713522"/>
    <w:rsid w:val="00725DEB"/>
    <w:rsid w:val="00734F00"/>
    <w:rsid w:val="00746E5D"/>
    <w:rsid w:val="007A70AE"/>
    <w:rsid w:val="00834A69"/>
    <w:rsid w:val="008362E8"/>
    <w:rsid w:val="00880F5D"/>
    <w:rsid w:val="008A1768"/>
    <w:rsid w:val="008F0D40"/>
    <w:rsid w:val="008F261E"/>
    <w:rsid w:val="008F4429"/>
    <w:rsid w:val="00901E4C"/>
    <w:rsid w:val="0094021A"/>
    <w:rsid w:val="009461CB"/>
    <w:rsid w:val="009700F6"/>
    <w:rsid w:val="009B1248"/>
    <w:rsid w:val="009C6A0B"/>
    <w:rsid w:val="009F0C77"/>
    <w:rsid w:val="009F4DD1"/>
    <w:rsid w:val="00A41684"/>
    <w:rsid w:val="00A64E80"/>
    <w:rsid w:val="00A72BCD"/>
    <w:rsid w:val="00A741D9"/>
    <w:rsid w:val="00A833AB"/>
    <w:rsid w:val="00A837B4"/>
    <w:rsid w:val="00A9741D"/>
    <w:rsid w:val="00AD4B17"/>
    <w:rsid w:val="00AF38A4"/>
    <w:rsid w:val="00B412D4"/>
    <w:rsid w:val="00BA5F6C"/>
    <w:rsid w:val="00BE3C22"/>
    <w:rsid w:val="00BE3DF0"/>
    <w:rsid w:val="00C0345E"/>
    <w:rsid w:val="00C3483A"/>
    <w:rsid w:val="00C42EA0"/>
    <w:rsid w:val="00C74E9D"/>
    <w:rsid w:val="00C82FD3"/>
    <w:rsid w:val="00C92819"/>
    <w:rsid w:val="00CC6B7B"/>
    <w:rsid w:val="00CD2089"/>
    <w:rsid w:val="00D41A19"/>
    <w:rsid w:val="00D73A67"/>
    <w:rsid w:val="00D970A9"/>
    <w:rsid w:val="00DB4D4E"/>
    <w:rsid w:val="00DF3845"/>
    <w:rsid w:val="00E41911"/>
    <w:rsid w:val="00E92EEF"/>
    <w:rsid w:val="00F24442"/>
    <w:rsid w:val="00F42C38"/>
    <w:rsid w:val="00F50AE3"/>
    <w:rsid w:val="00F67CF1"/>
    <w:rsid w:val="00F840F0"/>
    <w:rsid w:val="00F861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F42C38"/>
    <w:pPr>
      <w:jc w:val="left"/>
    </w:pPr>
    <w:rPr>
      <w:smallCaps/>
      <w:sz w:val="44"/>
    </w:rPr>
  </w:style>
  <w:style w:type="paragraph" w:styleId="BalloonText">
    <w:name w:val="Balloon Text"/>
    <w:basedOn w:val="Normal"/>
    <w:link w:val="BalloonTextChar"/>
    <w:uiPriority w:val="99"/>
    <w:semiHidden/>
    <w:unhideWhenUsed/>
    <w:rsid w:val="00834A69"/>
    <w:rPr>
      <w:rFonts w:ascii="Tahoma" w:hAnsi="Tahoma" w:cs="Tahoma"/>
      <w:sz w:val="16"/>
      <w:szCs w:val="16"/>
    </w:rPr>
  </w:style>
  <w:style w:type="character" w:customStyle="1" w:styleId="BalloonTextChar">
    <w:name w:val="Balloon Text Char"/>
    <w:basedOn w:val="DefaultParagraphFont"/>
    <w:link w:val="BalloonText"/>
    <w:uiPriority w:val="99"/>
    <w:semiHidden/>
    <w:rsid w:val="00834A6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75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D71B4-8EF7-4DC9-8C72-8BF2268FD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1563</Words>
  <Characters>8133</Characters>
  <Application>Microsoft Office Word</Application>
  <DocSecurity>0</DocSecurity>
  <Lines>208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2011-01-05T15:32:00Z</cp:lastPrinted>
  <dcterms:created xsi:type="dcterms:W3CDTF">2011-02-22T23:25:00Z</dcterms:created>
  <dcterms:modified xsi:type="dcterms:W3CDTF">2011-02-22T23:25:00Z</dcterms:modified>
</cp:coreProperties>
</file>