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3C2F" w:rsidRDefault="00003C2F" w:rsidP="001D7F4F">
      <w:pPr>
        <w:pStyle w:val="BillDots"/>
      </w:pPr>
      <w:r>
        <w:rPr>
          <w:strike/>
        </w:rPr>
        <w:t>Indicates Matter Stricken</w:t>
      </w:r>
    </w:p>
    <w:p w:rsidR="00003C2F" w:rsidRPr="00003C2F" w:rsidRDefault="00003C2F" w:rsidP="001D7F4F">
      <w:pPr>
        <w:pStyle w:val="BillDots"/>
      </w:pPr>
      <w:r>
        <w:rPr>
          <w:u w:val="single"/>
        </w:rPr>
        <w:t>Indicates New Matter</w:t>
      </w:r>
    </w:p>
    <w:p w:rsidR="00003C2F" w:rsidRDefault="00003C2F" w:rsidP="001D7F4F">
      <w:pPr>
        <w:pStyle w:val="BillDots"/>
      </w:pPr>
    </w:p>
    <w:p w:rsidR="00003C2F" w:rsidRDefault="00003C2F" w:rsidP="001D7F4F">
      <w:pPr>
        <w:pStyle w:val="BillDots"/>
      </w:pPr>
      <w:r>
        <w:t>COMMITTEE REPORT</w:t>
      </w:r>
    </w:p>
    <w:p w:rsidR="00003C2F" w:rsidRDefault="00003C2F" w:rsidP="001D7F4F">
      <w:pPr>
        <w:pStyle w:val="BillDots"/>
      </w:pPr>
      <w:r>
        <w:t>February 16, 2011</w:t>
      </w:r>
    </w:p>
    <w:p w:rsidR="00003C2F" w:rsidRDefault="00003C2F" w:rsidP="001D7F4F">
      <w:pPr>
        <w:pStyle w:val="BillDots"/>
      </w:pPr>
    </w:p>
    <w:p w:rsidR="00003C2F" w:rsidRPr="00003C2F" w:rsidRDefault="00003C2F" w:rsidP="00003C2F">
      <w:pPr>
        <w:pStyle w:val="BillDots"/>
        <w:tabs>
          <w:tab w:val="clear" w:pos="216"/>
          <w:tab w:val="clear" w:pos="432"/>
          <w:tab w:val="clear" w:pos="648"/>
          <w:tab w:val="clear" w:pos="864"/>
          <w:tab w:val="clear" w:pos="1080"/>
          <w:tab w:val="clear" w:pos="1296"/>
          <w:tab w:val="clear" w:pos="5904"/>
          <w:tab w:val="right" w:pos="5933"/>
        </w:tabs>
      </w:pPr>
      <w:r>
        <w:tab/>
      </w:r>
      <w:r>
        <w:rPr>
          <w:b/>
          <w:sz w:val="36"/>
        </w:rPr>
        <w:t>H. 3417</w:t>
      </w:r>
    </w:p>
    <w:p w:rsidR="00003C2F" w:rsidRDefault="00003C2F" w:rsidP="001D7F4F">
      <w:pPr>
        <w:pStyle w:val="BillDots"/>
      </w:pPr>
    </w:p>
    <w:p w:rsidR="00003C2F" w:rsidRDefault="00003C2F" w:rsidP="00003C2F">
      <w:pPr>
        <w:pStyle w:val="BillDots"/>
        <w:jc w:val="center"/>
      </w:pPr>
      <w:r>
        <w:t xml:space="preserve">Introduced by </w:t>
      </w:r>
      <w:r w:rsidRPr="00B05004">
        <w:t>Rep. Funderburk</w:t>
      </w:r>
    </w:p>
    <w:p w:rsidR="00003C2F" w:rsidRDefault="00003C2F" w:rsidP="001D7F4F">
      <w:pPr>
        <w:pStyle w:val="BillDots"/>
      </w:pPr>
    </w:p>
    <w:p w:rsidR="00003C2F" w:rsidRDefault="00003C2F" w:rsidP="001D7F4F">
      <w:pPr>
        <w:pStyle w:val="BillDots"/>
      </w:pPr>
      <w:r>
        <w:t>S. Printed 2/16/11--H.</w:t>
      </w:r>
    </w:p>
    <w:p w:rsidR="00003C2F" w:rsidRDefault="00003C2F" w:rsidP="001D7F4F">
      <w:pPr>
        <w:pStyle w:val="BillDots"/>
      </w:pPr>
      <w:r>
        <w:t>Read the first time January 25, 2011.</w:t>
      </w:r>
    </w:p>
    <w:p w:rsidR="00003C2F" w:rsidRPr="00003C2F" w:rsidRDefault="00003C2F" w:rsidP="00003C2F">
      <w:pPr>
        <w:pStyle w:val="BillDots"/>
        <w:jc w:val="center"/>
      </w:pPr>
      <w:r>
        <w:rPr>
          <w:u w:val="single"/>
        </w:rPr>
        <w:t>            </w:t>
      </w:r>
    </w:p>
    <w:p w:rsidR="00003C2F" w:rsidRDefault="00003C2F" w:rsidP="001D7F4F">
      <w:pPr>
        <w:pStyle w:val="BillDots"/>
      </w:pPr>
    </w:p>
    <w:p w:rsidR="00003C2F" w:rsidRPr="00003C2F" w:rsidRDefault="00003C2F" w:rsidP="00003C2F">
      <w:pPr>
        <w:pStyle w:val="BillDots"/>
        <w:jc w:val="center"/>
      </w:pPr>
      <w:r>
        <w:rPr>
          <w:b/>
        </w:rPr>
        <w:t>THE COMMITTEE ON JUDICIARY</w:t>
      </w:r>
    </w:p>
    <w:p w:rsidR="00003C2F" w:rsidRDefault="00003C2F" w:rsidP="001D7F4F">
      <w:pPr>
        <w:pStyle w:val="BillDots"/>
      </w:pPr>
      <w:r>
        <w:tab/>
        <w:t>To whom was referred a Bill (H. 3417) to amend Section 6</w:t>
      </w:r>
      <w:r>
        <w:noBreakHyphen/>
        <w:t>11</w:t>
      </w:r>
      <w:r>
        <w:noBreakHyphen/>
        <w:t>10, Code of Laws of South Carolina, 1976, relating to the authority to establish special purpose or public service districts, so as include, etc., respectfully</w:t>
      </w:r>
    </w:p>
    <w:p w:rsidR="00003C2F" w:rsidRPr="00003C2F" w:rsidRDefault="00003C2F" w:rsidP="00003C2F">
      <w:pPr>
        <w:pStyle w:val="BillDots"/>
        <w:jc w:val="center"/>
      </w:pPr>
      <w:r>
        <w:rPr>
          <w:b/>
        </w:rPr>
        <w:t>REPORT:</w:t>
      </w:r>
    </w:p>
    <w:p w:rsidR="00003C2F" w:rsidRDefault="00003C2F" w:rsidP="001D7F4F">
      <w:pPr>
        <w:pStyle w:val="BillDots"/>
      </w:pPr>
      <w:r>
        <w:tab/>
        <w:t>That they have duly and carefully considered the same and recommend that the same do pass with amendment:</w:t>
      </w:r>
    </w:p>
    <w:p w:rsidR="00003C2F" w:rsidRDefault="00003C2F" w:rsidP="001D7F4F">
      <w:pPr>
        <w:pStyle w:val="BillDots"/>
      </w:pPr>
    </w:p>
    <w:p w:rsidR="00003C2F" w:rsidRPr="00301D59" w:rsidRDefault="00003C2F" w:rsidP="00003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01D59">
        <w:t>Amend the bill, as and if amended, by striking all after the enacting words and inserting:</w:t>
      </w:r>
    </w:p>
    <w:p w:rsidR="00003C2F" w:rsidRPr="00301D59" w:rsidRDefault="00003C2F" w:rsidP="00003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01D59">
        <w:t>/</w:t>
      </w:r>
      <w:r w:rsidRPr="00301D59">
        <w:tab/>
      </w:r>
      <w:r w:rsidRPr="00301D59">
        <w:rPr>
          <w:u w:color="000000" w:themeColor="text1"/>
        </w:rPr>
        <w:t>SECTION</w:t>
      </w:r>
      <w:r w:rsidRPr="00301D59">
        <w:rPr>
          <w:u w:color="000000" w:themeColor="text1"/>
        </w:rPr>
        <w:tab/>
        <w:t>1.</w:t>
      </w:r>
      <w:r w:rsidRPr="00301D59">
        <w:rPr>
          <w:u w:color="000000" w:themeColor="text1"/>
        </w:rPr>
        <w:tab/>
        <w:t>Section 6</w:t>
      </w:r>
      <w:r w:rsidRPr="00301D59">
        <w:rPr>
          <w:u w:color="000000" w:themeColor="text1"/>
        </w:rPr>
        <w:noBreakHyphen/>
        <w:t>11</w:t>
      </w:r>
      <w:r w:rsidRPr="00301D59">
        <w:rPr>
          <w:u w:color="000000" w:themeColor="text1"/>
        </w:rPr>
        <w:noBreakHyphen/>
        <w:t xml:space="preserve">10 of the 1976 Code is amended to read: </w:t>
      </w:r>
    </w:p>
    <w:p w:rsidR="00003C2F" w:rsidRPr="00301D59" w:rsidRDefault="00003C2F" w:rsidP="00003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1D59">
        <w:rPr>
          <w:u w:color="000000" w:themeColor="text1"/>
        </w:rPr>
        <w:tab/>
        <w:t>“Section 6</w:t>
      </w:r>
      <w:r w:rsidRPr="00301D59">
        <w:rPr>
          <w:u w:color="000000" w:themeColor="text1"/>
        </w:rPr>
        <w:noBreakHyphen/>
        <w:t>11</w:t>
      </w:r>
      <w:r w:rsidRPr="00301D59">
        <w:rPr>
          <w:u w:color="000000" w:themeColor="text1"/>
        </w:rPr>
        <w:noBreakHyphen/>
        <w:t>10.</w:t>
      </w:r>
      <w:r w:rsidRPr="00301D59">
        <w:rPr>
          <w:u w:color="000000" w:themeColor="text1"/>
        </w:rPr>
        <w:tab/>
        <w:t>In order to protect the public health, electric lighting districts, water supply districts, fire protection districts</w:t>
      </w:r>
      <w:r w:rsidRPr="00301D59">
        <w:rPr>
          <w:u w:val="single" w:color="000000" w:themeColor="text1"/>
        </w:rPr>
        <w:t>,</w:t>
      </w:r>
      <w:r w:rsidRPr="00301D59">
        <w:rPr>
          <w:u w:color="000000" w:themeColor="text1"/>
        </w:rPr>
        <w:t xml:space="preserve"> and sewer districts may be established </w:t>
      </w:r>
      <w:r w:rsidRPr="00301D59">
        <w:rPr>
          <w:strike/>
          <w:u w:color="000000" w:themeColor="text1"/>
        </w:rPr>
        <w:t>as herein provided</w:t>
      </w:r>
      <w:r w:rsidRPr="00301D59">
        <w:rPr>
          <w:u w:color="000000" w:themeColor="text1"/>
        </w:rPr>
        <w:t xml:space="preserve"> </w:t>
      </w:r>
      <w:r w:rsidRPr="00301D59">
        <w:rPr>
          <w:u w:val="single" w:color="000000" w:themeColor="text1"/>
        </w:rPr>
        <w:t>pursuant to this section</w:t>
      </w:r>
      <w:r w:rsidRPr="00301D59">
        <w:rPr>
          <w:u w:color="000000" w:themeColor="text1"/>
        </w:rPr>
        <w:t xml:space="preserve"> for the purpose of supplying lights</w:t>
      </w:r>
      <w:r w:rsidRPr="00301D59">
        <w:rPr>
          <w:u w:val="single" w:color="000000" w:themeColor="text1"/>
        </w:rPr>
        <w:t>,</w:t>
      </w:r>
      <w:r w:rsidRPr="00301D59">
        <w:rPr>
          <w:u w:color="000000" w:themeColor="text1"/>
        </w:rPr>
        <w:t xml:space="preserve"> </w:t>
      </w:r>
      <w:r w:rsidRPr="00301D59">
        <w:rPr>
          <w:strike/>
          <w:u w:color="000000" w:themeColor="text1"/>
        </w:rPr>
        <w:t>and</w:t>
      </w:r>
      <w:r w:rsidRPr="00301D59">
        <w:rPr>
          <w:u w:color="000000" w:themeColor="text1"/>
        </w:rPr>
        <w:t xml:space="preserve"> water</w:t>
      </w:r>
      <w:r w:rsidRPr="00301D59">
        <w:rPr>
          <w:u w:val="single" w:color="000000" w:themeColor="text1"/>
        </w:rPr>
        <w:t>,</w:t>
      </w:r>
      <w:r w:rsidRPr="00301D59">
        <w:rPr>
          <w:u w:color="000000" w:themeColor="text1"/>
        </w:rPr>
        <w:t xml:space="preserve"> </w:t>
      </w:r>
      <w:r w:rsidRPr="00301D59">
        <w:rPr>
          <w:strike/>
          <w:u w:color="000000" w:themeColor="text1"/>
        </w:rPr>
        <w:t>and</w:t>
      </w:r>
      <w:r w:rsidRPr="00301D59">
        <w:rPr>
          <w:u w:color="000000" w:themeColor="text1"/>
        </w:rPr>
        <w:t xml:space="preserve"> providing fire protection</w:t>
      </w:r>
      <w:r w:rsidRPr="00301D59">
        <w:rPr>
          <w:u w:val="single" w:color="000000" w:themeColor="text1"/>
        </w:rPr>
        <w:t>, rescue response services</w:t>
      </w:r>
      <w:r w:rsidRPr="00301D59">
        <w:rPr>
          <w:u w:color="000000" w:themeColor="text1"/>
        </w:rPr>
        <w:t>, a sewerage collection system</w:t>
      </w:r>
      <w:r w:rsidRPr="00301D59">
        <w:rPr>
          <w:u w:val="single" w:color="000000" w:themeColor="text1"/>
        </w:rPr>
        <w:t>,</w:t>
      </w:r>
      <w:r w:rsidRPr="00301D59">
        <w:rPr>
          <w:u w:color="000000" w:themeColor="text1"/>
        </w:rPr>
        <w:t xml:space="preserve"> and a sewage treatment plant to a portion of any county in this State which is not included in </w:t>
      </w:r>
      <w:r w:rsidRPr="00301D59">
        <w:rPr>
          <w:strike/>
          <w:u w:color="000000" w:themeColor="text1"/>
        </w:rPr>
        <w:t>any</w:t>
      </w:r>
      <w:r w:rsidRPr="00301D59">
        <w:rPr>
          <w:u w:color="000000" w:themeColor="text1"/>
        </w:rPr>
        <w:t xml:space="preserve"> </w:t>
      </w:r>
      <w:r w:rsidRPr="00301D59">
        <w:rPr>
          <w:u w:val="single" w:color="000000" w:themeColor="text1"/>
        </w:rPr>
        <w:t>an</w:t>
      </w:r>
      <w:r w:rsidRPr="00301D59">
        <w:rPr>
          <w:u w:color="000000" w:themeColor="text1"/>
        </w:rPr>
        <w:t xml:space="preserve"> incorporated city or town.” </w:t>
      </w:r>
    </w:p>
    <w:p w:rsidR="00003C2F" w:rsidRPr="00301D59" w:rsidRDefault="00003C2F" w:rsidP="00003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01D59">
        <w:rPr>
          <w:u w:color="000000" w:themeColor="text1"/>
        </w:rPr>
        <w:t>SECTION</w:t>
      </w:r>
      <w:r w:rsidRPr="00301D59">
        <w:rPr>
          <w:u w:color="000000" w:themeColor="text1"/>
        </w:rPr>
        <w:tab/>
        <w:t>2.</w:t>
      </w:r>
      <w:r w:rsidRPr="00301D59">
        <w:rPr>
          <w:u w:color="000000" w:themeColor="text1"/>
        </w:rPr>
        <w:tab/>
        <w:t>This act takes effect upon approval by the Governor.”</w:t>
      </w:r>
      <w:r w:rsidRPr="00301D59">
        <w:rPr>
          <w:u w:color="000000" w:themeColor="text1"/>
        </w:rPr>
        <w:tab/>
        <w:t>/</w:t>
      </w:r>
    </w:p>
    <w:p w:rsidR="00003C2F" w:rsidRPr="00301D59" w:rsidRDefault="00003C2F" w:rsidP="00003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01D59">
        <w:t>Renumber sections to conform.</w:t>
      </w:r>
    </w:p>
    <w:p w:rsidR="00003C2F" w:rsidRDefault="00003C2F" w:rsidP="00003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01D59">
        <w:t>Amend title to conform.</w:t>
      </w:r>
    </w:p>
    <w:p w:rsidR="00003C2F" w:rsidRPr="00301D59" w:rsidRDefault="00003C2F" w:rsidP="00003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3C2F" w:rsidRDefault="00003C2F" w:rsidP="001D7F4F">
      <w:pPr>
        <w:pStyle w:val="BillDots"/>
      </w:pPr>
      <w:r>
        <w:t>JAMES H. HARRISON for Committee.</w:t>
      </w:r>
    </w:p>
    <w:p w:rsidR="00003C2F" w:rsidRPr="00003C2F" w:rsidRDefault="00003C2F" w:rsidP="00003C2F">
      <w:pPr>
        <w:pStyle w:val="BillDots"/>
        <w:jc w:val="center"/>
      </w:pPr>
      <w:r>
        <w:rPr>
          <w:u w:val="single"/>
        </w:rPr>
        <w:t>            </w:t>
      </w:r>
    </w:p>
    <w:p w:rsidR="00003C2F" w:rsidRDefault="00003C2F" w:rsidP="001D7F4F">
      <w:pPr>
        <w:pStyle w:val="BillDots"/>
        <w:sectPr w:rsidR="00003C2F" w:rsidSect="00003C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C12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18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w:t>
      </w:r>
      <w:r>
        <w:noBreakHyphen/>
        <w:t>11</w:t>
      </w:r>
      <w:r>
        <w:noBreakHyphen/>
        <w:t xml:space="preserve">10, CODE OF LAWS OF SOUTH CAROLINA, 1976, RELATING TO THE AUTHORITY TO ESTABLISH SPECIAL PURPOSE OR PUBLIC SERVICE DISTRICTS, SO AS TO INCLUDE THE PROVISION OF EMERGENCY MEDICAL </w:t>
      </w:r>
      <w:r w:rsidR="00D807AC">
        <w:t xml:space="preserve">AND RESCUE </w:t>
      </w:r>
      <w:r>
        <w:t>RESPONSE SERVICES AS AN AUTHORIZED PURPOSE FOR WHICH A SPECIAL PURPOSE OR PUBLIC SERVICE DISTRICT MAY BE ESTABLISHED</w:t>
      </w:r>
      <w:r w:rsidR="00F071D5">
        <w:t>.</w:t>
      </w:r>
    </w:p>
    <w:p w:rsidR="00BC129A" w:rsidRDefault="00BC1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C129A" w:rsidRDefault="00BC1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129A" w:rsidRDefault="00BC1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29A" w:rsidRDefault="00BC1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1869">
        <w:t>Section 6</w:t>
      </w:r>
      <w:r w:rsidR="00701869">
        <w:noBreakHyphen/>
        <w:t>11</w:t>
      </w:r>
      <w:r w:rsidR="00701869">
        <w:noBreakHyphen/>
        <w:t xml:space="preserve">10 of the 1976 </w:t>
      </w:r>
      <w:r w:rsidR="00F071D5">
        <w:t>C</w:t>
      </w:r>
      <w:r w:rsidR="00701869">
        <w:t>ode is amended to read:</w:t>
      </w:r>
    </w:p>
    <w:p w:rsidR="00701869" w:rsidRDefault="007018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869" w:rsidRDefault="007018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11</w:t>
      </w:r>
      <w:r>
        <w:noBreakHyphen/>
        <w:t>10.</w:t>
      </w:r>
      <w:r>
        <w:tab/>
      </w:r>
      <w:r w:rsidRPr="00A71126">
        <w:t>In order to protect the public health, electric lighting districts, water supply districts, fire protection districts and sewer districts may be established as herein provided for the purpose of supplying lights and water and providing fire protection</w:t>
      </w:r>
      <w:r>
        <w:t xml:space="preserve"> </w:t>
      </w:r>
      <w:r w:rsidRPr="00701869">
        <w:rPr>
          <w:u w:val="single"/>
        </w:rPr>
        <w:t xml:space="preserve">and emergency medical </w:t>
      </w:r>
      <w:r w:rsidR="00D807AC">
        <w:rPr>
          <w:u w:val="single"/>
        </w:rPr>
        <w:t xml:space="preserve">and rescue </w:t>
      </w:r>
      <w:r w:rsidRPr="00701869">
        <w:rPr>
          <w:u w:val="single"/>
        </w:rPr>
        <w:t>response services</w:t>
      </w:r>
      <w:r w:rsidRPr="00A71126">
        <w:t>, a sewerage collection system and a sewage treatment plant to a portion of any county in this State which is not included in any incorporated city or town.</w:t>
      </w:r>
      <w:r w:rsidR="00E82DDF">
        <w:t>”</w:t>
      </w:r>
    </w:p>
    <w:p w:rsidR="00BC129A" w:rsidRDefault="00BC1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1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1869">
        <w:t>2</w:t>
      </w:r>
      <w:r>
        <w:t>.</w:t>
      </w:r>
      <w:r>
        <w:tab/>
        <w:t>This act takes effect upon approval by the Governor.</w:t>
      </w:r>
    </w:p>
    <w:p w:rsidR="00D544B0" w:rsidRDefault="007018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44B0" w:rsidRDefault="00D544B0" w:rsidP="00450449">
      <w:pPr>
        <w:suppressAutoHyphens/>
      </w:pPr>
    </w:p>
    <w:sectPr w:rsidR="00D544B0" w:rsidSect="00003C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129A" w:rsidRDefault="00BC129A" w:rsidP="009F0C77">
      <w:r>
        <w:separator/>
      </w:r>
    </w:p>
  </w:endnote>
  <w:endnote w:type="continuationSeparator" w:id="0">
    <w:p w:rsidR="00BC129A" w:rsidRDefault="00BC12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99069B-F68F-491F-ABB6-FD21AFEA6E6B}"/>
    <w:embedBold r:id="rId2" w:fontKey="{FCF266F0-D32F-4CFC-B0FE-780785C31617}"/>
  </w:font>
  <w:font w:name="Calibri">
    <w:panose1 w:val="020F0502020204030204"/>
    <w:charset w:val="00"/>
    <w:family w:val="swiss"/>
    <w:pitch w:val="variable"/>
    <w:sig w:usb0="A00002EF" w:usb1="4000207B" w:usb2="00000000" w:usb3="00000000" w:csb0="0000009F" w:csb1="00000000"/>
    <w:embedRegular r:id="rId3" w:fontKey="{3B4231F2-9F37-45A4-B42A-65B884F04C54}"/>
  </w:font>
  <w:font w:name="Tahoma">
    <w:panose1 w:val="020B0604030504040204"/>
    <w:charset w:val="00"/>
    <w:family w:val="swiss"/>
    <w:pitch w:val="variable"/>
    <w:sig w:usb0="61002A87" w:usb1="80000000" w:usb2="00000008" w:usb3="00000000" w:csb0="000101FF" w:csb1="00000000"/>
    <w:embedRegular r:id="rId4" w:fontKey="{2101140B-45E7-4388-BD63-4B8A07F05680}"/>
  </w:font>
  <w:font w:name="Cambria">
    <w:panose1 w:val="02040503050406030204"/>
    <w:charset w:val="00"/>
    <w:family w:val="roman"/>
    <w:pitch w:val="variable"/>
    <w:sig w:usb0="A00002EF" w:usb1="4000004B" w:usb2="00000000" w:usb3="00000000" w:csb0="0000009F" w:csb1="00000000"/>
    <w:embedRegular r:id="rId5" w:fontKey="{8EF22A1A-B0EF-4F07-B5AA-A4D5956A43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5B7" w:rsidRPr="00D544B0" w:rsidRDefault="00D544B0" w:rsidP="00D544B0">
    <w:pPr>
      <w:pStyle w:val="Footer"/>
      <w:tabs>
        <w:tab w:val="clear" w:pos="4680"/>
        <w:tab w:val="clear" w:pos="9360"/>
        <w:tab w:val="center" w:pos="2995"/>
      </w:tabs>
      <w:spacing w:before="120"/>
    </w:pPr>
    <w:r>
      <w:t>[3417</w:t>
    </w:r>
    <w:r w:rsidR="00003C2F">
      <w:t>-</w:t>
    </w:r>
    <w:fldSimple w:instr=" PAGE  \* MERGEFORMAT ">
      <w:r w:rsidR="00450449">
        <w:rPr>
          <w:noProof/>
        </w:rPr>
        <w:t>1</w:t>
      </w:r>
    </w:fldSimple>
    <w:r w:rsidR="00003C2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C2F" w:rsidRPr="00D544B0" w:rsidRDefault="00003C2F" w:rsidP="00D544B0">
    <w:pPr>
      <w:pStyle w:val="Footer"/>
      <w:tabs>
        <w:tab w:val="clear" w:pos="4680"/>
        <w:tab w:val="clear" w:pos="9360"/>
        <w:tab w:val="center" w:pos="2995"/>
      </w:tabs>
      <w:spacing w:before="120"/>
    </w:pPr>
    <w:r>
      <w:t>[3417]</w:t>
    </w:r>
    <w:r>
      <w:tab/>
    </w:r>
    <w:fldSimple w:instr=" PAGE  \* MERGEFORMAT ">
      <w:r w:rsidR="0045044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129A" w:rsidRDefault="00BC129A" w:rsidP="009F0C77">
      <w:r>
        <w:separator/>
      </w:r>
    </w:p>
  </w:footnote>
  <w:footnote w:type="continuationSeparator" w:id="0">
    <w:p w:rsidR="00BC129A" w:rsidRDefault="00BC12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5ZW11"/>
    <w:docVar w:name="CoverBillType" w:val="b"/>
    <w:docVar w:name="docpath" w:val="L:\Council\bills\SWB\5065ZW11.DOCX"/>
    <w:docVar w:name="dvBillNumber" w:val="3417"/>
    <w:docVar w:name="dvBillNumberPrefix" w:val="H. "/>
    <w:docVar w:name="dvOriginalBody" w:val="House"/>
    <w:docVar w:name="dvSteno" w:val="SWB"/>
    <w:docVar w:name="NameofBody" w:val="h"/>
    <w:docVar w:name="vgroup2" w:val="Council"/>
  </w:docVars>
  <w:rsids>
    <w:rsidRoot w:val="00840F9B"/>
    <w:rsid w:val="00003C2F"/>
    <w:rsid w:val="00011869"/>
    <w:rsid w:val="000E1785"/>
    <w:rsid w:val="000F40FA"/>
    <w:rsid w:val="0010776B"/>
    <w:rsid w:val="00107F9A"/>
    <w:rsid w:val="00133E66"/>
    <w:rsid w:val="001435A3"/>
    <w:rsid w:val="00164B81"/>
    <w:rsid w:val="001D08F2"/>
    <w:rsid w:val="001D525B"/>
    <w:rsid w:val="001D5B76"/>
    <w:rsid w:val="001D7F4F"/>
    <w:rsid w:val="002321B6"/>
    <w:rsid w:val="00243342"/>
    <w:rsid w:val="00250967"/>
    <w:rsid w:val="002543C8"/>
    <w:rsid w:val="00284AAE"/>
    <w:rsid w:val="002E5912"/>
    <w:rsid w:val="00325348"/>
    <w:rsid w:val="0032732C"/>
    <w:rsid w:val="00336AD0"/>
    <w:rsid w:val="0037079A"/>
    <w:rsid w:val="003D01E8"/>
    <w:rsid w:val="003E5288"/>
    <w:rsid w:val="003F6D79"/>
    <w:rsid w:val="0041760A"/>
    <w:rsid w:val="00417C01"/>
    <w:rsid w:val="00450449"/>
    <w:rsid w:val="004809EE"/>
    <w:rsid w:val="004E7D54"/>
    <w:rsid w:val="005273C6"/>
    <w:rsid w:val="00530A69"/>
    <w:rsid w:val="00545593"/>
    <w:rsid w:val="00577C6C"/>
    <w:rsid w:val="005C2FE2"/>
    <w:rsid w:val="005E2BC9"/>
    <w:rsid w:val="00605102"/>
    <w:rsid w:val="006215AA"/>
    <w:rsid w:val="006913C9"/>
    <w:rsid w:val="0069470D"/>
    <w:rsid w:val="00701869"/>
    <w:rsid w:val="00734F00"/>
    <w:rsid w:val="007A70AE"/>
    <w:rsid w:val="008039A5"/>
    <w:rsid w:val="008362E8"/>
    <w:rsid w:val="00840F9B"/>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C129A"/>
    <w:rsid w:val="00BE1686"/>
    <w:rsid w:val="00BE3C22"/>
    <w:rsid w:val="00BF7296"/>
    <w:rsid w:val="00C0345E"/>
    <w:rsid w:val="00C32B85"/>
    <w:rsid w:val="00C3483A"/>
    <w:rsid w:val="00C575B7"/>
    <w:rsid w:val="00C74E9D"/>
    <w:rsid w:val="00C82FD3"/>
    <w:rsid w:val="00C92819"/>
    <w:rsid w:val="00CC6B7B"/>
    <w:rsid w:val="00CD2089"/>
    <w:rsid w:val="00D544B0"/>
    <w:rsid w:val="00D73A67"/>
    <w:rsid w:val="00D807AC"/>
    <w:rsid w:val="00D970A9"/>
    <w:rsid w:val="00DF3845"/>
    <w:rsid w:val="00E41911"/>
    <w:rsid w:val="00E82DDF"/>
    <w:rsid w:val="00E92EEF"/>
    <w:rsid w:val="00F071D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2DDF"/>
    <w:rPr>
      <w:rFonts w:ascii="Tahoma" w:hAnsi="Tahoma" w:cs="Tahoma"/>
      <w:sz w:val="16"/>
      <w:szCs w:val="16"/>
    </w:rPr>
  </w:style>
  <w:style w:type="character" w:customStyle="1" w:styleId="BalloonTextChar">
    <w:name w:val="Balloon Text Char"/>
    <w:basedOn w:val="DefaultParagraphFont"/>
    <w:link w:val="BalloonText"/>
    <w:uiPriority w:val="99"/>
    <w:semiHidden/>
    <w:rsid w:val="00E82DD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07F9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414D5-BD13-4C2F-B795-388E5831C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391</Words>
  <Characters>2030</Characters>
  <Application>Microsoft Office Word</Application>
  <DocSecurity>0</DocSecurity>
  <Lines>81</Lines>
  <Paragraphs>31</Paragraphs>
  <ScaleCrop>false</ScaleCrop>
  <Company> </Company>
  <LinksUpToDate>false</LinksUpToDate>
  <CharactersWithSpaces>2390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2011-01-21T15:02:00Z</cp:lastPrinted>
  <dcterms:created xsi:type="dcterms:W3CDTF">2011-02-17T00:05:00Z</dcterms:created>
  <dcterms:modified xsi:type="dcterms:W3CDTF">2011-02-17T00:05:00Z</dcterms:modified>
</cp:coreProperties>
</file>