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87" w:rsidRDefault="00C47087" w:rsidP="00C47087">
      <w:pPr>
        <w:pStyle w:val="BillDots"/>
      </w:pPr>
    </w:p>
    <w:p w:rsidR="00C47087" w:rsidRDefault="00C47087" w:rsidP="00C47087">
      <w:pPr>
        <w:pStyle w:val="Numbersforbills"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87" w:rsidRDefault="00C47087" w:rsidP="00C47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5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26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F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50-11-2250 SO AS TO PROVIDE THAT THE DEPARTMENT OF NATURAL RESOURCES SHALL GIVE PREFERENCE TO RESIDENT HUNTERS WHEN ISSUING SPECIAL PERMITS FOR HUNTING IN CATEGORY ONE DESIGNATED WATERFOWL AREAS.</w:t>
      </w:r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685" w:rsidRDefault="002B0F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4F503B">
        <w:tab/>
        <w:t>Article 10, Chapter 11, Title 50 of the 1976 Code is amended by adding:</w:t>
      </w:r>
    </w:p>
    <w:p w:rsidR="004F503B" w:rsidRDefault="004F5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03B" w:rsidRDefault="004F50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50-11-2250.</w:t>
      </w:r>
      <w:r>
        <w:tab/>
        <w:t xml:space="preserve">The Department of Natural Resources shall give preference to licensed resident hunters over licensed nonresident hunters </w:t>
      </w:r>
      <w:r w:rsidR="002110B4">
        <w:t>when issuing its special permits for hunting in category one designated waterfowl areas through its annual computerized draw.”</w:t>
      </w:r>
    </w:p>
    <w:p w:rsidR="00462685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0F16">
        <w:t>2</w:t>
      </w:r>
      <w:r>
        <w:t>.</w:t>
      </w:r>
      <w:r>
        <w:tab/>
        <w:t>This act takes effect upon approval by the Governor.</w:t>
      </w:r>
    </w:p>
    <w:p w:rsidR="00B55EE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5EEB" w:rsidRDefault="00B55EEB" w:rsidP="00B55EEB">
      <w:pPr>
        <w:suppressAutoHyphens/>
      </w:pPr>
    </w:p>
    <w:sectPr w:rsidR="00B55EEB" w:rsidSect="00B55E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685" w:rsidRDefault="00462685" w:rsidP="009F0C77">
      <w:r>
        <w:separator/>
      </w:r>
    </w:p>
  </w:endnote>
  <w:endnote w:type="continuationSeparator" w:id="0">
    <w:p w:rsidR="00462685" w:rsidRDefault="004626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3D0835-2139-4C21-B8AA-4A10201E9AB1}"/>
    <w:embedBold r:id="rId2" w:fontKey="{3E25D5FF-66C3-411B-8B0F-01CE2DB0F1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F4165E-654B-4842-B447-EC1381AB36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65FE123-A4EC-47F3-A5CA-C7F277A517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7E9" w:rsidRPr="00B55EEB" w:rsidRDefault="00B55EEB" w:rsidP="00B55E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685" w:rsidRDefault="00462685" w:rsidP="009F0C77">
      <w:r>
        <w:separator/>
      </w:r>
    </w:p>
  </w:footnote>
  <w:footnote w:type="continuationSeparator" w:id="0">
    <w:p w:rsidR="00462685" w:rsidRDefault="004626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09CM11"/>
    <w:docVar w:name="CoverBillType" w:val="b"/>
    <w:docVar w:name="docpath" w:val="L:\Council\bills\SWB\6009CM11.DOCX"/>
    <w:docVar w:name="dvBillNumber" w:val="35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9790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10B4"/>
    <w:rsid w:val="002321B6"/>
    <w:rsid w:val="00250967"/>
    <w:rsid w:val="002543C8"/>
    <w:rsid w:val="00284AAE"/>
    <w:rsid w:val="002B0F16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2685"/>
    <w:rsid w:val="004809EE"/>
    <w:rsid w:val="004D1F7B"/>
    <w:rsid w:val="004D4CEA"/>
    <w:rsid w:val="004E7D54"/>
    <w:rsid w:val="004F503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1A4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7E9"/>
    <w:rsid w:val="00B412D4"/>
    <w:rsid w:val="00B55EEB"/>
    <w:rsid w:val="00BE3C22"/>
    <w:rsid w:val="00C0345E"/>
    <w:rsid w:val="00C3483A"/>
    <w:rsid w:val="00C47087"/>
    <w:rsid w:val="00C74E9D"/>
    <w:rsid w:val="00C82FD3"/>
    <w:rsid w:val="00C92819"/>
    <w:rsid w:val="00CA1A94"/>
    <w:rsid w:val="00CC6B7B"/>
    <w:rsid w:val="00CD2089"/>
    <w:rsid w:val="00D12159"/>
    <w:rsid w:val="00D73A67"/>
    <w:rsid w:val="00D970A9"/>
    <w:rsid w:val="00D97901"/>
    <w:rsid w:val="00DF3845"/>
    <w:rsid w:val="00E15003"/>
    <w:rsid w:val="00E41911"/>
    <w:rsid w:val="00E6403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AE186-B197-446E-8FD6-E3F2D0ED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667</Characters>
  <Application>Microsoft Office Word</Application>
  <DocSecurity>0</DocSecurity>
  <Lines>5</Lines>
  <Paragraphs>1</Paragraphs>
  <ScaleCrop>false</ScaleCrop>
  <Company> 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2011-01-25T19:47:00Z</cp:lastPrinted>
  <dcterms:created xsi:type="dcterms:W3CDTF">2011-01-27T16:12:00Z</dcterms:created>
  <dcterms:modified xsi:type="dcterms:W3CDTF">2011-01-27T16:12:00Z</dcterms:modified>
</cp:coreProperties>
</file>