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BA0" w:rsidRDefault="000B3BA0" w:rsidP="00867E39">
      <w:pPr>
        <w:pStyle w:val="BillDots"/>
      </w:pPr>
      <w:r>
        <w:t>AMENDED</w:t>
      </w:r>
    </w:p>
    <w:p w:rsidR="000B3BA0" w:rsidRDefault="000B3BA0" w:rsidP="00867E39">
      <w:pPr>
        <w:pStyle w:val="BillDots"/>
      </w:pPr>
      <w:r>
        <w:t>March 3, 2011</w:t>
      </w:r>
    </w:p>
    <w:p w:rsidR="000B3BA0" w:rsidRDefault="000B3BA0" w:rsidP="00867E39">
      <w:pPr>
        <w:pStyle w:val="BillDots"/>
      </w:pPr>
    </w:p>
    <w:p w:rsidR="000B3BA0" w:rsidRPr="000B3BA0" w:rsidRDefault="000B3BA0" w:rsidP="000B3BA0">
      <w:pPr>
        <w:pStyle w:val="BillDots"/>
        <w:tabs>
          <w:tab w:val="clear" w:pos="216"/>
          <w:tab w:val="clear" w:pos="432"/>
          <w:tab w:val="clear" w:pos="648"/>
          <w:tab w:val="clear" w:pos="864"/>
          <w:tab w:val="clear" w:pos="1080"/>
          <w:tab w:val="clear" w:pos="1296"/>
          <w:tab w:val="clear" w:pos="5904"/>
          <w:tab w:val="right" w:pos="5933"/>
        </w:tabs>
      </w:pPr>
      <w:r>
        <w:tab/>
      </w:r>
      <w:r>
        <w:rPr>
          <w:b/>
          <w:sz w:val="36"/>
        </w:rPr>
        <w:t>H. 3587</w:t>
      </w:r>
    </w:p>
    <w:p w:rsidR="000B3BA0" w:rsidRDefault="000B3BA0" w:rsidP="00867E39">
      <w:pPr>
        <w:pStyle w:val="BillDots"/>
      </w:pPr>
    </w:p>
    <w:p w:rsidR="000B3BA0" w:rsidRDefault="000B3BA0" w:rsidP="00867E39">
      <w:pPr>
        <w:pStyle w:val="BillDots"/>
      </w:pPr>
      <w:r>
        <w:t>Introduced by Reps. Edge, Viers, Hardwick, Hearn, Clemmons, Barfield, Hayes and Loftis</w:t>
      </w:r>
    </w:p>
    <w:p w:rsidR="000B3BA0" w:rsidRDefault="000B3BA0" w:rsidP="00867E39">
      <w:pPr>
        <w:pStyle w:val="BillDots"/>
      </w:pPr>
    </w:p>
    <w:p w:rsidR="000B3BA0" w:rsidRDefault="000B3BA0" w:rsidP="00867E39">
      <w:pPr>
        <w:pStyle w:val="BillDots"/>
      </w:pPr>
      <w:r>
        <w:t>S. Printed 3/3/11--H.</w:t>
      </w:r>
    </w:p>
    <w:p w:rsidR="000B3BA0" w:rsidRDefault="000B3BA0" w:rsidP="00867E39">
      <w:pPr>
        <w:pStyle w:val="BillDots"/>
      </w:pPr>
      <w:r>
        <w:t>Read the first time February 3, 2011.</w:t>
      </w:r>
    </w:p>
    <w:p w:rsidR="000B3BA0" w:rsidRPr="000B3BA0" w:rsidRDefault="000B3BA0" w:rsidP="000B3BA0">
      <w:pPr>
        <w:pStyle w:val="BillDots"/>
        <w:jc w:val="center"/>
      </w:pPr>
      <w:r>
        <w:rPr>
          <w:u w:val="single"/>
        </w:rPr>
        <w:t>            </w:t>
      </w:r>
    </w:p>
    <w:p w:rsidR="000B3BA0" w:rsidRDefault="000B3BA0" w:rsidP="00867E39">
      <w:pPr>
        <w:pStyle w:val="BillDots"/>
      </w:pPr>
    </w:p>
    <w:p w:rsidR="00944216" w:rsidRDefault="00944216" w:rsidP="00867E39">
      <w:pPr>
        <w:pStyle w:val="BillDots"/>
        <w:sectPr w:rsidR="00944216" w:rsidSect="009442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7E39" w:rsidRDefault="00867E39" w:rsidP="00867E39">
      <w:pPr>
        <w:pStyle w:val="BillDots"/>
      </w:pPr>
    </w:p>
    <w:p w:rsidR="00867E39" w:rsidRDefault="00867E39" w:rsidP="00867E39">
      <w:pPr>
        <w:pStyle w:val="Numbersforbill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E39" w:rsidRDefault="00867E39" w:rsidP="00867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4E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1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130, CODE OF LAWS OF SOUTH CAROLINA, 1976, RELATING TO EXEMPTIONS FROM PERMITS REQUIRED TO UTILIZE CRITICAL AREAS, SO AS TO ADD AN EXEMPTION FOR MAINTENANCE DREDGING BY COUNTIES OR MUNICIPALITIES OF CERTAIN CANALS IF THE DREDGING IS AUTHORIZED BY THE UNITED STATES ARMY CORPS OF ENGINEERS AND TO PROVIDE THAT ALL OTHER DEPARTMENT OF HEALTH AND ENVIRONMENTAL CONTROL CERTIFICATIONS FOR SUCH DREDGING ARE WAIVED.</w:t>
      </w:r>
    </w:p>
    <w:p w:rsidR="000B3BA0" w:rsidRDefault="000B3B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4EBE" w:rsidRDefault="007B4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BA0" w:rsidRPr="00806932" w:rsidRDefault="000B3BA0" w:rsidP="000B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6932">
        <w:t>S</w:t>
      </w:r>
      <w:r>
        <w:t>ECTION</w:t>
      </w:r>
      <w:r w:rsidRPr="00806932">
        <w:tab/>
        <w:t>1.</w:t>
      </w:r>
      <w:r w:rsidRPr="00806932">
        <w:tab/>
        <w:t>48-39-130(D) of the 1976 Code is amended by adding an appropriately numbered item at the end to read:</w:t>
      </w:r>
    </w:p>
    <w:p w:rsidR="000B3BA0" w:rsidRDefault="000B3BA0" w:rsidP="000B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12" w:rsidRDefault="000B3BA0" w:rsidP="000B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6932">
        <w:tab/>
        <w:t>“(  )</w:t>
      </w:r>
      <w:r w:rsidRPr="00806932">
        <w:tab/>
        <w:t>maintenance dredging in existing navigational canal community developments by counties or municipalities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dredging are deemed waived.”</w:t>
      </w:r>
    </w:p>
    <w:p w:rsidR="000C7112"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112" w:rsidP="000C7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333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33E0" w:rsidRDefault="000333E0" w:rsidP="001315D9">
      <w:pPr>
        <w:suppressAutoHyphens/>
      </w:pPr>
    </w:p>
    <w:sectPr w:rsidR="000333E0" w:rsidSect="009442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EBE" w:rsidRDefault="007B4EBE" w:rsidP="009F0C77">
      <w:r>
        <w:separator/>
      </w:r>
    </w:p>
  </w:endnote>
  <w:endnote w:type="continuationSeparator" w:id="0">
    <w:p w:rsidR="007B4EBE" w:rsidRDefault="007B4E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6DE216-7D84-493F-A99B-864C327BBF1E}"/>
    <w:embedBold r:id="rId2" w:fontKey="{3085EC2F-9D08-4111-BCEB-DE9AD4E8DCFE}"/>
  </w:font>
  <w:font w:name="Calibri">
    <w:panose1 w:val="020F0502020204030204"/>
    <w:charset w:val="00"/>
    <w:family w:val="swiss"/>
    <w:pitch w:val="variable"/>
    <w:sig w:usb0="A00002EF" w:usb1="4000207B" w:usb2="00000000" w:usb3="00000000" w:csb0="0000009F" w:csb1="00000000"/>
    <w:embedRegular r:id="rId3" w:fontKey="{C7CC16DA-23C5-4E93-9DFB-9A2B27332966}"/>
  </w:font>
  <w:font w:name="Tahoma">
    <w:panose1 w:val="020B0604030504040204"/>
    <w:charset w:val="00"/>
    <w:family w:val="swiss"/>
    <w:pitch w:val="variable"/>
    <w:sig w:usb0="61002A87" w:usb1="80000000" w:usb2="00000008" w:usb3="00000000" w:csb0="000101FF" w:csb1="00000000"/>
    <w:embedRegular r:id="rId4" w:fontKey="{40FD9156-53FA-447F-8DD3-24EC04B15AAA}"/>
  </w:font>
  <w:font w:name="Cambria">
    <w:panose1 w:val="02040503050406030204"/>
    <w:charset w:val="00"/>
    <w:family w:val="roman"/>
    <w:pitch w:val="variable"/>
    <w:sig w:usb0="A00002EF" w:usb1="4000004B" w:usb2="00000000" w:usb3="00000000" w:csb0="0000009F" w:csb1="00000000"/>
    <w:embedRegular r:id="rId5" w:fontKey="{C7A822F7-11EE-4AD0-848B-10E1AE2614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B5" w:rsidRPr="000333E0" w:rsidRDefault="000333E0" w:rsidP="000333E0">
    <w:pPr>
      <w:pStyle w:val="Footer"/>
      <w:tabs>
        <w:tab w:val="clear" w:pos="4680"/>
        <w:tab w:val="clear" w:pos="9360"/>
        <w:tab w:val="center" w:pos="2995"/>
      </w:tabs>
      <w:spacing w:before="120"/>
    </w:pPr>
    <w:r>
      <w:t>[3587</w:t>
    </w:r>
    <w:r w:rsidR="00944216">
      <w:t>-</w:t>
    </w:r>
    <w:fldSimple w:instr=" PAGE  \* MERGEFORMAT ">
      <w:r w:rsidR="001315D9">
        <w:rPr>
          <w:noProof/>
        </w:rPr>
        <w:t>1</w:t>
      </w:r>
    </w:fldSimple>
    <w:r w:rsidR="0094421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216" w:rsidRPr="000333E0" w:rsidRDefault="00944216" w:rsidP="000333E0">
    <w:pPr>
      <w:pStyle w:val="Footer"/>
      <w:tabs>
        <w:tab w:val="clear" w:pos="4680"/>
        <w:tab w:val="clear" w:pos="9360"/>
        <w:tab w:val="center" w:pos="2995"/>
      </w:tabs>
      <w:spacing w:before="120"/>
    </w:pPr>
    <w:r>
      <w:t>[3587]</w:t>
    </w:r>
    <w:r>
      <w:tab/>
    </w:r>
    <w:fldSimple w:instr=" PAGE  \* MERGEFORMAT ">
      <w:r w:rsidR="001315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EBE" w:rsidRDefault="007B4EBE" w:rsidP="009F0C77">
      <w:r>
        <w:separator/>
      </w:r>
    </w:p>
  </w:footnote>
  <w:footnote w:type="continuationSeparator" w:id="0">
    <w:p w:rsidR="007B4EBE" w:rsidRDefault="007B4E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3AC11"/>
    <w:docVar w:name="CoverBillType" w:val="b"/>
    <w:docVar w:name="docpath" w:val="L:\Council\bills\NBD\11193AC11.DOCX"/>
    <w:docVar w:name="dvBillNumber" w:val="3587"/>
    <w:docVar w:name="dvBillNumberPrefix" w:val="H. "/>
    <w:docVar w:name="dvOriginalBody" w:val="House"/>
    <w:docVar w:name="dvSteno" w:val="NBD"/>
    <w:docVar w:name="NameofBody" w:val="h"/>
    <w:docVar w:name="vgroup2" w:val="Council"/>
  </w:docVars>
  <w:rsids>
    <w:rsidRoot w:val="004A1F9E"/>
    <w:rsid w:val="00011869"/>
    <w:rsid w:val="000333E0"/>
    <w:rsid w:val="000B3BA0"/>
    <w:rsid w:val="000C7112"/>
    <w:rsid w:val="000E1785"/>
    <w:rsid w:val="000F40FA"/>
    <w:rsid w:val="0010776B"/>
    <w:rsid w:val="001315D9"/>
    <w:rsid w:val="00133E66"/>
    <w:rsid w:val="001435A3"/>
    <w:rsid w:val="001D08F2"/>
    <w:rsid w:val="001D525B"/>
    <w:rsid w:val="001D7F4F"/>
    <w:rsid w:val="002321B6"/>
    <w:rsid w:val="00250967"/>
    <w:rsid w:val="002543C8"/>
    <w:rsid w:val="00284AAE"/>
    <w:rsid w:val="002E5912"/>
    <w:rsid w:val="00325348"/>
    <w:rsid w:val="0032732C"/>
    <w:rsid w:val="0032768F"/>
    <w:rsid w:val="00336AD0"/>
    <w:rsid w:val="0037079A"/>
    <w:rsid w:val="003773B5"/>
    <w:rsid w:val="003D01E8"/>
    <w:rsid w:val="003E5288"/>
    <w:rsid w:val="003F6D79"/>
    <w:rsid w:val="00406849"/>
    <w:rsid w:val="0041760A"/>
    <w:rsid w:val="00417C01"/>
    <w:rsid w:val="004809EE"/>
    <w:rsid w:val="004A1F9E"/>
    <w:rsid w:val="004E7D54"/>
    <w:rsid w:val="00514AAE"/>
    <w:rsid w:val="005273C6"/>
    <w:rsid w:val="00530A69"/>
    <w:rsid w:val="00545593"/>
    <w:rsid w:val="00577C6C"/>
    <w:rsid w:val="005C2FE2"/>
    <w:rsid w:val="005E2BC9"/>
    <w:rsid w:val="00605102"/>
    <w:rsid w:val="006215AA"/>
    <w:rsid w:val="006848E9"/>
    <w:rsid w:val="006913C9"/>
    <w:rsid w:val="0069470D"/>
    <w:rsid w:val="00734F00"/>
    <w:rsid w:val="007A70AE"/>
    <w:rsid w:val="007B4EBE"/>
    <w:rsid w:val="007C04B5"/>
    <w:rsid w:val="008362E8"/>
    <w:rsid w:val="00867E39"/>
    <w:rsid w:val="008A1768"/>
    <w:rsid w:val="008F4429"/>
    <w:rsid w:val="0091286C"/>
    <w:rsid w:val="00913903"/>
    <w:rsid w:val="0094021A"/>
    <w:rsid w:val="00944216"/>
    <w:rsid w:val="00986FFF"/>
    <w:rsid w:val="009C6A0B"/>
    <w:rsid w:val="009F0C77"/>
    <w:rsid w:val="009F4DD1"/>
    <w:rsid w:val="00A41684"/>
    <w:rsid w:val="00A64E80"/>
    <w:rsid w:val="00A72BCD"/>
    <w:rsid w:val="00A741D9"/>
    <w:rsid w:val="00A833AB"/>
    <w:rsid w:val="00A9741D"/>
    <w:rsid w:val="00AD4B17"/>
    <w:rsid w:val="00B34524"/>
    <w:rsid w:val="00B412D4"/>
    <w:rsid w:val="00BE3C22"/>
    <w:rsid w:val="00C0345E"/>
    <w:rsid w:val="00C3483A"/>
    <w:rsid w:val="00C74E9D"/>
    <w:rsid w:val="00C82FD3"/>
    <w:rsid w:val="00C92819"/>
    <w:rsid w:val="00CC6B7B"/>
    <w:rsid w:val="00CD2089"/>
    <w:rsid w:val="00D1208B"/>
    <w:rsid w:val="00D518F5"/>
    <w:rsid w:val="00D73A67"/>
    <w:rsid w:val="00D970A9"/>
    <w:rsid w:val="00DF3845"/>
    <w:rsid w:val="00E41911"/>
    <w:rsid w:val="00E778C3"/>
    <w:rsid w:val="00E92EEF"/>
    <w:rsid w:val="00EA7F16"/>
    <w:rsid w:val="00F24442"/>
    <w:rsid w:val="00F50AE3"/>
    <w:rsid w:val="00F51511"/>
    <w:rsid w:val="00F67CF1"/>
    <w:rsid w:val="00F7235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8C3"/>
    <w:rPr>
      <w:rFonts w:ascii="Tahoma" w:hAnsi="Tahoma" w:cs="Tahoma"/>
      <w:sz w:val="16"/>
      <w:szCs w:val="16"/>
    </w:rPr>
  </w:style>
  <w:style w:type="character" w:customStyle="1" w:styleId="BalloonTextChar">
    <w:name w:val="Balloon Text Char"/>
    <w:basedOn w:val="DefaultParagraphFont"/>
    <w:link w:val="BalloonText"/>
    <w:uiPriority w:val="99"/>
    <w:semiHidden/>
    <w:rsid w:val="00E778C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1208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694DB-FBE6-446E-B290-D4A8229FA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1282</Characters>
  <Application>Microsoft Office Word</Application>
  <DocSecurity>0</DocSecurity>
  <Lines>55</Lines>
  <Paragraphs>16</Paragraphs>
  <ScaleCrop>false</ScaleCrop>
  <Company> </Company>
  <LinksUpToDate>false</LinksUpToDate>
  <CharactersWithSpaces>1511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2011-02-02T15:00:00Z</cp:lastPrinted>
  <dcterms:created xsi:type="dcterms:W3CDTF">2011-03-03T23:26:00Z</dcterms:created>
  <dcterms:modified xsi:type="dcterms:W3CDTF">2011-03-03T23:26:00Z</dcterms:modified>
</cp:coreProperties>
</file>