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04" w:rsidRDefault="00EA5304" w:rsidP="001D7F4F">
      <w:pPr>
        <w:pStyle w:val="BillDots"/>
      </w:pPr>
      <w:r>
        <w:t>COMMITTEE REPORT</w:t>
      </w:r>
    </w:p>
    <w:p w:rsidR="00EA5304" w:rsidRDefault="00EA5304" w:rsidP="001D7F4F">
      <w:pPr>
        <w:pStyle w:val="BillDots"/>
      </w:pPr>
      <w:r>
        <w:t>April 25, 2012</w:t>
      </w:r>
    </w:p>
    <w:p w:rsidR="00EA5304" w:rsidRDefault="00EA5304" w:rsidP="001D7F4F">
      <w:pPr>
        <w:pStyle w:val="BillDots"/>
      </w:pPr>
    </w:p>
    <w:p w:rsidR="00EA5304" w:rsidRPr="00EA5304" w:rsidRDefault="00EA5304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3604</w:t>
      </w:r>
    </w:p>
    <w:p w:rsidR="00EA5304" w:rsidRDefault="00EA5304" w:rsidP="001D7F4F">
      <w:pPr>
        <w:pStyle w:val="BillDots"/>
      </w:pPr>
    </w:p>
    <w:p w:rsidR="00EA5304" w:rsidRDefault="00EA5304" w:rsidP="009827A6">
      <w:pPr>
        <w:pStyle w:val="BillDots"/>
      </w:pPr>
      <w:r>
        <w:t>Introduced by Reps. J.E. Smith, Brady, Agnew, R.L. Brown and Whipper</w:t>
      </w:r>
    </w:p>
    <w:p w:rsidR="00EA5304" w:rsidRDefault="00EA5304" w:rsidP="001D7F4F">
      <w:pPr>
        <w:pStyle w:val="BillDots"/>
      </w:pPr>
    </w:p>
    <w:p w:rsidR="00EA5304" w:rsidRDefault="00EA5304" w:rsidP="001D7F4F">
      <w:pPr>
        <w:pStyle w:val="BillDots"/>
      </w:pPr>
      <w:r>
        <w:t>S. Printed 4/25/12--S.</w:t>
      </w:r>
    </w:p>
    <w:p w:rsidR="00EA5304" w:rsidRDefault="00EA5304" w:rsidP="001D7F4F">
      <w:pPr>
        <w:pStyle w:val="BillDots"/>
      </w:pPr>
      <w:r>
        <w:t>Read the first time May 18, 2011.</w:t>
      </w:r>
    </w:p>
    <w:p w:rsidR="00EA5304" w:rsidRPr="00EA5304" w:rsidRDefault="00EA5304" w:rsidP="00EA5304">
      <w:pPr>
        <w:pStyle w:val="BillDots"/>
        <w:jc w:val="center"/>
      </w:pPr>
      <w:r>
        <w:rPr>
          <w:u w:val="single"/>
        </w:rPr>
        <w:t>            </w:t>
      </w:r>
    </w:p>
    <w:p w:rsidR="00EA5304" w:rsidRDefault="00EA5304" w:rsidP="001D7F4F">
      <w:pPr>
        <w:pStyle w:val="BillDots"/>
      </w:pPr>
    </w:p>
    <w:p w:rsidR="00EA5304" w:rsidRPr="00EA5304" w:rsidRDefault="00EA5304" w:rsidP="00EA5304">
      <w:pPr>
        <w:pStyle w:val="BillDots"/>
        <w:jc w:val="center"/>
      </w:pPr>
      <w:r>
        <w:rPr>
          <w:b/>
        </w:rPr>
        <w:t>THE COMMITTEE ON JUDICIARY</w:t>
      </w:r>
    </w:p>
    <w:p w:rsidR="00EA5304" w:rsidRDefault="00EA5304" w:rsidP="001D7F4F">
      <w:pPr>
        <w:pStyle w:val="BillDots"/>
      </w:pPr>
      <w:r>
        <w:tab/>
        <w:t xml:space="preserve">To whom was referred a Concurrent Resolution (H. 3604) </w:t>
      </w:r>
      <w:r w:rsidRPr="00EA5304">
        <w:rPr>
          <w:color w:val="000000" w:themeColor="text1"/>
          <w:u w:color="000000" w:themeColor="text1"/>
        </w:rPr>
        <w:t>to encourage the South Carolina Council of Governments to adopt</w:t>
      </w:r>
      <w:r w:rsidRPr="00EA5304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retrofitting of shopping malls and shopping centers into dense, walkable</w:t>
      </w:r>
      <w:r>
        <w:t>, etc., respectfully</w:t>
      </w:r>
    </w:p>
    <w:p w:rsidR="00EA5304" w:rsidRPr="00EA5304" w:rsidRDefault="00EA5304" w:rsidP="00EA5304">
      <w:pPr>
        <w:pStyle w:val="BillDots"/>
        <w:jc w:val="center"/>
      </w:pPr>
      <w:r>
        <w:rPr>
          <w:b/>
        </w:rPr>
        <w:t>REPORT:</w:t>
      </w:r>
    </w:p>
    <w:p w:rsidR="00EA5304" w:rsidRDefault="00EA5304" w:rsidP="001D7F4F">
      <w:pPr>
        <w:pStyle w:val="BillDots"/>
      </w:pPr>
      <w:r>
        <w:tab/>
        <w:t>That they have duly and carefully considered the same and recommend that the same do pass:</w:t>
      </w:r>
    </w:p>
    <w:p w:rsidR="00EA5304" w:rsidRDefault="00EA5304" w:rsidP="001D7F4F">
      <w:pPr>
        <w:pStyle w:val="BillDots"/>
      </w:pPr>
    </w:p>
    <w:p w:rsidR="00EA5304" w:rsidRDefault="00EA5304" w:rsidP="001D7F4F">
      <w:pPr>
        <w:pStyle w:val="BillDots"/>
      </w:pPr>
      <w:r>
        <w:t>LARRY A. MARTIN for Committee.</w:t>
      </w:r>
    </w:p>
    <w:p w:rsidR="00EA5304" w:rsidRPr="00EA5304" w:rsidRDefault="00EA5304" w:rsidP="00EA5304">
      <w:pPr>
        <w:pStyle w:val="BillDots"/>
        <w:jc w:val="center"/>
      </w:pPr>
      <w:r>
        <w:rPr>
          <w:u w:val="single"/>
        </w:rPr>
        <w:t>            </w:t>
      </w:r>
    </w:p>
    <w:p w:rsidR="00D5587B" w:rsidRDefault="00D5587B" w:rsidP="001D7F4F">
      <w:pPr>
        <w:pStyle w:val="BillDots"/>
      </w:pPr>
    </w:p>
    <w:p w:rsidR="00EA5304" w:rsidRPr="00EA5304" w:rsidRDefault="00EA5304" w:rsidP="00EA530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C4834">
        <w:rPr>
          <w:szCs w:val="22"/>
        </w:rPr>
        <w:t>ESTIMATED FISCAL IMPACT ON GENERAL FUND EXPENDITURES:</w:t>
      </w: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CC4834">
        <w:rPr>
          <w:szCs w:val="22"/>
        </w:rPr>
        <w:t>$0 (No additional expenditures or savings are expected)</w:t>
      </w: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C4834">
        <w:rPr>
          <w:szCs w:val="22"/>
        </w:rPr>
        <w:t>ESTIMATED FISCAL IMPACT ON FEDERAL &amp; OTHER FUND EXPENDITURES:</w:t>
      </w:r>
    </w:p>
    <w:p w:rsidR="00EA5304" w:rsidRPr="00CC4834" w:rsidRDefault="00EA5304" w:rsidP="00EA530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CC4834">
        <w:rPr>
          <w:szCs w:val="22"/>
        </w:rPr>
        <w:t>$0 (No additional expenditures or savings are expected)</w:t>
      </w:r>
      <w:bookmarkStart w:id="2" w:name="c"/>
      <w:bookmarkEnd w:id="2"/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C4834">
        <w:rPr>
          <w:b/>
          <w:szCs w:val="22"/>
        </w:rPr>
        <w:t>EXPLANATION OF IMPACT:</w:t>
      </w: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CC4834">
        <w:rPr>
          <w:szCs w:val="22"/>
          <w:u w:val="single"/>
        </w:rPr>
        <w:t>Department of Transportation (SCDOT)</w:t>
      </w:r>
    </w:p>
    <w:p w:rsidR="00EA5304" w:rsidRPr="00CC4834" w:rsidRDefault="00EA5304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C4834">
        <w:rPr>
          <w:szCs w:val="22"/>
        </w:rPr>
        <w:t xml:space="preserve">SCDOT indicates there is no fiscal impact to the agency with the adoption of this </w:t>
      </w:r>
      <w:r>
        <w:rPr>
          <w:szCs w:val="22"/>
        </w:rPr>
        <w:t>b</w:t>
      </w:r>
      <w:r w:rsidRPr="00CC4834">
        <w:rPr>
          <w:szCs w:val="22"/>
        </w:rPr>
        <w:t xml:space="preserve">ill.  </w:t>
      </w:r>
    </w:p>
    <w:p w:rsidR="00EA5304" w:rsidRDefault="00EA5304" w:rsidP="001D7F4F">
      <w:pPr>
        <w:pStyle w:val="BillDots"/>
      </w:pPr>
    </w:p>
    <w:p w:rsidR="00EA5304" w:rsidRDefault="00EA5304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EA5304" w:rsidRDefault="00EA5304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EA5304" w:rsidRPr="00EA5304" w:rsidRDefault="00EA5304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EA5304" w:rsidRDefault="00EA5304" w:rsidP="001D7F4F">
      <w:pPr>
        <w:pStyle w:val="BillDots"/>
      </w:pPr>
    </w:p>
    <w:p w:rsidR="00EA5304" w:rsidRDefault="00EA5304" w:rsidP="001D7F4F">
      <w:pPr>
        <w:pStyle w:val="BillDots"/>
        <w:sectPr w:rsidR="00EA5304" w:rsidSect="00D5587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AF33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rPr>
          <w:color w:val="000000" w:themeColor="text1"/>
          <w:u w:color="000000" w:themeColor="text1"/>
        </w:rPr>
        <w:t>TO ENCOURAGE THE SOUTH CAROLINA COUNCIL OF GOVERNMENTS TO ADOPT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>
        <w:rPr>
          <w:color w:val="000000" w:themeColor="text1"/>
          <w:szCs w:val="32"/>
          <w:u w:color="000000" w:themeColor="text1"/>
          <w:lang w:bidi="en-US"/>
        </w:rPr>
        <w:t>TING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Pr="00CF0363">
        <w:rPr>
          <w:rFonts w:cs="Times-Roman"/>
          <w:szCs w:val="32"/>
          <w:lang w:bidi="en-US"/>
        </w:rPr>
        <w:t>HUMAN HABITAT THAT IS HOSPITABLE AND ACCESSIBLE TO MORE SOUTH CAROLINIANS WHILE LESSENING ENVIRONMENTAL IMPACTS ON THE STATE</w:t>
      </w:r>
      <w:r>
        <w:rPr>
          <w:rFonts w:cs="Times-Roman"/>
          <w:szCs w:val="32"/>
          <w:lang w:bidi="en-US"/>
        </w:rPr>
        <w:t>.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State of South Carolina aspires to retrofit its inventory of automobile dependent settlement patterns into compact, walkable, diverse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transit ready communities that are more socially equitable, consume less petroleum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generate fewer gree</w:t>
      </w:r>
      <w:r>
        <w:rPr>
          <w:color w:val="000000" w:themeColor="text1"/>
          <w:u w:color="000000" w:themeColor="text1"/>
        </w:rPr>
        <w:t>nhouse gases;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public servicing of automobile dependent settlement patterns disproportionately consumes the tax base o</w:t>
      </w:r>
      <w:r>
        <w:rPr>
          <w:color w:val="000000" w:themeColor="text1"/>
          <w:u w:color="000000" w:themeColor="text1"/>
        </w:rPr>
        <w:t>f South Carolina municipalities;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Baby Boom Generation, the largest demographic group among South Carolina residents, will not be well served by being able to live only in auto</w:t>
      </w:r>
      <w:r>
        <w:rPr>
          <w:color w:val="000000" w:themeColor="text1"/>
          <w:u w:color="000000" w:themeColor="text1"/>
        </w:rPr>
        <w:t>mobile dependent suburban areas;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Millennial Generation, the second largest group and the most important to the future workforce of South Carolina, has shown a preference to urban ar</w:t>
      </w:r>
      <w:r>
        <w:rPr>
          <w:color w:val="000000" w:themeColor="text1"/>
          <w:u w:color="000000" w:themeColor="text1"/>
        </w:rPr>
        <w:t>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existing investment in automobile dependent settlement patterns must not be allowed to become uncom</w:t>
      </w:r>
      <w:r>
        <w:rPr>
          <w:color w:val="000000" w:themeColor="text1"/>
          <w:u w:color="000000" w:themeColor="text1"/>
        </w:rPr>
        <w:t>petitive and thereby lose value;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current financial crisis has opened certain real estate assets in South Carolina to transformation and that principle among them are underperfor</w:t>
      </w:r>
      <w:r>
        <w:rPr>
          <w:color w:val="000000" w:themeColor="text1"/>
          <w:u w:color="000000" w:themeColor="text1"/>
        </w:rPr>
        <w:t>ming malls and shopping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shopping malls are sizeable greyfield sites large enough to sustain a rebalancing of investment on open parking lots, and that rebalancing the site entails the addition of dwellings, offices, hotels, schools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civic structures, wit</w:t>
      </w:r>
      <w:r>
        <w:rPr>
          <w:color w:val="000000" w:themeColor="text1"/>
          <w:u w:color="000000" w:themeColor="text1"/>
        </w:rPr>
        <w:t>h the result being town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town centers may revitalize the housing subdivisions around them that </w:t>
      </w:r>
      <w:r>
        <w:rPr>
          <w:color w:val="000000" w:themeColor="text1"/>
          <w:u w:color="000000" w:themeColor="text1"/>
        </w:rPr>
        <w:t>might otherwise become obsolete;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nodes have been overbuilt and much of the land they occupy is under single ow</w:t>
      </w:r>
      <w:r>
        <w:rPr>
          <w:color w:val="000000" w:themeColor="text1"/>
          <w:u w:color="000000" w:themeColor="text1"/>
        </w:rPr>
        <w:t>nership and open to repurposing;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such retail nodes are located along arterial roads with a great deal of established right of ways, convertible to</w:t>
      </w:r>
      <w:r>
        <w:rPr>
          <w:color w:val="000000" w:themeColor="text1"/>
          <w:u w:color="000000" w:themeColor="text1"/>
        </w:rPr>
        <w:t xml:space="preserve"> urban complete street capacity;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locations are usually well placed regionally for service by streetcar and bus rapid transit, as </w:t>
      </w:r>
      <w:r>
        <w:rPr>
          <w:color w:val="000000" w:themeColor="text1"/>
          <w:u w:color="000000" w:themeColor="text1"/>
        </w:rPr>
        <w:t>emerging transportation options;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South Carolina</w:t>
      </w:r>
      <w:r w:rsidR="008458E8" w:rsidRPr="008458E8">
        <w:rPr>
          <w:color w:val="000000" w:themeColor="text1"/>
          <w:u w:color="000000" w:themeColor="text1"/>
        </w:rPr>
        <w:t>’</w:t>
      </w:r>
      <w:r w:rsidRPr="00E02DAB">
        <w:rPr>
          <w:color w:val="000000" w:themeColor="text1"/>
          <w:u w:color="000000" w:themeColor="text1"/>
        </w:rPr>
        <w:t>s focus on arterial highways has helped rural mobility, but has not supported the finer grained urban street networks that encourage vital modes lik</w:t>
      </w:r>
      <w:r>
        <w:rPr>
          <w:color w:val="000000" w:themeColor="text1"/>
          <w:u w:color="000000" w:themeColor="text1"/>
        </w:rPr>
        <w:t>e walking, cycling, and transit;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C4F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immediate neighbors would be less inclined to oppose the redevelopment of a retail node than new greenfield development or densification by infill</w:t>
      </w:r>
      <w:r w:rsidR="00BA7C4F">
        <w:t>; and</w:t>
      </w: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Council of Governments are </w:t>
      </w:r>
      <w:r w:rsidR="005A0EAD">
        <w:t>urged</w:t>
      </w:r>
      <w:r>
        <w:t xml:space="preserve"> to: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draft policy and corresponding model ordinances intended to enable the retrofitting of shopping malls and shopping centers into dense, w</w:t>
      </w:r>
      <w:r>
        <w:rPr>
          <w:color w:val="000000" w:themeColor="text1"/>
          <w:u w:color="000000" w:themeColor="text1"/>
        </w:rPr>
        <w:t>alkable, mixed</w:t>
      </w:r>
      <w:r w:rsidR="00845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use town centers;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establish protocols that encourage the incorporation of the model policy and ordinances into municipal zoning co</w:t>
      </w:r>
      <w:r>
        <w:rPr>
          <w:color w:val="000000" w:themeColor="text1"/>
          <w:u w:color="000000" w:themeColor="text1"/>
        </w:rPr>
        <w:t>des and subdivision regulations;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E02DA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incorporate the associated policies into the updates or amendmen</w:t>
      </w:r>
      <w:r>
        <w:rPr>
          <w:color w:val="000000" w:themeColor="text1"/>
          <w:u w:color="000000" w:themeColor="text1"/>
        </w:rPr>
        <w:t>ts of local comprehensive plans;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urban complete streets in cooperation with the South Carolina Department of Transportation to serve these centers with a balanc</w:t>
      </w:r>
      <w:r>
        <w:rPr>
          <w:color w:val="000000" w:themeColor="text1"/>
          <w:u w:color="000000" w:themeColor="text1"/>
        </w:rPr>
        <w:t>ed, diverse set of travel modes; and</w:t>
      </w:r>
    </w:p>
    <w:p w:rsidR="00AF3374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a set of legal incentives including, but not limited to, permitting by rights, replacing traffic impact exactions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other state mandated assessments with a fair mobility fee, creating special state taxing districts for public improvements to sites, and funding for design and construction of the parking and transit infrastructure.</w:t>
      </w:r>
      <w:r w:rsidR="00AF3374">
        <w:t xml:space="preserve"> Now, therefore, 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F4F" w:rsidRPr="00E02DAB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3F4F">
        <w:t xml:space="preserve"> the members of the South Carolina General Assembly, by this resolution,</w:t>
      </w:r>
      <w:r w:rsidR="00BA7C4F">
        <w:t xml:space="preserve"> </w:t>
      </w:r>
      <w:r w:rsidR="00BA7C4F">
        <w:rPr>
          <w:color w:val="000000" w:themeColor="text1"/>
          <w:u w:color="000000" w:themeColor="text1"/>
        </w:rPr>
        <w:t>encourage the South Carolina Council of Governments to</w:t>
      </w:r>
      <w:r w:rsidR="00666FD5">
        <w:rPr>
          <w:color w:val="000000" w:themeColor="text1"/>
          <w:u w:color="000000" w:themeColor="text1"/>
        </w:rPr>
        <w:t xml:space="preserve"> draft model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 w:rsidR="00BA7C4F">
        <w:rPr>
          <w:color w:val="000000" w:themeColor="text1"/>
          <w:szCs w:val="32"/>
          <w:u w:color="000000" w:themeColor="text1"/>
          <w:lang w:bidi="en-US"/>
        </w:rPr>
        <w:t>ting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 w:rsidR="00BA7C4F"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="00BA7C4F" w:rsidRPr="00CF0363">
        <w:rPr>
          <w:rFonts w:cs="Times-Roman"/>
          <w:szCs w:val="32"/>
          <w:lang w:bidi="en-US"/>
        </w:rPr>
        <w:t xml:space="preserve">human habitat that is hospitable and accessible to more South Carolinians while lessening environmental impacts on the </w:t>
      </w:r>
      <w:r w:rsidR="00D36D99">
        <w:rPr>
          <w:rFonts w:cs="Times-Roman"/>
          <w:szCs w:val="32"/>
          <w:lang w:bidi="en-US"/>
        </w:rPr>
        <w:t>S</w:t>
      </w:r>
      <w:r w:rsidR="00BA7C4F" w:rsidRPr="00CF0363">
        <w:rPr>
          <w:rFonts w:cs="Times-Roman"/>
          <w:szCs w:val="32"/>
          <w:lang w:bidi="en-US"/>
        </w:rPr>
        <w:t>tate</w:t>
      </w:r>
      <w:r w:rsidR="00BA7C4F">
        <w:rPr>
          <w:rFonts w:cs="Times-Roman"/>
          <w:szCs w:val="32"/>
          <w:lang w:bidi="en-US"/>
        </w:rPr>
        <w:t>.</w:t>
      </w:r>
    </w:p>
    <w:p w:rsidR="00AF3374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83F4F">
        <w:t xml:space="preserve"> the South Carolina </w:t>
      </w:r>
      <w:r w:rsidR="00BA5AC5">
        <w:t xml:space="preserve">Council </w:t>
      </w:r>
      <w:r w:rsidR="00B83F4F">
        <w:t>of Governments.</w:t>
      </w:r>
    </w:p>
    <w:p w:rsidR="002E7FFC" w:rsidRDefault="008458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FFC" w:rsidRDefault="002E7FFC" w:rsidP="00520911">
      <w:pPr>
        <w:suppressAutoHyphens/>
      </w:pPr>
    </w:p>
    <w:sectPr w:rsidR="002E7FFC" w:rsidSect="00D558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374" w:rsidRDefault="00AF3374" w:rsidP="009F0C77">
      <w:r>
        <w:separator/>
      </w:r>
    </w:p>
  </w:endnote>
  <w:endnote w:type="continuationSeparator" w:id="0">
    <w:p w:rsidR="00AF3374" w:rsidRDefault="00AF33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73C441-364C-46B8-A4B0-857E6F97B7CB}"/>
    <w:embedBold r:id="rId2" w:fontKey="{E896CFEA-5212-4E3B-9F3F-3C3D90D6DFBD}"/>
    <w:embedItalic r:id="rId3" w:fontKey="{8C415464-3673-44B1-BD0F-C21D6423B4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FC61A80-4109-4F0F-B70A-200545CA01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96D7D4D-185D-42CE-93BB-D88A8457E123}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834ADA1-4BCB-41C1-905E-9CE8047F15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0D" w:rsidRPr="002E7FFC" w:rsidRDefault="002E7FFC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</w:t>
    </w:r>
    <w:r w:rsidR="00D5587B">
      <w:t>-</w:t>
    </w:r>
    <w:fldSimple w:instr=" PAGE  \* MERGEFORMAT ">
      <w:r w:rsidR="00520911">
        <w:rPr>
          <w:noProof/>
        </w:rPr>
        <w:t>1</w:t>
      </w:r>
    </w:fldSimple>
    <w:r w:rsidR="00D558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87B" w:rsidRPr="002E7FFC" w:rsidRDefault="00D5587B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fldSimple w:instr=" PAGE  \* MERGEFORMAT ">
      <w:r w:rsidR="0052091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374" w:rsidRDefault="00AF3374" w:rsidP="009F0C77">
      <w:r>
        <w:separator/>
      </w:r>
    </w:p>
  </w:footnote>
  <w:footnote w:type="continuationSeparator" w:id="0">
    <w:p w:rsidR="00AF3374" w:rsidRDefault="00AF33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0DG11"/>
    <w:docVar w:name="CoverBillType" w:val="c"/>
    <w:docVar w:name="docpath" w:val="L:\Council\bills\NBD\11220DG11.DOCX"/>
    <w:docVar w:name="dvBillNumber" w:val="360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03A8C"/>
    <w:rsid w:val="00011869"/>
    <w:rsid w:val="00043976"/>
    <w:rsid w:val="0007500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660"/>
    <w:rsid w:val="002543C8"/>
    <w:rsid w:val="00284AAE"/>
    <w:rsid w:val="002B0CA1"/>
    <w:rsid w:val="002E5912"/>
    <w:rsid w:val="002E7FFC"/>
    <w:rsid w:val="00325348"/>
    <w:rsid w:val="0032732C"/>
    <w:rsid w:val="00336AD0"/>
    <w:rsid w:val="0037079A"/>
    <w:rsid w:val="003D01E8"/>
    <w:rsid w:val="003E5288"/>
    <w:rsid w:val="003F25B0"/>
    <w:rsid w:val="003F6D79"/>
    <w:rsid w:val="0041760A"/>
    <w:rsid w:val="00417C01"/>
    <w:rsid w:val="004809EE"/>
    <w:rsid w:val="004E7D54"/>
    <w:rsid w:val="00520911"/>
    <w:rsid w:val="005273C6"/>
    <w:rsid w:val="00530A69"/>
    <w:rsid w:val="00545593"/>
    <w:rsid w:val="00577C6C"/>
    <w:rsid w:val="005A0EAD"/>
    <w:rsid w:val="005C2FE2"/>
    <w:rsid w:val="005E2BC9"/>
    <w:rsid w:val="00605102"/>
    <w:rsid w:val="006215AA"/>
    <w:rsid w:val="00666FD5"/>
    <w:rsid w:val="006913C9"/>
    <w:rsid w:val="0069470D"/>
    <w:rsid w:val="00694D0E"/>
    <w:rsid w:val="00734F00"/>
    <w:rsid w:val="007A70AE"/>
    <w:rsid w:val="007C560D"/>
    <w:rsid w:val="00803A8C"/>
    <w:rsid w:val="008362E8"/>
    <w:rsid w:val="008458E8"/>
    <w:rsid w:val="008A1768"/>
    <w:rsid w:val="008F4429"/>
    <w:rsid w:val="0094021A"/>
    <w:rsid w:val="009827A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94B"/>
    <w:rsid w:val="00AD4B17"/>
    <w:rsid w:val="00AF3374"/>
    <w:rsid w:val="00AF6E1C"/>
    <w:rsid w:val="00B412D4"/>
    <w:rsid w:val="00B63315"/>
    <w:rsid w:val="00B83F4F"/>
    <w:rsid w:val="00BA5AC5"/>
    <w:rsid w:val="00BA7C4F"/>
    <w:rsid w:val="00BE3C22"/>
    <w:rsid w:val="00C0345E"/>
    <w:rsid w:val="00C3483A"/>
    <w:rsid w:val="00C74E9D"/>
    <w:rsid w:val="00C82FD3"/>
    <w:rsid w:val="00C92819"/>
    <w:rsid w:val="00C975B7"/>
    <w:rsid w:val="00CC6B7B"/>
    <w:rsid w:val="00CD1B8D"/>
    <w:rsid w:val="00CD2089"/>
    <w:rsid w:val="00D36D99"/>
    <w:rsid w:val="00D453D0"/>
    <w:rsid w:val="00D5587B"/>
    <w:rsid w:val="00D73A67"/>
    <w:rsid w:val="00D970A9"/>
    <w:rsid w:val="00DD77DF"/>
    <w:rsid w:val="00DF3845"/>
    <w:rsid w:val="00E41911"/>
    <w:rsid w:val="00E61B8B"/>
    <w:rsid w:val="00E74789"/>
    <w:rsid w:val="00E85EB3"/>
    <w:rsid w:val="00E92EEF"/>
    <w:rsid w:val="00EA5304"/>
    <w:rsid w:val="00F05C3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1C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1B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1C9AD-BE96-4C27-8FC0-B002DEB0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818</Words>
  <Characters>4693</Characters>
  <Application>Microsoft Office Word</Application>
  <DocSecurity>0</DocSecurity>
  <Lines>156</Lines>
  <Paragraphs>55</Paragraphs>
  <ScaleCrop>false</ScaleCrop>
  <Company> </Company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2011-05-17T19:14:00Z</cp:lastPrinted>
  <dcterms:created xsi:type="dcterms:W3CDTF">2012-04-25T21:34:00Z</dcterms:created>
  <dcterms:modified xsi:type="dcterms:W3CDTF">2012-04-25T21:34:00Z</dcterms:modified>
</cp:coreProperties>
</file>