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63" w:rsidRDefault="00AF1B63" w:rsidP="001D7F4F">
      <w:pPr>
        <w:pStyle w:val="BillDots"/>
      </w:pPr>
      <w:r>
        <w:rPr>
          <w:strike/>
        </w:rPr>
        <w:t>Indicates Matter Stricken</w:t>
      </w:r>
    </w:p>
    <w:p w:rsidR="00AF1B63" w:rsidRPr="00AF1B63" w:rsidRDefault="00AF1B63" w:rsidP="001D7F4F">
      <w:pPr>
        <w:pStyle w:val="BillDots"/>
      </w:pPr>
      <w:r>
        <w:rPr>
          <w:u w:val="single"/>
        </w:rPr>
        <w:t>Indicates New Matter</w:t>
      </w:r>
    </w:p>
    <w:p w:rsidR="00AF1B63" w:rsidRDefault="00AF1B63" w:rsidP="001D7F4F">
      <w:pPr>
        <w:pStyle w:val="BillDots"/>
      </w:pPr>
    </w:p>
    <w:p w:rsidR="00AF1B63" w:rsidRDefault="00AF1B63" w:rsidP="001D7F4F">
      <w:pPr>
        <w:pStyle w:val="BillDots"/>
      </w:pPr>
      <w:r>
        <w:t>RECALLED</w:t>
      </w:r>
    </w:p>
    <w:p w:rsidR="00AF1B63" w:rsidRDefault="00AF1B63" w:rsidP="001D7F4F">
      <w:pPr>
        <w:pStyle w:val="BillDots"/>
      </w:pPr>
      <w:r>
        <w:t>April 27, 2011</w:t>
      </w:r>
    </w:p>
    <w:p w:rsidR="00AF1B63" w:rsidRDefault="00AF1B63" w:rsidP="001D7F4F">
      <w:pPr>
        <w:pStyle w:val="BillDots"/>
      </w:pPr>
    </w:p>
    <w:p w:rsidR="00AF1B63" w:rsidRPr="00AF1B63" w:rsidRDefault="00AF1B63" w:rsidP="00AF1B63">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AF1B63" w:rsidRDefault="00AF1B63" w:rsidP="001D7F4F">
      <w:pPr>
        <w:pStyle w:val="BillDots"/>
      </w:pPr>
    </w:p>
    <w:p w:rsidR="00AF1B63" w:rsidRDefault="00AF1B63" w:rsidP="001D7F4F">
      <w:pPr>
        <w:pStyle w:val="BillDots"/>
      </w:pPr>
      <w:r>
        <w:t>Introduced by Reps. Ott, Bales, McLeod, Brantley, Battle, Whipper, G.A. Brown, Parker, Anderson, J.M. Neal, Hodges, Bowers, Hosey, Alexander, Branham, Funderburk, Harrison, King, Dillard and Butler Garrick</w:t>
      </w:r>
    </w:p>
    <w:p w:rsidR="00AF1B63" w:rsidRDefault="00AF1B63" w:rsidP="001D7F4F">
      <w:pPr>
        <w:pStyle w:val="BillDots"/>
      </w:pPr>
    </w:p>
    <w:p w:rsidR="00AF1B63" w:rsidRDefault="00AF1B63" w:rsidP="001D7F4F">
      <w:pPr>
        <w:pStyle w:val="BillDots"/>
      </w:pPr>
      <w:r>
        <w:t>S. Printed 4/27/11--H.</w:t>
      </w:r>
    </w:p>
    <w:p w:rsidR="00AF1B63" w:rsidRDefault="00AF1B63" w:rsidP="001D7F4F">
      <w:pPr>
        <w:pStyle w:val="BillDots"/>
      </w:pPr>
      <w:r>
        <w:t>Read the first time February 10, 2011.</w:t>
      </w:r>
    </w:p>
    <w:p w:rsidR="00AF1B63" w:rsidRPr="00AF1B63" w:rsidRDefault="00AF1B63" w:rsidP="00AF1B63">
      <w:pPr>
        <w:pStyle w:val="BillDots"/>
        <w:jc w:val="center"/>
      </w:pPr>
      <w:r>
        <w:rPr>
          <w:u w:val="single"/>
        </w:rPr>
        <w:t>            </w:t>
      </w:r>
    </w:p>
    <w:p w:rsidR="00AF1B63" w:rsidRDefault="00AF1B63"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rsidR="00CE68F3">
        <w:noBreakHyphen/>
      </w:r>
      <w:r>
        <w:t>11</w:t>
      </w:r>
      <w:r w:rsidR="00CE68F3">
        <w:noBreakHyphen/>
      </w:r>
      <w:r>
        <w:t>523(C) of the 1976 Code, as last amended by Act 273 of 2010, is further amended to read:</w:t>
      </w: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sidR="00CE68F3">
        <w:rPr>
          <w:strike/>
        </w:rPr>
        <w:noBreakHyphen/>
      </w:r>
      <w:r w:rsidRPr="00F130F5">
        <w:rPr>
          <w:strike/>
        </w:rPr>
        <w:t>3</w:t>
      </w:r>
      <w:r w:rsidR="00CE68F3">
        <w:rPr>
          <w:strike/>
        </w:rPr>
        <w:noBreakHyphen/>
      </w:r>
      <w:r w:rsidRPr="00F130F5">
        <w:rPr>
          <w:strike/>
        </w:rPr>
        <w:t>540, 22</w:t>
      </w:r>
      <w:r w:rsidR="00CE68F3">
        <w:rPr>
          <w:strike/>
        </w:rPr>
        <w:noBreakHyphen/>
      </w:r>
      <w:r w:rsidRPr="00F130F5">
        <w:rPr>
          <w:strike/>
        </w:rPr>
        <w:t>3</w:t>
      </w:r>
      <w:r w:rsidR="00CE68F3">
        <w:rPr>
          <w:strike/>
        </w:rPr>
        <w:noBreakHyphen/>
      </w:r>
      <w:r w:rsidRPr="00F130F5">
        <w:rPr>
          <w:strike/>
        </w:rPr>
        <w:t>545, 22</w:t>
      </w:r>
      <w:r w:rsidR="00CE68F3">
        <w:rPr>
          <w:strike/>
        </w:rPr>
        <w:noBreakHyphen/>
      </w:r>
      <w:r w:rsidRPr="00F130F5">
        <w:rPr>
          <w:strike/>
        </w:rPr>
        <w:t>3</w:t>
      </w:r>
      <w:r w:rsidR="00CE68F3">
        <w:rPr>
          <w:strike/>
        </w:rPr>
        <w:noBreakHyphen/>
      </w:r>
      <w:r w:rsidRPr="00F130F5">
        <w:rPr>
          <w:strike/>
        </w:rPr>
        <w:t>550, and 14</w:t>
      </w:r>
      <w:r w:rsidR="00CE68F3">
        <w:rPr>
          <w:strike/>
        </w:rPr>
        <w:noBreakHyphen/>
      </w:r>
      <w:r w:rsidRPr="00F130F5">
        <w:rPr>
          <w:strike/>
        </w:rPr>
        <w:t>25</w:t>
      </w:r>
      <w:r w:rsidR="00CE68F3">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00D727B9" w:rsidRPr="00D727B9">
        <w:rPr>
          <w:u w:val="single"/>
        </w:rPr>
        <w:t>five</w:t>
      </w:r>
      <w:r w:rsidR="00D727B9">
        <w:t xml:space="preserve"> </w:t>
      </w:r>
      <w:r w:rsidRPr="00645BF8">
        <w:t xml:space="preserve">thousand dollars </w:t>
      </w:r>
      <w:r w:rsidRPr="00D727B9">
        <w:rPr>
          <w:strike/>
        </w:rPr>
        <w:t>but less than ten thousand dollars</w:t>
      </w:r>
      <w:r w:rsidRPr="00645BF8">
        <w:t xml:space="preserve">; or </w:t>
      </w:r>
    </w:p>
    <w:p w:rsidR="00F130F5" w:rsidRPr="00645BF8" w:rsidRDefault="00F130F5" w:rsidP="00F13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00D727B9" w:rsidRPr="00D727B9">
        <w:rPr>
          <w:u w:val="single"/>
        </w:rPr>
        <w:t>five</w:t>
      </w:r>
      <w:r w:rsidR="00D727B9">
        <w:t xml:space="preserve"> </w:t>
      </w:r>
      <w:r w:rsidRPr="00645BF8">
        <w:t>thousand dollars or more.</w:t>
      </w:r>
      <w:r>
        <w:t>”</w:t>
      </w:r>
    </w:p>
    <w:p w:rsidR="00F130F5" w:rsidRDefault="00F130F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Default="00541762"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F130F5">
        <w:t>2</w:t>
      </w:r>
      <w:r>
        <w:t>.</w:t>
      </w:r>
      <w:r>
        <w:tab/>
      </w:r>
      <w:r w:rsidR="00C11EA1">
        <w:t>Section 16</w:t>
      </w:r>
      <w:r w:rsidR="00CE68F3">
        <w:noBreakHyphen/>
      </w:r>
      <w:r w:rsidR="00C11EA1">
        <w:t>17</w:t>
      </w:r>
      <w:r w:rsidR="00CE68F3">
        <w:noBreakHyphen/>
      </w:r>
      <w:r w:rsidR="00C11EA1">
        <w:t>680 of the 1976 Code, as last amended by Act 26 of 2009, is further amended to read:</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CE68F3">
        <w:noBreakHyphen/>
      </w:r>
      <w:r>
        <w:t>17</w:t>
      </w:r>
      <w:r w:rsidR="00CE68F3">
        <w:noBreakHyphen/>
      </w:r>
      <w:r>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00F621B4" w:rsidRPr="00F621B4">
        <w:rPr>
          <w:u w:val="single"/>
        </w:rPr>
        <w:t>,</w:t>
      </w:r>
      <w:r w:rsidRPr="00F621B4">
        <w:rPr>
          <w:u w:val="single"/>
        </w:rPr>
        <w:t xml:space="preserve"> </w:t>
      </w:r>
      <w:r w:rsidR="00F47FB6" w:rsidRPr="00F47FB6">
        <w:rPr>
          <w:u w:val="single"/>
        </w:rPr>
        <w:t>and permit</w:t>
      </w:r>
      <w:r w:rsidR="00F621B4">
        <w:rPr>
          <w:u w:val="single"/>
        </w:rPr>
        <w:t xml:space="preserve"> to sell</w:t>
      </w:r>
      <w:r w:rsidR="00F47FB6">
        <w:t xml:space="preserve"> </w:t>
      </w:r>
      <w:r w:rsidRPr="00343A11">
        <w:t>of the seller.  A secondary metals recycler shall maintain a record containing the date of purchase, name and address of the seller, a photocopy of the seller</w:t>
      </w:r>
      <w:r w:rsidR="00CE68F3" w:rsidRPr="00CE68F3">
        <w:t>’</w:t>
      </w:r>
      <w:r w:rsidRPr="00343A11">
        <w:t>s identification, the license plate number of the seller</w:t>
      </w:r>
      <w:r w:rsidR="00CE68F3" w:rsidRPr="00CE68F3">
        <w:t>’</w:t>
      </w:r>
      <w:r w:rsidRPr="00343A11">
        <w:t>s motor vehicle, the seller</w:t>
      </w:r>
      <w:r w:rsidR="00CE68F3" w:rsidRPr="00CE68F3">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 xml:space="preserve">A person may not sell copper to another person or entity without first receiving a permit issued by the sheriff of the county </w:t>
      </w:r>
      <w:r>
        <w:rPr>
          <w:u w:val="single"/>
        </w:rPr>
        <w:lastRenderedPageBreak/>
        <w:t xml:space="preserve">in which the </w:t>
      </w:r>
      <w:r w:rsidR="00F130F5">
        <w:rPr>
          <w:u w:val="single"/>
        </w:rPr>
        <w:t>seller resides</w:t>
      </w:r>
      <w:r w:rsidR="00F47FB6">
        <w:rPr>
          <w:u w:val="single"/>
        </w:rPr>
        <w:t xml:space="preserve"> pursuant to Section 16</w:t>
      </w:r>
      <w:r w:rsidR="00CE68F3">
        <w:rPr>
          <w:u w:val="single"/>
        </w:rPr>
        <w:noBreakHyphen/>
      </w:r>
      <w:r w:rsidR="00F47FB6">
        <w:rPr>
          <w:u w:val="single"/>
        </w:rPr>
        <w:t>17</w:t>
      </w:r>
      <w:r w:rsidR="00CE68F3">
        <w:rPr>
          <w:u w:val="single"/>
        </w:rPr>
        <w:noBreakHyphen/>
      </w:r>
      <w:r w:rsidR="00F47FB6">
        <w:rPr>
          <w:u w:val="single"/>
        </w:rPr>
        <w:t>685</w:t>
      </w:r>
      <w:r>
        <w:rPr>
          <w:u w:val="single"/>
        </w:rPr>
        <w:t xml:space="preserve">. </w:t>
      </w:r>
      <w:r w:rsidR="00927740">
        <w:rPr>
          <w:u w:val="single"/>
        </w:rPr>
        <w:t xml:space="preserve"> A permit is valid for the calendar year in which it was issued. </w:t>
      </w:r>
      <w:r>
        <w:rPr>
          <w:u w:val="single"/>
        </w:rPr>
        <w:t xml:space="preserve"> The sheriff shall keep a record of all permits issued containing the date of issue, name and address of the permit holder, a photocopy of the permit holder</w:t>
      </w:r>
      <w:r w:rsidR="00CE68F3" w:rsidRPr="00CE68F3">
        <w:rPr>
          <w:u w:val="single"/>
        </w:rPr>
        <w:t>’</w:t>
      </w:r>
      <w:r>
        <w:rPr>
          <w:u w:val="single"/>
        </w:rPr>
        <w:t>s identification, the license plate number of the permit holder</w:t>
      </w:r>
      <w:r w:rsidR="00CE68F3" w:rsidRPr="00CE68F3">
        <w:rPr>
          <w:u w:val="single"/>
        </w:rPr>
        <w:t>’</w:t>
      </w:r>
      <w:r>
        <w:rPr>
          <w:u w:val="single"/>
        </w:rPr>
        <w:t>s motor vehicle, and the permit holder</w:t>
      </w:r>
      <w:r w:rsidR="00CE68F3" w:rsidRPr="00CE68F3">
        <w:rPr>
          <w:u w:val="single"/>
        </w:rPr>
        <w:t>’</w:t>
      </w:r>
      <w:r w:rsidR="00215C75">
        <w:rPr>
          <w:u w:val="single"/>
        </w:rPr>
        <w:t>s photograph.</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w:t>
      </w:r>
      <w:r w:rsidR="00886070">
        <w:rPr>
          <w:u w:val="single"/>
        </w:rPr>
        <w:t>)(</w:t>
      </w:r>
      <w:r>
        <w:rPr>
          <w:u w:val="single"/>
        </w:rPr>
        <w:t>1).</w:t>
      </w:r>
    </w:p>
    <w:p w:rsidR="00F47FB6" w:rsidRPr="00F47FB6"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rsidR="00F47FB6">
        <w:tab/>
      </w:r>
      <w:r w:rsidR="00F47FB6">
        <w:rPr>
          <w:u w:val="single"/>
        </w:rPr>
        <w:t xml:space="preserve">A secondary metals recycler must display in a prominent location in his place of business, a sign, twenty inches by </w:t>
      </w:r>
      <w:r w:rsidR="00F621B4">
        <w:rPr>
          <w:u w:val="single"/>
        </w:rPr>
        <w:t>thirty</w:t>
      </w:r>
      <w:r w:rsidR="00F47FB6">
        <w:rPr>
          <w:u w:val="single"/>
        </w:rPr>
        <w:t xml:space="preserve"> inches that states </w:t>
      </w:r>
      <w:r w:rsidR="00CE68F3" w:rsidRPr="00CE68F3">
        <w:rPr>
          <w:u w:val="single"/>
        </w:rPr>
        <w:t>‘</w:t>
      </w:r>
      <w:r w:rsidR="00F47FB6">
        <w:rPr>
          <w:u w:val="single"/>
        </w:rPr>
        <w:t>NO COPPER MAY BE PURCHASED BY THIS OR ANY OTHER SECONDARY METAL RECYCLER FROM ANY PERSON UNLESS THE PERSON PRESENTS THE PERMIT TO SELL NONFERROUS METAL</w:t>
      </w:r>
      <w:r w:rsidR="000F208E">
        <w:rPr>
          <w:u w:val="single"/>
        </w:rPr>
        <w:t>S</w:t>
      </w:r>
      <w:r w:rsidR="00F47FB6">
        <w:rPr>
          <w:u w:val="single"/>
        </w:rPr>
        <w:t xml:space="preserve"> PURSUANT TO SECTION 16</w:t>
      </w:r>
      <w:r w:rsidR="00CE68F3">
        <w:rPr>
          <w:u w:val="single"/>
        </w:rPr>
        <w:noBreakHyphen/>
      </w:r>
      <w:r w:rsidR="00F47FB6">
        <w:rPr>
          <w:u w:val="single"/>
        </w:rPr>
        <w:t>17</w:t>
      </w:r>
      <w:r w:rsidR="00CE68F3">
        <w:rPr>
          <w:u w:val="single"/>
        </w:rPr>
        <w:noBreakHyphen/>
      </w:r>
      <w:r w:rsidR="00F47FB6">
        <w:rPr>
          <w:u w:val="single"/>
        </w:rPr>
        <w:t>680</w:t>
      </w:r>
      <w:r w:rsidR="00215C75">
        <w:rPr>
          <w:u w:val="single"/>
        </w:rPr>
        <w:t xml:space="preserve"> OF THE SOUTH CAROLINA CODE OF LAWS.</w:t>
      </w:r>
      <w:r w:rsidR="00CE68F3" w:rsidRPr="00CE68F3">
        <w:rPr>
          <w:u w:val="single"/>
        </w:rPr>
        <w:t>’</w:t>
      </w:r>
      <w:r w:rsidR="00F47FB6">
        <w:rPr>
          <w:u w:val="single"/>
        </w:rPr>
        <w:t xml:space="preserve"> </w:t>
      </w:r>
    </w:p>
    <w:p w:rsidR="00F47FB6" w:rsidRDefault="00F47FB6"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1EA1" w:rsidRPr="00343A11" w:rsidRDefault="00F47FB6"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FB6">
        <w:rPr>
          <w:u w:val="single"/>
        </w:rPr>
        <w:t>(D)</w:t>
      </w:r>
      <w:r w:rsidR="00C11EA1" w:rsidRPr="00343A11">
        <w:t>(1)</w:t>
      </w:r>
      <w:r w:rsidR="00C11EA1">
        <w:tab/>
      </w:r>
      <w:r w:rsidR="00C11EA1" w:rsidRPr="001F64F7">
        <w:rPr>
          <w:strike/>
        </w:rPr>
        <w:t>Whenever</w:t>
      </w:r>
      <w:r w:rsidR="00C11EA1">
        <w:t xml:space="preserve"> </w:t>
      </w:r>
      <w:r w:rsidR="00C11EA1">
        <w:rPr>
          <w:u w:val="single"/>
        </w:rPr>
        <w:t>When</w:t>
      </w:r>
      <w:r w:rsidR="00C11EA1"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CE68F3" w:rsidRPr="00CE68F3">
        <w:t>’</w:t>
      </w:r>
      <w:r w:rsidR="00C11EA1" w:rsidRPr="00343A11">
        <w:t>s place of business for fifteen calendar days after receipt of the notice unless released prior to the fifteen</w:t>
      </w:r>
      <w:r w:rsidR="00CE68F3">
        <w:noBreakHyphen/>
      </w:r>
      <w:r w:rsidR="00C11EA1" w:rsidRPr="00343A11">
        <w:t xml:space="preserve">day period by the law enforcement officer.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rsidR="00CE68F3">
        <w:noBreakHyphen/>
      </w:r>
      <w:r w:rsidRPr="00343A11">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w:t>
      </w:r>
      <w:r w:rsidRPr="00343A11">
        <w:lastRenderedPageBreak/>
        <w:t>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CE68F3" w:rsidRPr="00CE68F3">
        <w:t>’</w:t>
      </w:r>
      <w:r w:rsidRPr="00343A11">
        <w:t>s place of business for thirty calendar days after receipt of the extended hold notice unless released prior to the thirty</w:t>
      </w:r>
      <w:r w:rsidR="00CE68F3">
        <w:noBreakHyphen/>
      </w:r>
      <w:r w:rsidRPr="00343A11">
        <w:t xml:space="preserve">day period by the law enforcement officer.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00215C75"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00D727B9" w:rsidRPr="00D727B9">
        <w:rPr>
          <w:u w:val="single"/>
        </w:rPr>
        <w:t>for a first offense</w:t>
      </w:r>
      <w:r w:rsidR="00D727B9">
        <w:t xml:space="preserve"> </w:t>
      </w:r>
      <w:r w:rsidRPr="00343A11">
        <w:t xml:space="preserve">must be fined not </w:t>
      </w:r>
      <w:r w:rsidRPr="00D727B9">
        <w:rPr>
          <w:strike/>
        </w:rPr>
        <w:t>more</w:t>
      </w:r>
      <w:r w:rsidRPr="00343A11">
        <w:t xml:space="preserve"> </w:t>
      </w:r>
      <w:r w:rsidR="00D727B9" w:rsidRPr="00D727B9">
        <w:rPr>
          <w:u w:val="single"/>
        </w:rPr>
        <w:t>less</w:t>
      </w:r>
      <w:r w:rsidR="00D727B9">
        <w:t xml:space="preserve"> </w:t>
      </w:r>
      <w:r w:rsidRPr="00343A11">
        <w:t>than two hundred dollars</w:t>
      </w:r>
      <w:r w:rsidR="00D727B9">
        <w:t xml:space="preserve"> </w:t>
      </w:r>
      <w:r w:rsidR="00D727B9">
        <w:rPr>
          <w:u w:val="single"/>
        </w:rPr>
        <w:t>no</w:t>
      </w:r>
      <w:r w:rsidR="000F208E">
        <w:rPr>
          <w:u w:val="single"/>
        </w:rPr>
        <w:t>r</w:t>
      </w:r>
      <w:r w:rsidR="00D727B9">
        <w:rPr>
          <w:u w:val="single"/>
        </w:rPr>
        <w:t xml:space="preserve">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00D727B9" w:rsidRPr="00D727B9">
        <w:rPr>
          <w:u w:val="single"/>
        </w:rPr>
        <w:t>and</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00B411A8" w:rsidRPr="00B411A8">
        <w:rPr>
          <w:u w:val="single"/>
        </w:rPr>
        <w:t>for a second or subsequent offense</w:t>
      </w:r>
      <w:r w:rsidR="00B411A8">
        <w:t xml:space="preserve"> </w:t>
      </w:r>
      <w:r w:rsidRPr="00343A11">
        <w:t xml:space="preserve">must be fined </w:t>
      </w:r>
      <w:r w:rsidRPr="00D727B9">
        <w:t>not</w:t>
      </w:r>
      <w:r w:rsidRPr="00B411A8">
        <w:t xml:space="preserve"> </w:t>
      </w:r>
      <w:r w:rsidR="00B411A8">
        <w:rPr>
          <w:u w:val="single"/>
        </w:rPr>
        <w:t>less than four hundred dollars nor</w:t>
      </w:r>
      <w:r w:rsidR="00B411A8" w:rsidRPr="00B411A8">
        <w:t xml:space="preserve"> </w:t>
      </w:r>
      <w:r w:rsidRPr="00B411A8">
        <w:t xml:space="preserve">more than five hundred dollars or imprisoned not more than </w:t>
      </w:r>
      <w:r w:rsidRPr="007919D4">
        <w:rPr>
          <w:strike/>
        </w:rPr>
        <w:t>one year</w:t>
      </w:r>
      <w:r w:rsidR="00B411A8" w:rsidRPr="00B411A8">
        <w:t xml:space="preserve"> </w:t>
      </w:r>
      <w:r w:rsidR="00B411A8">
        <w:rPr>
          <w:u w:val="single"/>
        </w:rPr>
        <w:t>thirty days</w:t>
      </w:r>
      <w:r w:rsidRPr="00B411A8">
        <w:t xml:space="preserve">, or both, </w:t>
      </w:r>
      <w:r w:rsidRPr="007919D4">
        <w:rPr>
          <w:strike/>
        </w:rPr>
        <w:t>for a second offense</w:t>
      </w:r>
      <w:r w:rsidRPr="00B411A8">
        <w:rPr>
          <w:strike/>
        </w:rPr>
        <w:t>;</w:t>
      </w:r>
      <w:r w:rsidRPr="00343A11">
        <w:t xml:space="preserve"> </w:t>
      </w:r>
      <w:r w:rsidR="00B411A8" w:rsidRPr="00B411A8">
        <w:rPr>
          <w:u w:val="single"/>
        </w:rPr>
        <w:t>.</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sidR="00B411A8">
        <w:rPr>
          <w:strike/>
        </w:rPr>
        <w:t>.</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F2961" w:rsidRPr="00EF2961">
        <w:rPr>
          <w:strike/>
        </w:rPr>
        <w:t>(E)</w:t>
      </w:r>
      <w:r>
        <w:rPr>
          <w:u w:val="single"/>
        </w:rPr>
        <w:t>(</w:t>
      </w:r>
      <w:r w:rsidR="00EF2961">
        <w:rPr>
          <w:u w:val="single"/>
        </w:rPr>
        <w:t>F</w:t>
      </w:r>
      <w:r>
        <w:rPr>
          <w:u w:val="single"/>
        </w:rPr>
        <w:t>)</w:t>
      </w:r>
      <w:r>
        <w:tab/>
      </w:r>
      <w:r w:rsidRPr="00343A11">
        <w:t xml:space="preserve">For purposes of this section, the only identification acceptable is a: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00CE68F3" w:rsidRPr="00CE68F3">
        <w:t>’</w:t>
      </w:r>
      <w:r w:rsidRPr="00343A11">
        <w:t xml:space="preserve">s license;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00CE68F3" w:rsidRPr="00CE68F3">
        <w:t>’</w:t>
      </w:r>
      <w:r w:rsidRPr="00343A11">
        <w:t>s license from another state that contains the licensee</w:t>
      </w:r>
      <w:r w:rsidR="00CE68F3" w:rsidRPr="00CE68F3">
        <w:t>’</w:t>
      </w:r>
      <w:r w:rsidRPr="00343A11">
        <w:t>s picture on the face of the license</w:t>
      </w:r>
      <w:r w:rsidR="00886070" w:rsidRPr="00343A11">
        <w:t>; or</w:t>
      </w:r>
      <w:r w:rsidRPr="00343A11">
        <w:t xml:space="preserv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sidR="008D25C4">
        <w:rPr>
          <w:strike/>
        </w:rPr>
        <w:t>F</w:t>
      </w:r>
      <w:r w:rsidRPr="00CB2FCB">
        <w:rPr>
          <w:strike/>
        </w:rPr>
        <w:t>)</w:t>
      </w:r>
      <w:r>
        <w:rPr>
          <w:u w:val="single"/>
        </w:rPr>
        <w:t>(</w:t>
      </w:r>
      <w:r w:rsidR="008D25C4">
        <w:rPr>
          <w:u w:val="single"/>
        </w:rPr>
        <w:t>G</w:t>
      </w:r>
      <w:r>
        <w:rPr>
          <w:u w:val="single"/>
        </w:rPr>
        <w:t>)</w:t>
      </w:r>
      <w:r>
        <w:tab/>
      </w:r>
      <w:r w:rsidRPr="00343A11">
        <w:t xml:space="preserve">For purposes of this section: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00CE68F3" w:rsidRPr="00CE68F3">
        <w:t>‘</w:t>
      </w:r>
      <w:r w:rsidRPr="00343A11">
        <w:t>Nonferrous metals</w:t>
      </w:r>
      <w:r w:rsidR="00CE68F3" w:rsidRPr="00CE68F3">
        <w:t>’</w:t>
      </w:r>
      <w:r w:rsidRPr="00343A11">
        <w:t xml:space="preserve"> means metals not containing significant quantities of iron or steel, including copper wire, cooper clad steel wire, copper pipe, copper bars, copper sheeting, </w:t>
      </w:r>
      <w:r w:rsidRPr="00343A11">
        <w:lastRenderedPageBreak/>
        <w:t xml:space="preserve">aluminum, a product that is a mixture of aluminum and copper, catalytic converters, and stainless steel beer kegs or containers.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00CE68F3" w:rsidRPr="00CE68F3">
        <w:t>‘</w:t>
      </w:r>
      <w:r w:rsidRPr="00343A11">
        <w:t>Secondary metals recycler</w:t>
      </w:r>
      <w:r w:rsidR="00CE68F3" w:rsidRPr="00CE68F3">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00CE68F3" w:rsidRPr="00CE68F3">
        <w:t>‘</w:t>
      </w:r>
      <w:r w:rsidRPr="00343A11">
        <w:t>Fixed location</w:t>
      </w:r>
      <w:r w:rsidR="00CE68F3" w:rsidRPr="00CE68F3">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CE68F3">
        <w:noBreakHyphen/>
      </w:r>
      <w:r w:rsidRPr="00343A11">
        <w:t xml:space="preserve">four days.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w:t>
      </w:r>
      <w:r w:rsidR="008D25C4">
        <w:rPr>
          <w:u w:val="single"/>
        </w:rPr>
        <w:t>H</w:t>
      </w:r>
      <w:r>
        <w:rPr>
          <w:u w:val="single"/>
        </w:rPr>
        <w:t>)</w:t>
      </w:r>
      <w:r>
        <w:tab/>
      </w:r>
      <w:r w:rsidRPr="00343A11">
        <w:t xml:space="preserve">The provisions of this section do not apply to the purchase or sale of aluminum cans. </w:t>
      </w:r>
    </w:p>
    <w:p w:rsidR="00C11EA1" w:rsidRPr="00343A1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sidR="00215C75">
        <w:rPr>
          <w:u w:val="single"/>
        </w:rPr>
        <w:t>(</w:t>
      </w:r>
      <w:r w:rsidR="008D25C4">
        <w:rPr>
          <w:u w:val="single"/>
        </w:rPr>
        <w:t>I</w:t>
      </w:r>
      <w:r>
        <w:rPr>
          <w:u w:val="single"/>
        </w:rPr>
        <w:t>)</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C11EA1" w:rsidRDefault="00C11EA1"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C75" w:rsidRDefault="00215C7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3</w:t>
      </w:r>
      <w:r>
        <w:t>.</w:t>
      </w:r>
      <w:r>
        <w:tab/>
        <w:t>Section 16</w:t>
      </w:r>
      <w:r w:rsidR="00CE68F3">
        <w:noBreakHyphen/>
      </w:r>
      <w:r>
        <w:t>17</w:t>
      </w:r>
      <w:r w:rsidR="00CE68F3">
        <w:noBreakHyphen/>
      </w:r>
      <w:r>
        <w:t>685(</w:t>
      </w:r>
      <w:r w:rsidR="00CE68F3">
        <w:t>B</w:t>
      </w:r>
      <w:r>
        <w:t>) of the 1976 Code</w:t>
      </w:r>
      <w:r w:rsidR="00DA04AC">
        <w:t>,</w:t>
      </w:r>
      <w:r>
        <w:t xml:space="preserve"> </w:t>
      </w:r>
      <w:r w:rsidR="000F208E">
        <w:t>a</w:t>
      </w:r>
      <w:r>
        <w:t>s added by Act 26 of 2009</w:t>
      </w:r>
      <w:r w:rsidR="000F208E">
        <w:t>,</w:t>
      </w:r>
      <w:r>
        <w:t xml:space="preserve"> is amended to read:</w:t>
      </w:r>
    </w:p>
    <w:p w:rsidR="00CE68F3" w:rsidRDefault="00CE68F3"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208E">
        <w:t>“</w:t>
      </w:r>
      <w:r w:rsidRPr="006C297C">
        <w:t>(B)</w:t>
      </w:r>
      <w:r>
        <w:tab/>
      </w:r>
      <w:r w:rsidRPr="006C297C">
        <w:t>It is unlawful for a person to transport or have in the person</w:t>
      </w:r>
      <w:r w:rsidRPr="00CE68F3">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CE68F3">
        <w:t>’</w:t>
      </w:r>
      <w:r w:rsidRPr="006C297C">
        <w:t xml:space="preserve">s possession a bill of sale signed by: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CE68F3" w:rsidRPr="006C297C" w:rsidRDefault="00CE68F3" w:rsidP="00CE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215C75" w:rsidRDefault="00215C7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4</w:t>
      </w:r>
      <w:r>
        <w:t>.</w:t>
      </w:r>
      <w:r>
        <w:tab/>
        <w:t>Title 40 of the 1976 Code is amended by adding:</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0F208E">
        <w:t>HAPTER</w:t>
      </w:r>
      <w:r>
        <w:t xml:space="preserve"> 40</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10.</w:t>
      </w:r>
      <w:r>
        <w:tab/>
        <w:t>A person who is a secondary metals recycler shall register with the Department of Labor, Licensing and Regulation in accordance with this chapter.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20.</w:t>
      </w:r>
      <w:r>
        <w:tab/>
        <w:t>For purposes of this chapter: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CE68F3" w:rsidRPr="00CE68F3">
        <w:t>‘</w:t>
      </w:r>
      <w:r>
        <w:t>Department</w:t>
      </w:r>
      <w:r w:rsidR="00CE68F3" w:rsidRPr="00CE68F3">
        <w:t>’</w:t>
      </w:r>
      <w:r>
        <w:t xml:space="preserve"> means the Department of Labor, Licensing and Regulation.</w:t>
      </w:r>
    </w:p>
    <w:p w:rsidR="00072945" w:rsidRPr="00343A11"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E68F3" w:rsidRPr="00CE68F3">
        <w:t>‘</w:t>
      </w:r>
      <w:r w:rsidRPr="00343A11">
        <w:t>Nonferrous metals</w:t>
      </w:r>
      <w:r w:rsidR="00CE68F3" w:rsidRPr="00CE68F3">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00CE68F3" w:rsidRPr="00CE68F3">
        <w:t>‘</w:t>
      </w:r>
      <w:r w:rsidRPr="00343A11">
        <w:t>Secondary metals recycler</w:t>
      </w:r>
      <w:r w:rsidR="00CE68F3" w:rsidRPr="00CE68F3">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t>30.</w:t>
      </w:r>
      <w:r>
        <w:tab/>
        <w:t>(A)</w:t>
      </w:r>
      <w:r>
        <w:tab/>
        <w:t>A secondary metals recycler shall register with the department in the manner as may be prescribed by the department in regulations and shall renew the registration every two years.  T</w:t>
      </w:r>
      <w:r w:rsidRPr="00072945">
        <w:t xml:space="preserve">he </w:t>
      </w:r>
      <w:r w:rsidR="00F621B4">
        <w:t xml:space="preserve">biennial </w:t>
      </w:r>
      <w:r>
        <w:t>registration cost</w:t>
      </w:r>
      <w:r w:rsidRPr="00072945">
        <w:t xml:space="preserve"> is two hundr</w:t>
      </w:r>
      <w:r>
        <w:t>ed dollars.</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and sixty</w:t>
      </w:r>
      <w:r>
        <w:t xml:space="preserve"> </w:t>
      </w:r>
      <w:r w:rsidRPr="00343A11">
        <w:t>four days</w:t>
      </w:r>
      <w:r>
        <w:t>, and this site must be the only site at which the secondary metals recyc</w:t>
      </w:r>
      <w:r w:rsidR="00927740">
        <w:t>ler purchases nonferrous metals; and</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w:t>
      </w:r>
      <w:r w:rsidR="00927740">
        <w:t xml:space="preserve"> </w:t>
      </w:r>
      <w:r>
        <w:t xml:space="preserve">as an applicant for registration, he is informed of and will comply </w:t>
      </w:r>
      <w:r>
        <w:lastRenderedPageBreak/>
        <w:t>with the purchase, recordkeeping, and hold notice requirements of Section 16</w:t>
      </w:r>
      <w:r w:rsidR="00CE68F3">
        <w:noBreakHyphen/>
      </w:r>
      <w:r>
        <w:t>17</w:t>
      </w:r>
      <w:r w:rsidR="00CE68F3">
        <w:noBreakHyphen/>
      </w:r>
      <w:r>
        <w:t>680</w:t>
      </w:r>
      <w:r w:rsidR="00927740">
        <w:t>.</w:t>
      </w: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45" w:rsidRDefault="00072945" w:rsidP="00072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CE68F3">
        <w:noBreakHyphen/>
      </w:r>
      <w:r>
        <w:t>40</w:t>
      </w:r>
      <w:r w:rsidR="00CE68F3">
        <w:noBreakHyphen/>
      </w:r>
      <w:r w:rsidR="00927740">
        <w:t>4</w:t>
      </w:r>
      <w:r>
        <w:t>0.</w:t>
      </w:r>
      <w:r>
        <w:tab/>
        <w:t>The department shall promulgate such regulations as are necessary to carry out its responsibilities under this chapter.”</w:t>
      </w:r>
    </w:p>
    <w:p w:rsidR="00072945" w:rsidRDefault="0007294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70" w:rsidRDefault="00886070"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2945" w:rsidRDefault="00072945" w:rsidP="00C11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EA1" w:rsidRDefault="00C11EA1" w:rsidP="00F621B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40">
        <w:t>6</w:t>
      </w:r>
      <w:r>
        <w:t>.</w:t>
      </w:r>
      <w:r>
        <w:tab/>
        <w:t xml:space="preserve">This act takes effect </w:t>
      </w:r>
      <w:r w:rsidR="00886070">
        <w:t xml:space="preserve">one hundred twenty days after its </w:t>
      </w:r>
      <w:r>
        <w:t>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077A0C">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9BF30D-1F3F-46B0-A352-79B5CF578FEE}"/>
    <w:embedBold r:id="rId2" w:fontKey="{EFD36246-3DC0-4F26-A17F-BFFF9A871B8D}"/>
  </w:font>
  <w:font w:name="Calibri">
    <w:panose1 w:val="020F0502020204030204"/>
    <w:charset w:val="00"/>
    <w:family w:val="swiss"/>
    <w:pitch w:val="variable"/>
    <w:sig w:usb0="A00002EF" w:usb1="4000207B" w:usb2="00000000" w:usb3="00000000" w:csb0="0000009F" w:csb1="00000000"/>
    <w:embedRegular r:id="rId3" w:fontKey="{20250AF4-3C63-495C-B5CB-9BDA8DFCA62B}"/>
  </w:font>
  <w:font w:name="Tahoma">
    <w:panose1 w:val="020B0604030504040204"/>
    <w:charset w:val="00"/>
    <w:family w:val="swiss"/>
    <w:pitch w:val="variable"/>
    <w:sig w:usb0="61002A87" w:usb1="80000000" w:usb2="00000008" w:usb3="00000000" w:csb0="000101FF" w:csb1="00000000"/>
    <w:embedRegular r:id="rId4" w:fontKey="{06D5BAE5-D6B8-4A64-9011-C0BACD12B6FC}"/>
  </w:font>
  <w:font w:name="Cambria">
    <w:panose1 w:val="02040503050406030204"/>
    <w:charset w:val="00"/>
    <w:family w:val="roman"/>
    <w:pitch w:val="variable"/>
    <w:sig w:usb0="A00002EF" w:usb1="4000004B" w:usb2="00000000" w:usb3="00000000" w:csb0="0000009F" w:csb1="00000000"/>
    <w:embedRegular r:id="rId5" w:fontKey="{22E2C65D-2A2B-4E10-9295-F3BA1D2F61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077A0C">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077A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77A0C"/>
    <w:rsid w:val="000D71BB"/>
    <w:rsid w:val="000E1785"/>
    <w:rsid w:val="000F208E"/>
    <w:rsid w:val="000F40FA"/>
    <w:rsid w:val="0010776B"/>
    <w:rsid w:val="0011377E"/>
    <w:rsid w:val="0013147C"/>
    <w:rsid w:val="00133E66"/>
    <w:rsid w:val="001435A3"/>
    <w:rsid w:val="0015200F"/>
    <w:rsid w:val="001D08F2"/>
    <w:rsid w:val="001D525B"/>
    <w:rsid w:val="001D7F4F"/>
    <w:rsid w:val="00215C75"/>
    <w:rsid w:val="002321B6"/>
    <w:rsid w:val="00250967"/>
    <w:rsid w:val="002543C8"/>
    <w:rsid w:val="002568B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762"/>
    <w:rsid w:val="00545593"/>
    <w:rsid w:val="0057264F"/>
    <w:rsid w:val="00577C6C"/>
    <w:rsid w:val="005C2FE2"/>
    <w:rsid w:val="005E2BC9"/>
    <w:rsid w:val="00605102"/>
    <w:rsid w:val="006215AA"/>
    <w:rsid w:val="00652090"/>
    <w:rsid w:val="006913C9"/>
    <w:rsid w:val="0069470D"/>
    <w:rsid w:val="00711CFD"/>
    <w:rsid w:val="00734F00"/>
    <w:rsid w:val="007A70AE"/>
    <w:rsid w:val="008362E8"/>
    <w:rsid w:val="00866FF1"/>
    <w:rsid w:val="00871C12"/>
    <w:rsid w:val="00886070"/>
    <w:rsid w:val="008A1768"/>
    <w:rsid w:val="008D25C4"/>
    <w:rsid w:val="008D3352"/>
    <w:rsid w:val="008F4429"/>
    <w:rsid w:val="00927740"/>
    <w:rsid w:val="0094021A"/>
    <w:rsid w:val="00963821"/>
    <w:rsid w:val="009C6A0B"/>
    <w:rsid w:val="009F0C77"/>
    <w:rsid w:val="009F4DD1"/>
    <w:rsid w:val="00A41684"/>
    <w:rsid w:val="00A64E80"/>
    <w:rsid w:val="00A72BCD"/>
    <w:rsid w:val="00A741D9"/>
    <w:rsid w:val="00A82CAB"/>
    <w:rsid w:val="00A833AB"/>
    <w:rsid w:val="00A9741D"/>
    <w:rsid w:val="00AD4B17"/>
    <w:rsid w:val="00AF1B63"/>
    <w:rsid w:val="00B24E99"/>
    <w:rsid w:val="00B411A8"/>
    <w:rsid w:val="00B412D4"/>
    <w:rsid w:val="00BE3C22"/>
    <w:rsid w:val="00C0345E"/>
    <w:rsid w:val="00C11EA1"/>
    <w:rsid w:val="00C16DB1"/>
    <w:rsid w:val="00C21F6E"/>
    <w:rsid w:val="00C23E21"/>
    <w:rsid w:val="00C3483A"/>
    <w:rsid w:val="00C74E9D"/>
    <w:rsid w:val="00C82FD3"/>
    <w:rsid w:val="00C92819"/>
    <w:rsid w:val="00CC6B7B"/>
    <w:rsid w:val="00CD2089"/>
    <w:rsid w:val="00CE68F3"/>
    <w:rsid w:val="00D22D55"/>
    <w:rsid w:val="00D50054"/>
    <w:rsid w:val="00D60A49"/>
    <w:rsid w:val="00D727B9"/>
    <w:rsid w:val="00D73A67"/>
    <w:rsid w:val="00D955C3"/>
    <w:rsid w:val="00D970A9"/>
    <w:rsid w:val="00DA04AC"/>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D71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B41FD-9EAD-40DD-84E7-8FB0FBE6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2411</Words>
  <Characters>12373</Characters>
  <Application>Microsoft Office Word</Application>
  <DocSecurity>0</DocSecurity>
  <Lines>301</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2011-02-09T17:01:00Z</cp:lastPrinted>
  <dcterms:created xsi:type="dcterms:W3CDTF">2011-04-27T22:30:00Z</dcterms:created>
  <dcterms:modified xsi:type="dcterms:W3CDTF">2011-04-27T22:30:00Z</dcterms:modified>
</cp:coreProperties>
</file>