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7F5" w:rsidRDefault="00E067F5" w:rsidP="001D7F4F">
      <w:pPr>
        <w:pStyle w:val="BillDots"/>
      </w:pPr>
      <w:r>
        <w:t>COMMITTEE REPORT</w:t>
      </w:r>
    </w:p>
    <w:p w:rsidR="00E067F5" w:rsidRDefault="00E067F5" w:rsidP="001D7F4F">
      <w:pPr>
        <w:pStyle w:val="BillDots"/>
      </w:pPr>
      <w:r>
        <w:t>May 18, 2011</w:t>
      </w:r>
    </w:p>
    <w:p w:rsidR="00E067F5" w:rsidRDefault="00E067F5" w:rsidP="001D7F4F">
      <w:pPr>
        <w:pStyle w:val="BillDots"/>
      </w:pPr>
    </w:p>
    <w:p w:rsidR="00E067F5" w:rsidRPr="00E067F5" w:rsidRDefault="00E067F5" w:rsidP="00E067F5">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E067F5" w:rsidRDefault="00E067F5" w:rsidP="001D7F4F">
      <w:pPr>
        <w:pStyle w:val="BillDots"/>
      </w:pPr>
    </w:p>
    <w:p w:rsidR="00E067F5" w:rsidRDefault="00E067F5" w:rsidP="00E067F5">
      <w:pPr>
        <w:pStyle w:val="BillDots"/>
      </w:pPr>
      <w:r>
        <w:t xml:space="preserve">Introduced by </w:t>
      </w:r>
      <w:r w:rsidRPr="00DB0850">
        <w:t>Reps. J.E. Smith, Clemmons, Dillard, Herbkersman, Limehouse and Mitchell</w:t>
      </w:r>
    </w:p>
    <w:p w:rsidR="00E067F5" w:rsidRDefault="00E067F5" w:rsidP="001D7F4F">
      <w:pPr>
        <w:pStyle w:val="BillDots"/>
      </w:pPr>
    </w:p>
    <w:p w:rsidR="00E067F5" w:rsidRDefault="00E067F5" w:rsidP="00B577A8">
      <w:pPr>
        <w:pStyle w:val="BillDots"/>
        <w:tabs>
          <w:tab w:val="clear" w:pos="216"/>
          <w:tab w:val="clear" w:pos="432"/>
          <w:tab w:val="clear" w:pos="648"/>
          <w:tab w:val="clear" w:pos="864"/>
          <w:tab w:val="clear" w:pos="1080"/>
          <w:tab w:val="clear" w:pos="1296"/>
          <w:tab w:val="clear" w:pos="5904"/>
          <w:tab w:val="right" w:pos="5933"/>
        </w:tabs>
      </w:pPr>
      <w:r>
        <w:t>S. Printed 5/18/11--H.</w:t>
      </w:r>
      <w:r w:rsidR="00B577A8">
        <w:tab/>
        <w:t>[SEC 5/19/11 3:11 PM]</w:t>
      </w:r>
    </w:p>
    <w:p w:rsidR="00E067F5" w:rsidRDefault="00E067F5" w:rsidP="001D7F4F">
      <w:pPr>
        <w:pStyle w:val="BillDots"/>
      </w:pPr>
      <w:r>
        <w:t>Read the first time February 15, 2011.</w:t>
      </w:r>
    </w:p>
    <w:p w:rsidR="00E067F5" w:rsidRPr="00E067F5" w:rsidRDefault="00E067F5" w:rsidP="00E067F5">
      <w:pPr>
        <w:pStyle w:val="BillDots"/>
        <w:jc w:val="center"/>
      </w:pPr>
      <w:r>
        <w:rPr>
          <w:u w:val="single"/>
        </w:rPr>
        <w:t>            </w:t>
      </w:r>
    </w:p>
    <w:p w:rsidR="00E067F5" w:rsidRDefault="00E067F5" w:rsidP="001D7F4F">
      <w:pPr>
        <w:pStyle w:val="BillDots"/>
      </w:pPr>
    </w:p>
    <w:p w:rsidR="00E067F5" w:rsidRPr="00E067F5" w:rsidRDefault="00E067F5" w:rsidP="00E067F5">
      <w:pPr>
        <w:pStyle w:val="BillDots"/>
        <w:jc w:val="center"/>
      </w:pPr>
      <w:r>
        <w:rPr>
          <w:b/>
        </w:rPr>
        <w:t>THE COMMITTEE ON JUDICIARY</w:t>
      </w:r>
    </w:p>
    <w:p w:rsidR="00E067F5" w:rsidRDefault="00E067F5" w:rsidP="001D7F4F">
      <w:pPr>
        <w:pStyle w:val="BillDots"/>
      </w:pPr>
      <w:r>
        <w:tab/>
        <w:t xml:space="preserve">To whom was referred a Bill (H. 3676) </w:t>
      </w:r>
      <w:r w:rsidRPr="00E067F5">
        <w:rPr>
          <w:color w:val="000000" w:themeColor="text1"/>
          <w:u w:color="000000" w:themeColor="text1"/>
        </w:rPr>
        <w:t>to amend the Code of Laws of South Carolina, 1976, by adding Chapter 23 to Title 31 so as to enact the “South Carolina Community Land Trust Act of 2011</w:t>
      </w:r>
      <w:r>
        <w:t>”, etc., respectfully</w:t>
      </w:r>
    </w:p>
    <w:p w:rsidR="00E067F5" w:rsidRPr="00E067F5" w:rsidRDefault="00E067F5" w:rsidP="00E067F5">
      <w:pPr>
        <w:pStyle w:val="BillDots"/>
        <w:jc w:val="center"/>
      </w:pPr>
      <w:r>
        <w:rPr>
          <w:b/>
        </w:rPr>
        <w:t>REPORT:</w:t>
      </w:r>
    </w:p>
    <w:p w:rsidR="00E067F5" w:rsidRDefault="00E067F5" w:rsidP="001D7F4F">
      <w:pPr>
        <w:pStyle w:val="BillDots"/>
      </w:pPr>
      <w:r>
        <w:tab/>
        <w:t>That they have duly and carefully considered the same and recommend that the same do pass with amendment:</w:t>
      </w:r>
    </w:p>
    <w:p w:rsidR="00E067F5" w:rsidRDefault="00E067F5" w:rsidP="001D7F4F">
      <w:pPr>
        <w:pStyle w:val="BillDots"/>
      </w:pP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 xml:space="preserve">Amend the bill, as and if amended, by striking </w:t>
      </w:r>
      <w:r w:rsidR="00B577A8">
        <w:t xml:space="preserve">Section </w:t>
      </w:r>
      <w:r w:rsidRPr="0082044F">
        <w:t>31-23-40(C) before the first item, on page 4, lines 40 and 41, and inserting:</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w:t>
      </w:r>
      <w:r w:rsidRPr="0082044F">
        <w:tab/>
        <w:t>(C)</w:t>
      </w:r>
      <w:r w:rsidRPr="0082044F">
        <w:tab/>
        <w:t>The bylaws of a CLT shall provide, at a minimum, that:</w:t>
      </w:r>
      <w:r w:rsidRPr="0082044F">
        <w:tab/>
        <w:t>/</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Renumber sections to conform.</w:t>
      </w:r>
    </w:p>
    <w:p w:rsidR="00E067F5"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044F">
        <w:t>Amend title to conform.</w:t>
      </w:r>
    </w:p>
    <w:p w:rsidR="00E067F5" w:rsidRPr="0082044F" w:rsidRDefault="00E067F5" w:rsidP="00E0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67F5" w:rsidRDefault="00E067F5" w:rsidP="001D7F4F">
      <w:pPr>
        <w:pStyle w:val="BillDots"/>
      </w:pPr>
      <w:r>
        <w:t>JAMES H. HARRISON for Committee.</w:t>
      </w:r>
    </w:p>
    <w:p w:rsidR="00E067F5" w:rsidRPr="00E067F5" w:rsidRDefault="00E067F5" w:rsidP="00E067F5">
      <w:pPr>
        <w:pStyle w:val="BillDots"/>
        <w:jc w:val="center"/>
      </w:pPr>
      <w:r>
        <w:rPr>
          <w:u w:val="single"/>
        </w:rPr>
        <w:t>            </w:t>
      </w:r>
    </w:p>
    <w:p w:rsidR="00E067F5" w:rsidRDefault="00E067F5" w:rsidP="001D7F4F">
      <w:pPr>
        <w:pStyle w:val="BillDots"/>
        <w:sectPr w:rsidR="00E067F5"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Pr="005A6F9B">
        <w:rPr>
          <w:color w:val="000000" w:themeColor="text1"/>
          <w:u w:color="000000" w:themeColor="text1"/>
        </w:rPr>
        <w:t>Affordability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moderate income households, adjusted by household size, for the </w:t>
      </w:r>
      <w:r w:rsidRPr="005A6F9B">
        <w:rPr>
          <w:color w:val="000000" w:themeColor="text1"/>
          <w:u w:color="000000" w:themeColor="text1"/>
        </w:rPr>
        <w:lastRenderedPageBreak/>
        <w:t>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Board of directors</w:t>
      </w:r>
      <w:r w:rsidR="003004E7" w:rsidRPr="003004E7">
        <w:rPr>
          <w:color w:val="000000" w:themeColor="text1"/>
          <w:u w:color="000000" w:themeColor="text1"/>
        </w:rPr>
        <w:t>’</w:t>
      </w:r>
      <w:r w:rsidRPr="005A6F9B">
        <w:rPr>
          <w:color w:val="000000" w:themeColor="text1"/>
          <w:u w:color="000000" w:themeColor="text1"/>
        </w:rPr>
        <w:t xml:space="preserve"> means the governing body of a CLT 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s board of directors is directly elected by the membership as 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t>(C)</w:t>
      </w:r>
      <w:r>
        <w:rPr>
          <w:color w:val="000000" w:themeColor="text1"/>
          <w:u w:color="000000" w:themeColor="text1"/>
        </w:rPr>
        <w:tab/>
      </w:r>
      <w:r w:rsidRPr="005A6F9B">
        <w:rPr>
          <w:color w:val="000000" w:themeColor="text1"/>
          <w:u w:color="000000" w:themeColor="text1"/>
        </w:rPr>
        <w:t>The bylaws of a CLT described in Section 31</w:t>
      </w:r>
      <w:r w:rsidR="003004E7">
        <w:rPr>
          <w:color w:val="000000" w:themeColor="text1"/>
          <w:u w:color="000000" w:themeColor="text1"/>
        </w:rPr>
        <w:noBreakHyphen/>
      </w:r>
      <w:r w:rsidRPr="005A6F9B">
        <w:rPr>
          <w:color w:val="000000" w:themeColor="text1"/>
          <w:u w:color="000000" w:themeColor="text1"/>
        </w:rPr>
        <w:t>21</w:t>
      </w:r>
      <w:r w:rsidR="003004E7">
        <w:rPr>
          <w:color w:val="000000" w:themeColor="text1"/>
          <w:u w:color="000000" w:themeColor="text1"/>
        </w:rPr>
        <w:noBreakHyphen/>
      </w:r>
      <w:r w:rsidRPr="005A6F9B">
        <w:rPr>
          <w:color w:val="000000" w:themeColor="text1"/>
          <w:u w:color="000000" w:themeColor="text1"/>
        </w:rPr>
        <w:t>20(c)(ii)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Real property taxes shall be apportioned in the ground lease between the landowner</w:t>
      </w:r>
      <w:r w:rsidR="00667BAE">
        <w:rPr>
          <w:color w:val="000000" w:themeColor="text1"/>
          <w:u w:color="000000" w:themeColor="text1"/>
        </w:rPr>
        <w:t>, or</w:t>
      </w:r>
      <w:r w:rsidRPr="005A6F9B">
        <w:rPr>
          <w:color w:val="000000" w:themeColor="text1"/>
          <w:u w:color="000000" w:themeColor="text1"/>
        </w:rPr>
        <w:t xml:space="preserve"> CLT and the lessee</w:t>
      </w:r>
      <w:r w:rsidR="00667BAE">
        <w:rPr>
          <w:color w:val="000000" w:themeColor="text1"/>
          <w:u w:color="000000" w:themeColor="text1"/>
        </w:rPr>
        <w:t>.</w:t>
      </w:r>
      <w:r w:rsidRPr="005A6F9B">
        <w:rPr>
          <w:color w:val="000000" w:themeColor="text1"/>
          <w:u w:color="000000" w:themeColor="text1"/>
        </w:rPr>
        <w:t xml:space="preserve">  Each party 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w:t>
      </w:r>
      <w:r w:rsidRPr="005A6F9B">
        <w:rPr>
          <w:color w:val="000000" w:themeColor="text1"/>
          <w:u w:color="000000" w:themeColor="text1"/>
        </w:rPr>
        <w:lastRenderedPageBreak/>
        <w:t>lease fee that is charged to the 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option for renewal or to terminate the ground lease.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w:t>
      </w:r>
      <w:r w:rsidRPr="005A6F9B">
        <w:rPr>
          <w:color w:val="000000" w:themeColor="text1"/>
          <w:u w:color="000000" w:themeColor="text1"/>
        </w:rPr>
        <w:lastRenderedPageBreak/>
        <w:t xml:space="preserve">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(G) 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5748CF">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A4AF42-0390-45EC-A287-17BD851575D4}"/>
    <w:embedBold r:id="rId2" w:fontKey="{E8A1C667-39CE-477A-800F-867DB6B46106}"/>
  </w:font>
  <w:font w:name="Calibri">
    <w:panose1 w:val="020F0502020204030204"/>
    <w:charset w:val="00"/>
    <w:family w:val="swiss"/>
    <w:pitch w:val="variable"/>
    <w:sig w:usb0="A00002EF" w:usb1="4000207B" w:usb2="00000000" w:usb3="00000000" w:csb0="0000009F" w:csb1="00000000"/>
    <w:embedRegular r:id="rId3" w:fontKey="{C75AD555-788D-49F5-81FB-60F88AE42258}"/>
  </w:font>
  <w:font w:name="Tahoma">
    <w:panose1 w:val="020B0604030504040204"/>
    <w:charset w:val="00"/>
    <w:family w:val="swiss"/>
    <w:pitch w:val="variable"/>
    <w:sig w:usb0="61002A87" w:usb1="80000000" w:usb2="00000008" w:usb3="00000000" w:csb0="000101FF" w:csb1="00000000"/>
    <w:embedRegular r:id="rId4" w:fontKey="{8764B66F-03E9-45BF-819F-A28A22BA2D02}"/>
  </w:font>
  <w:font w:name="Cambria">
    <w:panose1 w:val="02040503050406030204"/>
    <w:charset w:val="00"/>
    <w:family w:val="roman"/>
    <w:pitch w:val="variable"/>
    <w:sig w:usb0="A00002EF" w:usb1="4000004B" w:usb2="00000000" w:usb3="00000000" w:csb0="0000009F" w:csb1="00000000"/>
    <w:embedRegular r:id="rId5" w:fontKey="{E6868C91-243D-406A-B7E0-5C28179B91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5748CF">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5748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48CF"/>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8362E8"/>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E3C22"/>
    <w:rsid w:val="00BF3214"/>
    <w:rsid w:val="00C0345E"/>
    <w:rsid w:val="00C3483A"/>
    <w:rsid w:val="00C41F64"/>
    <w:rsid w:val="00C67710"/>
    <w:rsid w:val="00C74E9D"/>
    <w:rsid w:val="00C82FD3"/>
    <w:rsid w:val="00C92819"/>
    <w:rsid w:val="00CC6B7B"/>
    <w:rsid w:val="00CD2089"/>
    <w:rsid w:val="00D73A67"/>
    <w:rsid w:val="00D970A9"/>
    <w:rsid w:val="00DF3845"/>
    <w:rsid w:val="00E067F5"/>
    <w:rsid w:val="00E41911"/>
    <w:rsid w:val="00E92EEF"/>
    <w:rsid w:val="00EE288C"/>
    <w:rsid w:val="00F24442"/>
    <w:rsid w:val="00F25B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87EBC-EF11-4174-B9C7-A09A930FD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2405</Words>
  <Characters>13711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2011-02-10T19:55:00Z</cp:lastPrinted>
  <dcterms:created xsi:type="dcterms:W3CDTF">2011-05-19T19:11:00Z</dcterms:created>
  <dcterms:modified xsi:type="dcterms:W3CDTF">2011-05-19T19:11:00Z</dcterms:modified>
</cp:coreProperties>
</file>