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A75" w:rsidRDefault="00BC6A75" w:rsidP="00BC6A75">
      <w:pPr>
        <w:pStyle w:val="BillDots"/>
      </w:pPr>
    </w:p>
    <w:p w:rsidR="00BC6A75" w:rsidRDefault="00BC6A75" w:rsidP="00BC6A75">
      <w:pPr>
        <w:pStyle w:val="Numbersforbills"/>
      </w:pPr>
    </w:p>
    <w:p w:rsidR="00BC6A75" w:rsidRDefault="00BC6A75" w:rsidP="00BC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A75" w:rsidRDefault="00BC6A75" w:rsidP="00BC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A75" w:rsidRDefault="00BC6A75" w:rsidP="00BC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A75" w:rsidRDefault="00BC6A75" w:rsidP="00BC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A75" w:rsidRDefault="00BC6A75" w:rsidP="00BC6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1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09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SO AS TO ENACT “</w:t>
      </w:r>
      <w:r w:rsidR="00535E77">
        <w:t>JAYDEN’S</w:t>
      </w:r>
      <w:r>
        <w:t xml:space="preserve"> LAW” BY ADDING SECTION 16</w:t>
      </w:r>
      <w:r>
        <w:noBreakHyphen/>
        <w:t>23</w:t>
      </w:r>
      <w:r>
        <w:noBreakHyphen/>
        <w:t>510 SO AS TO CREATE THE FELONY OFFENSE OF ILLEGAL POSSESSION OF FIREARM DURING THE COMMISSION OF CERTAIN OTHER OFFENSES CAUSING BODILY INJURY TO ANOTHER PERSON, TO PROVIDE A PENALTY, AND TO PROVIDE FOR CONFISCATION OF THE ILLEGALLY POSSESSED FIREARM.</w:t>
      </w:r>
    </w:p>
    <w:p w:rsidR="001A09F3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09F3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09F3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9F3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C1D80">
        <w:t>This act may be cited as “Jayden</w:t>
      </w:r>
      <w:r w:rsidR="007C1D80" w:rsidRPr="007C1D80">
        <w:t>’</w:t>
      </w:r>
      <w:r w:rsidR="007C1D80">
        <w:t>s Law”.</w:t>
      </w:r>
    </w:p>
    <w:p w:rsidR="001A09F3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5, Chapter 23, Title 16 of the 1976 Code is amended by adding: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23</w:t>
      </w:r>
      <w:r>
        <w:noBreakHyphen/>
        <w:t>510.</w:t>
      </w:r>
      <w:r>
        <w:tab/>
        <w:t>(A)</w:t>
      </w:r>
      <w:r>
        <w:tab/>
        <w:t>A person prohibited by the provisions of this article from possessing a firearm, as defined in Section 16</w:t>
      </w:r>
      <w:r>
        <w:noBreakHyphen/>
        <w:t>23</w:t>
      </w:r>
      <w:r>
        <w:noBreakHyphen/>
        <w:t>490, in this State and who while in possession of a firearm commits an assault and battery or other offense against a person causing bodily injury to another person is guilty of a felony and, upon conviction, must be imprisoned: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for a first offense, for not more than fifteen years; and 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a second or subsequent offense, for not more than thirty years.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penalty provided in this section is in addition to the punishment provided for the principal crime.  A person sentenced pursuant to the provisions of this section is not eligible for work release, extended work release, or good</w:t>
      </w:r>
      <w:r>
        <w:noBreakHyphen/>
        <w:t>time credits.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</w:t>
      </w:r>
      <w:r w:rsidRPr="00693CFF">
        <w:t>)</w:t>
      </w:r>
      <w:r>
        <w:tab/>
      </w:r>
      <w:r w:rsidRPr="00693CFF">
        <w:t xml:space="preserve">In addition to the penalty provided in this section, the </w:t>
      </w:r>
      <w:r>
        <w:t xml:space="preserve">firearm </w:t>
      </w:r>
      <w:r w:rsidRPr="00693CFF">
        <w:t xml:space="preserve">involved in the violation of this </w:t>
      </w:r>
      <w:r>
        <w:t>section</w:t>
      </w:r>
      <w:r w:rsidRPr="00693CFF">
        <w:t xml:space="preserve"> must be confiscated.  The </w:t>
      </w:r>
      <w:r>
        <w:t xml:space="preserve">firearm </w:t>
      </w:r>
      <w:r w:rsidRPr="00693CFF">
        <w:t xml:space="preserve">must be delivered to the chief of police of the municipality or to the sheriff of the county if the violation occurred outside the corporate limits of a municipality.  The law enforcement agency that receives the confiscated </w:t>
      </w:r>
      <w:r>
        <w:t xml:space="preserve">firearm </w:t>
      </w:r>
      <w:r w:rsidRPr="00693CFF">
        <w:t>may use it within the agency, transfer it to another law enforcement agency for the lawful use of that agency, trade it with a retail dealer licensed to sell</w:t>
      </w:r>
      <w:r>
        <w:t xml:space="preserve"> firearms </w:t>
      </w:r>
      <w:r w:rsidRPr="00693CFF">
        <w:t xml:space="preserve">in this State for a </w:t>
      </w:r>
      <w:r>
        <w:t xml:space="preserve">firearm </w:t>
      </w:r>
      <w:r w:rsidRPr="00693CFF">
        <w:t xml:space="preserve">or other equipment approved by the agency, or destroy it.  A </w:t>
      </w:r>
      <w:r>
        <w:t>firearm may</w:t>
      </w:r>
      <w:r w:rsidRPr="00693CFF">
        <w:t xml:space="preserve"> not be disposed of in any </w:t>
      </w:r>
      <w:r>
        <w:t xml:space="preserve">manner until the results of all </w:t>
      </w:r>
      <w:r w:rsidRPr="00693CFF">
        <w:t>legal proceeding</w:t>
      </w:r>
      <w:r>
        <w:t>s</w:t>
      </w:r>
      <w:r w:rsidRPr="00693CFF">
        <w:t xml:space="preserve"> in which it may be involved are finally determined.  If the State Law Enforcement Division seized the </w:t>
      </w:r>
      <w:r>
        <w:t>firearm</w:t>
      </w:r>
      <w:r w:rsidRPr="00693CFF">
        <w:t xml:space="preserve">, the division may keep the </w:t>
      </w:r>
      <w:r>
        <w:t>firearm</w:t>
      </w:r>
      <w:r w:rsidRPr="00693CFF">
        <w:t xml:space="preserve"> for use by its forensic laboratory.  Records must be kept of all confiscated </w:t>
      </w:r>
      <w:r>
        <w:t>firearms</w:t>
      </w:r>
      <w:r w:rsidRPr="00693CFF">
        <w:t xml:space="preserve"> received by the law enforcement agencies </w:t>
      </w:r>
      <w:r>
        <w:t>pursuant to the provisions of this chapter.”</w:t>
      </w:r>
    </w:p>
    <w:p w:rsidR="007C1D80" w:rsidRDefault="007C1D80" w:rsidP="007C1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0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1D80">
        <w:t>3</w:t>
      </w:r>
      <w:r>
        <w:t>.</w:t>
      </w:r>
      <w:r>
        <w:tab/>
        <w:t>This act takes effect upon approval by the Governor.</w:t>
      </w:r>
    </w:p>
    <w:p w:rsidR="004E1C80" w:rsidRDefault="007C1D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C80" w:rsidRDefault="004E1C80" w:rsidP="004E1C80">
      <w:pPr>
        <w:suppressAutoHyphens/>
      </w:pPr>
    </w:p>
    <w:sectPr w:rsidR="004E1C80" w:rsidSect="004E1C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9F3" w:rsidRDefault="001A09F3" w:rsidP="009F0C77">
      <w:r>
        <w:separator/>
      </w:r>
    </w:p>
  </w:endnote>
  <w:endnote w:type="continuationSeparator" w:id="0">
    <w:p w:rsidR="001A09F3" w:rsidRDefault="001A09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1451AA-D888-4B67-8C47-ECC259103308}"/>
    <w:embedBold r:id="rId2" w:fontKey="{E13FF702-A036-4AF2-B940-0413966750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951142-9E7C-4980-8E64-853678BC8D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27AE95A-7D38-4AE9-9B97-78B32876A4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7326A6-A0D2-4D9B-B7EA-0711BFCE9D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A25" w:rsidRPr="004E1C80" w:rsidRDefault="004E1C80" w:rsidP="004E1C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9F3" w:rsidRDefault="001A09F3" w:rsidP="009F0C77">
      <w:r>
        <w:separator/>
      </w:r>
    </w:p>
  </w:footnote>
  <w:footnote w:type="continuationSeparator" w:id="0">
    <w:p w:rsidR="001A09F3" w:rsidRDefault="001A09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270AHB11"/>
    <w:docVar w:name="CoverBillType" w:val="b"/>
    <w:docVar w:name="docpath" w:val="L:\Council\bills\MS\7270AHB11.DOCX"/>
    <w:docVar w:name="dvBillNumber" w:val="376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B66D6"/>
    <w:rsid w:val="00011869"/>
    <w:rsid w:val="000E1785"/>
    <w:rsid w:val="000F40FA"/>
    <w:rsid w:val="0010776B"/>
    <w:rsid w:val="00125AB5"/>
    <w:rsid w:val="00133E66"/>
    <w:rsid w:val="001435A3"/>
    <w:rsid w:val="001A09F3"/>
    <w:rsid w:val="001D08F2"/>
    <w:rsid w:val="001D525B"/>
    <w:rsid w:val="001D7F4F"/>
    <w:rsid w:val="002321B6"/>
    <w:rsid w:val="00250967"/>
    <w:rsid w:val="002543C8"/>
    <w:rsid w:val="00270207"/>
    <w:rsid w:val="00284AAE"/>
    <w:rsid w:val="002E5912"/>
    <w:rsid w:val="00325348"/>
    <w:rsid w:val="0032732C"/>
    <w:rsid w:val="00336AD0"/>
    <w:rsid w:val="0037079A"/>
    <w:rsid w:val="003B66D6"/>
    <w:rsid w:val="003D01E8"/>
    <w:rsid w:val="003E5288"/>
    <w:rsid w:val="003F6D79"/>
    <w:rsid w:val="0041760A"/>
    <w:rsid w:val="00417C01"/>
    <w:rsid w:val="004809EE"/>
    <w:rsid w:val="004E1C80"/>
    <w:rsid w:val="004E7D54"/>
    <w:rsid w:val="005273C6"/>
    <w:rsid w:val="00530A69"/>
    <w:rsid w:val="00535E77"/>
    <w:rsid w:val="00545593"/>
    <w:rsid w:val="00577C6C"/>
    <w:rsid w:val="005C2FE2"/>
    <w:rsid w:val="005E2BC9"/>
    <w:rsid w:val="00605102"/>
    <w:rsid w:val="006215AA"/>
    <w:rsid w:val="00682627"/>
    <w:rsid w:val="006913C9"/>
    <w:rsid w:val="0069470D"/>
    <w:rsid w:val="00734F00"/>
    <w:rsid w:val="007A70AE"/>
    <w:rsid w:val="007C1D80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3860"/>
    <w:rsid w:val="00A9741D"/>
    <w:rsid w:val="00AD4B17"/>
    <w:rsid w:val="00B412D4"/>
    <w:rsid w:val="00BC6A75"/>
    <w:rsid w:val="00BE3C22"/>
    <w:rsid w:val="00C0345E"/>
    <w:rsid w:val="00C3483A"/>
    <w:rsid w:val="00C74E9D"/>
    <w:rsid w:val="00C82FD3"/>
    <w:rsid w:val="00C92819"/>
    <w:rsid w:val="00C97A25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D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906BF-50F8-415C-90E7-D9B40FFE3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2085</Characters>
  <Application>Microsoft Office Word</Application>
  <DocSecurity>0</DocSecurity>
  <Lines>17</Lines>
  <Paragraphs>4</Paragraphs>
  <ScaleCrop>false</ScaleCrop>
  <Company> 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2011-02-22T16:09:00Z</cp:lastPrinted>
  <dcterms:created xsi:type="dcterms:W3CDTF">2011-03-01T18:00:00Z</dcterms:created>
  <dcterms:modified xsi:type="dcterms:W3CDTF">2011-03-01T18:00:00Z</dcterms:modified>
</cp:coreProperties>
</file>