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7A6" w:rsidRDefault="005D67A6" w:rsidP="001D7F4F">
      <w:pPr>
        <w:pStyle w:val="BillDots"/>
      </w:pPr>
      <w:r>
        <w:t>RECALLED</w:t>
      </w:r>
    </w:p>
    <w:p w:rsidR="005D67A6" w:rsidRDefault="005D67A6" w:rsidP="001D7F4F">
      <w:pPr>
        <w:pStyle w:val="BillDots"/>
      </w:pPr>
      <w:r>
        <w:t>May 31, 2011</w:t>
      </w:r>
    </w:p>
    <w:p w:rsidR="005D67A6" w:rsidRDefault="005D67A6" w:rsidP="001D7F4F">
      <w:pPr>
        <w:pStyle w:val="BillDots"/>
      </w:pPr>
    </w:p>
    <w:p w:rsidR="005D67A6" w:rsidRPr="005D67A6" w:rsidRDefault="005D67A6" w:rsidP="005D67A6">
      <w:pPr>
        <w:pStyle w:val="BillDots"/>
        <w:tabs>
          <w:tab w:val="clear" w:pos="216"/>
          <w:tab w:val="clear" w:pos="432"/>
          <w:tab w:val="clear" w:pos="648"/>
          <w:tab w:val="clear" w:pos="864"/>
          <w:tab w:val="clear" w:pos="1080"/>
          <w:tab w:val="clear" w:pos="1296"/>
          <w:tab w:val="clear" w:pos="5904"/>
          <w:tab w:val="right" w:pos="5933"/>
        </w:tabs>
      </w:pPr>
      <w:r>
        <w:tab/>
      </w:r>
      <w:r>
        <w:rPr>
          <w:b/>
          <w:sz w:val="36"/>
        </w:rPr>
        <w:t>H. 3914</w:t>
      </w:r>
    </w:p>
    <w:p w:rsidR="005D67A6" w:rsidRDefault="005D67A6" w:rsidP="001D7F4F">
      <w:pPr>
        <w:pStyle w:val="BillDots"/>
      </w:pPr>
    </w:p>
    <w:p w:rsidR="005D67A6" w:rsidRDefault="005D67A6" w:rsidP="005D67A6">
      <w:pPr>
        <w:pStyle w:val="BillDots"/>
        <w:jc w:val="center"/>
      </w:pPr>
      <w:r>
        <w:t xml:space="preserve">Introduced by </w:t>
      </w:r>
      <w:r w:rsidRPr="00DD26AD">
        <w:t>Rep. Herbkersman</w:t>
      </w:r>
    </w:p>
    <w:p w:rsidR="005D67A6" w:rsidRDefault="005D67A6" w:rsidP="001D7F4F">
      <w:pPr>
        <w:pStyle w:val="BillDots"/>
      </w:pPr>
    </w:p>
    <w:p w:rsidR="005D67A6" w:rsidRDefault="005D67A6" w:rsidP="001D7F4F">
      <w:pPr>
        <w:pStyle w:val="BillDots"/>
      </w:pPr>
      <w:r>
        <w:t>S. Printed 5/31/11--S.</w:t>
      </w:r>
    </w:p>
    <w:p w:rsidR="005D67A6" w:rsidRDefault="005D67A6" w:rsidP="001D7F4F">
      <w:pPr>
        <w:pStyle w:val="BillDots"/>
      </w:pPr>
      <w:r>
        <w:t>Read the first time March 31, 2011.</w:t>
      </w:r>
    </w:p>
    <w:p w:rsidR="005D67A6" w:rsidRPr="005D67A6" w:rsidRDefault="005D67A6" w:rsidP="005D67A6">
      <w:pPr>
        <w:pStyle w:val="BillDots"/>
        <w:jc w:val="center"/>
      </w:pPr>
      <w:r>
        <w:rPr>
          <w:u w:val="single"/>
        </w:rPr>
        <w:t>            </w:t>
      </w:r>
    </w:p>
    <w:p w:rsidR="005D67A6" w:rsidRDefault="005D67A6" w:rsidP="001D7F4F">
      <w:pPr>
        <w:pStyle w:val="BillDots"/>
      </w:pPr>
    </w:p>
    <w:p w:rsidR="007C0E7F" w:rsidRDefault="007C0E7F" w:rsidP="001D7F4F">
      <w:pPr>
        <w:pStyle w:val="BillDots"/>
        <w:sectPr w:rsidR="007C0E7F" w:rsidSect="007C0E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6B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20 TO CHAPTER 23, TITLE 57 SO AS TO DESIGNATE CERTAIN HIGHWAYS IN BEAUFORT COUNTY AS SCENIC HIGHWAYS AND SCENIC BYWAYS; AND TO REPEAL ACT 714 OF 1978 WHICH DESIGNATED CERTAIN PORTIONS OF HIGHWAYS IN BEAUFORT COUNTY AS SCENIC HIGHWAYS.</w:t>
      </w:r>
    </w:p>
    <w:p w:rsidR="00006BDA" w:rsidRDefault="0000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6BDA" w:rsidRDefault="0000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6BDA" w:rsidRDefault="0000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006BDA"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4DED">
        <w:t>Ch</w:t>
      </w:r>
      <w:r w:rsidR="00DD3273">
        <w:t>apter 23, Title 57 of the 1976 C</w:t>
      </w:r>
      <w:r w:rsidR="00C94DED">
        <w:t>ode is amended by adding:</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20</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4DED" w:rsidRDefault="00DD3273"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Beaufort County Scenic Highway, Hilton Head Island Scenic Byway,</w:t>
      </w:r>
      <w:r w:rsidR="00C94DED">
        <w:t xml:space="preserve"> and May River Scenic Byway</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1100.</w:t>
      </w:r>
      <w:r>
        <w:tab/>
        <w:t>(A)</w:t>
      </w:r>
      <w:r>
        <w:tab/>
        <w:t xml:space="preserve">South Carolina Highway 170 from the south side of the Broad River to its intersection with South Carolina </w:t>
      </w:r>
      <w:r w:rsidR="006A12F9">
        <w:t>Highway 462 is designated as a s</w:t>
      </w:r>
      <w:r>
        <w:t xml:space="preserve">tate scenic highway. </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United States Highway 278 from its intersection with South Carolina Highway 170 to State Road S</w:t>
      </w:r>
      <w:r>
        <w:noBreakHyphen/>
        <w:t>80 at Sea Pines Circle on Hilton Head Island is designated as Hilton Head Island Scenic Byway.</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South Carolina Highway 46 from its intersection with the Jasper/Beaufort County line to its intersection with State Road S</w:t>
      </w:r>
      <w:r>
        <w:noBreakHyphen/>
        <w:t>66 in the Town of Bluffton, State Road S</w:t>
      </w:r>
      <w:r>
        <w:noBreakHyphen/>
        <w:t>66 from its intersection with South Carolina Highway 46 to its intersection with State Road S</w:t>
      </w:r>
      <w:r>
        <w:noBreakHyphen/>
        <w:t>13, and State Road S</w:t>
      </w:r>
      <w:r>
        <w:noBreakHyphen/>
        <w:t>13 from its intersection with State Road S</w:t>
      </w:r>
      <w:r>
        <w:noBreakHyphen/>
        <w:t xml:space="preserve">66 to Brighton Beach on the May River, all </w:t>
      </w:r>
      <w:r>
        <w:lastRenderedPageBreak/>
        <w:t>totaling approximately eleven miles, are designated as the May River Scenic Byway.</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of Transportation shall install appropriate markers or signs to implement these designations.”</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714 of 1978 is repealed.</w:t>
      </w: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DED" w:rsidRDefault="00C94DED" w:rsidP="00C9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7E6D" w:rsidRDefault="00C94D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E6D" w:rsidRDefault="00487E6D" w:rsidP="006A0D90">
      <w:pPr>
        <w:suppressAutoHyphens/>
      </w:pPr>
    </w:p>
    <w:sectPr w:rsidR="00487E6D" w:rsidSect="007C0E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BDA" w:rsidRDefault="00006BDA" w:rsidP="009F0C77">
      <w:r>
        <w:separator/>
      </w:r>
    </w:p>
  </w:endnote>
  <w:endnote w:type="continuationSeparator" w:id="0">
    <w:p w:rsidR="00006BDA" w:rsidRDefault="00006B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A38CA4-7031-4F87-8D89-3851E2805E8D}"/>
    <w:embedBold r:id="rId2" w:fontKey="{B9EA6637-52E6-424F-95CA-EAC8F6D5FF13}"/>
  </w:font>
  <w:font w:name="Calibri">
    <w:panose1 w:val="020F0502020204030204"/>
    <w:charset w:val="00"/>
    <w:family w:val="swiss"/>
    <w:pitch w:val="variable"/>
    <w:sig w:usb0="A00002EF" w:usb1="4000207B" w:usb2="00000000" w:usb3="00000000" w:csb0="0000009F" w:csb1="00000000"/>
    <w:embedRegular r:id="rId3" w:fontKey="{40C66A7C-07A8-4E63-937A-B17C93C73CD8}"/>
  </w:font>
  <w:font w:name="Tahoma">
    <w:panose1 w:val="020B0604030504040204"/>
    <w:charset w:val="00"/>
    <w:family w:val="swiss"/>
    <w:pitch w:val="variable"/>
    <w:sig w:usb0="61002A87" w:usb1="80000000" w:usb2="00000008" w:usb3="00000000" w:csb0="000101FF" w:csb1="00000000"/>
    <w:embedRegular r:id="rId4" w:fontKey="{990427B2-C6E3-49BD-ABAB-BB8C4E01D40B}"/>
  </w:font>
  <w:font w:name="Cambria">
    <w:panose1 w:val="02040503050406030204"/>
    <w:charset w:val="00"/>
    <w:family w:val="roman"/>
    <w:pitch w:val="variable"/>
    <w:sig w:usb0="A00002EF" w:usb1="4000004B" w:usb2="00000000" w:usb3="00000000" w:csb0="0000009F" w:csb1="00000000"/>
    <w:embedRegular r:id="rId5" w:fontKey="{FD52A7A3-8ADB-44E3-8B4C-C531866959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447" w:rsidRPr="00487E6D" w:rsidRDefault="00487E6D" w:rsidP="00487E6D">
    <w:pPr>
      <w:pStyle w:val="Footer"/>
      <w:tabs>
        <w:tab w:val="clear" w:pos="4680"/>
        <w:tab w:val="clear" w:pos="9360"/>
        <w:tab w:val="center" w:pos="2995"/>
      </w:tabs>
      <w:spacing w:before="120"/>
    </w:pPr>
    <w:r>
      <w:t>[3914</w:t>
    </w:r>
    <w:r w:rsidR="007C0E7F">
      <w:t>-</w:t>
    </w:r>
    <w:fldSimple w:instr=" PAGE  \* MERGEFORMAT ">
      <w:r w:rsidR="006A0D90">
        <w:rPr>
          <w:noProof/>
        </w:rPr>
        <w:t>1</w:t>
      </w:r>
    </w:fldSimple>
    <w:r w:rsidR="007C0E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E7F" w:rsidRPr="00487E6D" w:rsidRDefault="007C0E7F" w:rsidP="00487E6D">
    <w:pPr>
      <w:pStyle w:val="Footer"/>
      <w:tabs>
        <w:tab w:val="clear" w:pos="4680"/>
        <w:tab w:val="clear" w:pos="9360"/>
        <w:tab w:val="center" w:pos="2995"/>
      </w:tabs>
      <w:spacing w:before="120"/>
    </w:pPr>
    <w:r>
      <w:t>[3914]</w:t>
    </w:r>
    <w:r>
      <w:tab/>
    </w:r>
    <w:fldSimple w:instr=" PAGE  \* MERGEFORMAT ">
      <w:r w:rsidR="006A0D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BDA" w:rsidRDefault="00006BDA" w:rsidP="009F0C77">
      <w:r>
        <w:separator/>
      </w:r>
    </w:p>
  </w:footnote>
  <w:footnote w:type="continuationSeparator" w:id="0">
    <w:p w:rsidR="00006BDA" w:rsidRDefault="00006B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9CM11"/>
    <w:docVar w:name="CoverBillType" w:val="b"/>
    <w:docVar w:name="docpath" w:val="L:\Council\bills\SWB\5179CM11.DOCX"/>
    <w:docVar w:name="dvBillNumber" w:val="3914"/>
    <w:docVar w:name="dvBillNumberPrefix" w:val="H. "/>
    <w:docVar w:name="dvOriginalBody" w:val="House"/>
    <w:docVar w:name="dvSteno" w:val="SWB"/>
    <w:docVar w:name="NameofBody" w:val="h"/>
    <w:docVar w:name="vgroup2" w:val="Council"/>
  </w:docVars>
  <w:rsids>
    <w:rsidRoot w:val="008132B0"/>
    <w:rsid w:val="00003F77"/>
    <w:rsid w:val="00006BDA"/>
    <w:rsid w:val="00011869"/>
    <w:rsid w:val="000E1785"/>
    <w:rsid w:val="000F40FA"/>
    <w:rsid w:val="0010776B"/>
    <w:rsid w:val="00133E66"/>
    <w:rsid w:val="00137447"/>
    <w:rsid w:val="001435A3"/>
    <w:rsid w:val="001D08F2"/>
    <w:rsid w:val="001D525B"/>
    <w:rsid w:val="001D7F4F"/>
    <w:rsid w:val="002321B6"/>
    <w:rsid w:val="00250967"/>
    <w:rsid w:val="002543C8"/>
    <w:rsid w:val="00284AAE"/>
    <w:rsid w:val="002E5912"/>
    <w:rsid w:val="00325348"/>
    <w:rsid w:val="003260B8"/>
    <w:rsid w:val="0032732C"/>
    <w:rsid w:val="00336AD0"/>
    <w:rsid w:val="0037079A"/>
    <w:rsid w:val="003C4301"/>
    <w:rsid w:val="003D01E8"/>
    <w:rsid w:val="003E5288"/>
    <w:rsid w:val="003F6D79"/>
    <w:rsid w:val="0041760A"/>
    <w:rsid w:val="00417C01"/>
    <w:rsid w:val="004809EE"/>
    <w:rsid w:val="00487E6D"/>
    <w:rsid w:val="004E7D54"/>
    <w:rsid w:val="005273C6"/>
    <w:rsid w:val="00530A69"/>
    <w:rsid w:val="00545593"/>
    <w:rsid w:val="00552F2C"/>
    <w:rsid w:val="00577C6C"/>
    <w:rsid w:val="005942CA"/>
    <w:rsid w:val="005C2FE2"/>
    <w:rsid w:val="005D67A6"/>
    <w:rsid w:val="005E2BC9"/>
    <w:rsid w:val="005F3637"/>
    <w:rsid w:val="00605102"/>
    <w:rsid w:val="006215AA"/>
    <w:rsid w:val="006913C9"/>
    <w:rsid w:val="0069470D"/>
    <w:rsid w:val="006A0D90"/>
    <w:rsid w:val="006A12F9"/>
    <w:rsid w:val="00734F00"/>
    <w:rsid w:val="007A70AE"/>
    <w:rsid w:val="007C0E7F"/>
    <w:rsid w:val="008132B0"/>
    <w:rsid w:val="008362E8"/>
    <w:rsid w:val="008A1768"/>
    <w:rsid w:val="008F4429"/>
    <w:rsid w:val="0094021A"/>
    <w:rsid w:val="009B3AB4"/>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4DED"/>
    <w:rsid w:val="00CC6B7B"/>
    <w:rsid w:val="00CD2089"/>
    <w:rsid w:val="00D73A67"/>
    <w:rsid w:val="00D80E1B"/>
    <w:rsid w:val="00D970A9"/>
    <w:rsid w:val="00DD3273"/>
    <w:rsid w:val="00DF3845"/>
    <w:rsid w:val="00E0514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DED"/>
    <w:rPr>
      <w:rFonts w:ascii="Tahoma" w:hAnsi="Tahoma" w:cs="Tahoma"/>
      <w:sz w:val="16"/>
      <w:szCs w:val="16"/>
    </w:rPr>
  </w:style>
  <w:style w:type="character" w:customStyle="1" w:styleId="BalloonTextChar">
    <w:name w:val="Balloon Text Char"/>
    <w:basedOn w:val="DefaultParagraphFont"/>
    <w:link w:val="BalloonText"/>
    <w:uiPriority w:val="99"/>
    <w:semiHidden/>
    <w:rsid w:val="00C94DE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60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A340E-8D7D-4D94-A7A3-77EB9A444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298</Words>
  <Characters>1478</Characters>
  <Application>Microsoft Office Word</Application>
  <DocSecurity>0</DocSecurity>
  <Lines>67</Lines>
  <Paragraphs>23</Paragraphs>
  <ScaleCrop>false</ScaleCrop>
  <Company> </Company>
  <LinksUpToDate>false</LinksUpToDate>
  <CharactersWithSpaces>1753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2011-03-09T16:33:00Z</cp:lastPrinted>
  <dcterms:created xsi:type="dcterms:W3CDTF">2011-05-31T22:35:00Z</dcterms:created>
  <dcterms:modified xsi:type="dcterms:W3CDTF">2011-05-31T22:35:00Z</dcterms:modified>
</cp:coreProperties>
</file>