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0A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2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680, AS AMENDED, CODE OF LAWS OF SOUTH CAROLINA, 1976, RELATING TO THE PURCHASE OF NONFERROUS METALS, SO AS TO REQUIRE ALL TRANSACTIONS TOTALING OVER ONE HUNDRED DOLLARS FOR THE PURCHASE OF NONFERROUS METALS TO BE PAID BY CHECK.</w:t>
      </w: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2F96">
        <w:t>Section 16</w:t>
      </w:r>
      <w:r w:rsidR="00342F96">
        <w:noBreakHyphen/>
        <w:t>17</w:t>
      </w:r>
      <w:r w:rsidR="00342F96">
        <w:noBreakHyphen/>
        <w:t>680(B) of the 1976 Code</w:t>
      </w:r>
      <w:r w:rsidR="009A1C30">
        <w:t>,</w:t>
      </w:r>
      <w:r w:rsidR="00342F96">
        <w:t xml:space="preserve"> as last amended by Act 260 of 2</w:t>
      </w:r>
      <w:r w:rsidR="00FD473B">
        <w:t>008, is further amended to read:</w:t>
      </w:r>
    </w:p>
    <w:p w:rsidR="00390A56"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F96" w:rsidRPr="00342F96" w:rsidRDefault="00342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C297C">
        <w:t xml:space="preserve">A secondary metals recycler </w:t>
      </w:r>
      <w:r w:rsidRPr="00342F96">
        <w:rPr>
          <w:strike/>
        </w:rPr>
        <w:t>may</w:t>
      </w:r>
      <w:r w:rsidRPr="006C297C">
        <w:t xml:space="preserve"> only</w:t>
      </w:r>
      <w:r>
        <w:t xml:space="preserve"> </w:t>
      </w:r>
      <w:r>
        <w:rPr>
          <w:u w:val="single"/>
        </w:rPr>
        <w:t>may</w:t>
      </w:r>
      <w:r w:rsidRPr="006C297C">
        <w:t xml:space="preserve"> purchase nonferrous metals for cash consideration from a fixed location.</w:t>
      </w:r>
      <w:r>
        <w:t xml:space="preserve">  </w:t>
      </w:r>
      <w:r>
        <w:rPr>
          <w:u w:val="single"/>
        </w:rPr>
        <w:t>In addition, all transactions totaling over one hundred dollars for</w:t>
      </w:r>
      <w:r w:rsidR="00704CCA">
        <w:rPr>
          <w:u w:val="single"/>
        </w:rPr>
        <w:t xml:space="preserve"> the</w:t>
      </w:r>
      <w:r>
        <w:rPr>
          <w:u w:val="single"/>
        </w:rPr>
        <w:t xml:space="preserve"> purchase of nonferrous metals must be paid by check.</w:t>
      </w:r>
      <w:r>
        <w:t>”</w:t>
      </w:r>
    </w:p>
    <w:p w:rsidR="00342F96" w:rsidRPr="00342F96" w:rsidRDefault="00342F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2F96">
        <w:t>2</w:t>
      </w:r>
      <w:r>
        <w:t>.</w:t>
      </w:r>
      <w:r>
        <w:tab/>
        <w:t>This act takes effect upon approval by the Governor.</w:t>
      </w:r>
    </w:p>
    <w:p w:rsidR="00515A25" w:rsidRDefault="00342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5A25" w:rsidRDefault="00515A25" w:rsidP="00515A25">
      <w:pPr>
        <w:suppressAutoHyphens/>
      </w:pPr>
    </w:p>
    <w:sectPr w:rsidR="00515A25" w:rsidSect="00515A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F96" w:rsidRDefault="00342F96" w:rsidP="009F0C77">
      <w:r>
        <w:separator/>
      </w:r>
    </w:p>
  </w:endnote>
  <w:endnote w:type="continuationSeparator" w:id="0">
    <w:p w:rsidR="00342F96" w:rsidRDefault="00342F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AE9BE6-DFCF-4004-AED8-D89895286AE8}"/>
    <w:embedBold r:id="rId2" w:fontKey="{5546DFA1-14C8-445A-9035-4782658ABED6}"/>
  </w:font>
  <w:font w:name="Calibri">
    <w:panose1 w:val="020F0502020204030204"/>
    <w:charset w:val="00"/>
    <w:family w:val="swiss"/>
    <w:pitch w:val="variable"/>
    <w:sig w:usb0="A00002EF" w:usb1="4000207B" w:usb2="00000000" w:usb3="00000000" w:csb0="0000009F" w:csb1="00000000"/>
    <w:embedRegular r:id="rId3" w:fontKey="{2B1589E0-8DA6-4A5C-A3DB-ED3624D45B1D}"/>
  </w:font>
  <w:font w:name="Cambria">
    <w:panose1 w:val="02040503050406030204"/>
    <w:charset w:val="00"/>
    <w:family w:val="roman"/>
    <w:pitch w:val="variable"/>
    <w:sig w:usb0="A00002EF" w:usb1="4000004B" w:usb2="00000000" w:usb3="00000000" w:csb0="0000009F" w:csb1="00000000"/>
    <w:embedRegular r:id="rId4" w:fontKey="{0BA965A2-CE6D-486C-9222-89ED6EE226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080" w:rsidRPr="00515A25" w:rsidRDefault="00515A25" w:rsidP="00515A25">
    <w:pPr>
      <w:pStyle w:val="Footer"/>
      <w:tabs>
        <w:tab w:val="clear" w:pos="4680"/>
        <w:tab w:val="clear" w:pos="9360"/>
        <w:tab w:val="center" w:pos="2995"/>
      </w:tabs>
      <w:spacing w:before="120"/>
    </w:pPr>
    <w:r>
      <w:t>[4070]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F96" w:rsidRDefault="00342F96" w:rsidP="009F0C77">
      <w:r>
        <w:separator/>
      </w:r>
    </w:p>
  </w:footnote>
  <w:footnote w:type="continuationSeparator" w:id="0">
    <w:p w:rsidR="00342F96" w:rsidRDefault="00342F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6AHB11"/>
    <w:docVar w:name="CoverBillType" w:val="b"/>
    <w:docVar w:name="docpath" w:val="L:\Council\bills\MS\7356AHB11.DOCX"/>
    <w:docVar w:name="dvBillNumber" w:val="4070"/>
    <w:docVar w:name="dvBillNumberPrefix" w:val="H. "/>
    <w:docVar w:name="dvOriginalBody" w:val="House"/>
    <w:docVar w:name="dvSteno" w:val="MS"/>
    <w:docVar w:name="NameofBody" w:val="h"/>
    <w:docVar w:name="vgroup2" w:val="Council"/>
  </w:docVars>
  <w:rsids>
    <w:rsidRoot w:val="00D73FA7"/>
    <w:rsid w:val="00011869"/>
    <w:rsid w:val="000E1785"/>
    <w:rsid w:val="000F40FA"/>
    <w:rsid w:val="0010776B"/>
    <w:rsid w:val="00133E66"/>
    <w:rsid w:val="001435A3"/>
    <w:rsid w:val="001D08F2"/>
    <w:rsid w:val="001D525B"/>
    <w:rsid w:val="001D7F4F"/>
    <w:rsid w:val="002321B6"/>
    <w:rsid w:val="00250967"/>
    <w:rsid w:val="002543C8"/>
    <w:rsid w:val="00272080"/>
    <w:rsid w:val="00284AAE"/>
    <w:rsid w:val="002E5912"/>
    <w:rsid w:val="00321355"/>
    <w:rsid w:val="00325348"/>
    <w:rsid w:val="0032732C"/>
    <w:rsid w:val="00336AD0"/>
    <w:rsid w:val="00342F96"/>
    <w:rsid w:val="0037079A"/>
    <w:rsid w:val="00390A56"/>
    <w:rsid w:val="003D01E8"/>
    <w:rsid w:val="003E5288"/>
    <w:rsid w:val="003F6D79"/>
    <w:rsid w:val="0041760A"/>
    <w:rsid w:val="00417C01"/>
    <w:rsid w:val="004809EE"/>
    <w:rsid w:val="004D6419"/>
    <w:rsid w:val="004E7D54"/>
    <w:rsid w:val="00515A25"/>
    <w:rsid w:val="005273C6"/>
    <w:rsid w:val="00530A69"/>
    <w:rsid w:val="00545593"/>
    <w:rsid w:val="00577C6C"/>
    <w:rsid w:val="005C2FE2"/>
    <w:rsid w:val="005E2BC9"/>
    <w:rsid w:val="00605102"/>
    <w:rsid w:val="006215AA"/>
    <w:rsid w:val="006913C9"/>
    <w:rsid w:val="0069470D"/>
    <w:rsid w:val="00704CCA"/>
    <w:rsid w:val="00734F00"/>
    <w:rsid w:val="007A70AE"/>
    <w:rsid w:val="008362E8"/>
    <w:rsid w:val="008A1768"/>
    <w:rsid w:val="008F4429"/>
    <w:rsid w:val="0094021A"/>
    <w:rsid w:val="009A1C30"/>
    <w:rsid w:val="009C6A0B"/>
    <w:rsid w:val="009F0C77"/>
    <w:rsid w:val="009F4DD1"/>
    <w:rsid w:val="00A41684"/>
    <w:rsid w:val="00A64E80"/>
    <w:rsid w:val="00A72BCD"/>
    <w:rsid w:val="00A741D9"/>
    <w:rsid w:val="00A833AB"/>
    <w:rsid w:val="00A9741D"/>
    <w:rsid w:val="00AD4B17"/>
    <w:rsid w:val="00B412D4"/>
    <w:rsid w:val="00BE3C22"/>
    <w:rsid w:val="00C0345E"/>
    <w:rsid w:val="00C24820"/>
    <w:rsid w:val="00C3483A"/>
    <w:rsid w:val="00C74E9D"/>
    <w:rsid w:val="00C82FD3"/>
    <w:rsid w:val="00C92819"/>
    <w:rsid w:val="00CC6B7B"/>
    <w:rsid w:val="00CD2089"/>
    <w:rsid w:val="00D73A67"/>
    <w:rsid w:val="00D73FA7"/>
    <w:rsid w:val="00D970A9"/>
    <w:rsid w:val="00DE1108"/>
    <w:rsid w:val="00DF3845"/>
    <w:rsid w:val="00E41911"/>
    <w:rsid w:val="00E6772E"/>
    <w:rsid w:val="00E92EEF"/>
    <w:rsid w:val="00F24442"/>
    <w:rsid w:val="00F50AE3"/>
    <w:rsid w:val="00F560C0"/>
    <w:rsid w:val="00F67CF1"/>
    <w:rsid w:val="00F840F0"/>
    <w:rsid w:val="00FB0D0D"/>
    <w:rsid w:val="00FB43B4"/>
    <w:rsid w:val="00FD47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95312-CC00-4A7E-80BC-249E4D5DB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2011-04-07T13:12:00Z</cp:lastPrinted>
  <dcterms:created xsi:type="dcterms:W3CDTF">2011-04-13T14:51:00Z</dcterms:created>
  <dcterms:modified xsi:type="dcterms:W3CDTF">2011-04-13T14:51:00Z</dcterms:modified>
</cp:coreProperties>
</file>