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72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28F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5E290E">
        <w:rPr>
          <w:color w:val="000000" w:themeColor="text1"/>
          <w:u w:color="000000" w:themeColor="text1"/>
        </w:rPr>
        <w:t>TO AMEND SECTION 7</w:t>
      </w:r>
      <w:r w:rsidRPr="005E290E">
        <w:rPr>
          <w:color w:val="000000" w:themeColor="text1"/>
          <w:u w:color="000000" w:themeColor="text1"/>
        </w:rPr>
        <w:noBreakHyphen/>
        <w:t>27</w:t>
      </w:r>
      <w:r w:rsidRPr="005E290E">
        <w:rPr>
          <w:color w:val="000000" w:themeColor="text1"/>
          <w:u w:color="000000" w:themeColor="text1"/>
        </w:rPr>
        <w:noBreakHyphen/>
        <w:t>365, AS AMENDED, CODE OF LAWS OF SOUTH CAROLINA, 1976, RELATING TO THE REGISTRATION AND ELECTIONS COMMISSION FOR LEXINGTON COUNTY, SO AS TO INCREASE THE COMMISSION’S MEMBERSHIP FROM NINE TO ELEVEN MEMBERS.</w:t>
      </w:r>
    </w:p>
    <w:p w:rsidR="007C28F8" w:rsidRDefault="007C2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28F8" w:rsidRDefault="007C2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C28F8" w:rsidRDefault="007C28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E290E">
        <w:rPr>
          <w:color w:val="000000" w:themeColor="text1"/>
          <w:u w:color="000000" w:themeColor="text1"/>
        </w:rPr>
        <w:t>1.</w:t>
      </w:r>
      <w:r>
        <w:rPr>
          <w:color w:val="000000" w:themeColor="text1"/>
          <w:u w:color="000000" w:themeColor="text1"/>
        </w:rPr>
        <w:tab/>
      </w:r>
      <w:r w:rsidRPr="005E290E">
        <w:rPr>
          <w:color w:val="000000" w:themeColor="text1"/>
          <w:u w:color="000000" w:themeColor="text1"/>
        </w:rPr>
        <w:t>Section 7</w:t>
      </w:r>
      <w:r w:rsidRPr="005E290E">
        <w:rPr>
          <w:color w:val="000000" w:themeColor="text1"/>
          <w:u w:color="000000" w:themeColor="text1"/>
        </w:rPr>
        <w:noBreakHyphen/>
        <w:t>27</w:t>
      </w:r>
      <w:r w:rsidRPr="005E290E">
        <w:rPr>
          <w:color w:val="000000" w:themeColor="text1"/>
          <w:u w:color="000000" w:themeColor="text1"/>
        </w:rPr>
        <w:noBreakHyphen/>
        <w:t>365(A) of the 1976 Code, as last amended by Act 189 of 2010, is further amended to read:</w:t>
      </w: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9DB"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643775">
        <w:t xml:space="preserve">There is created the Registration and Elections Commission for Lexington County.  There must be </w:t>
      </w:r>
      <w:r w:rsidRPr="001F79DB">
        <w:rPr>
          <w:strike/>
        </w:rPr>
        <w:t>nine</w:t>
      </w:r>
      <w:r>
        <w:t xml:space="preserve"> </w:t>
      </w:r>
      <w:r>
        <w:rPr>
          <w:u w:val="single"/>
        </w:rPr>
        <w:t>eleven</w:t>
      </w:r>
      <w:r w:rsidRPr="00643775">
        <w:t xml:space="preserve"> members of the commission who must be appointed by a majority of the Lexington County Legislative Delegation, including the resident Senators, who must be appointed for terms of four years and until their successors are appointed and qualify.  A vacancy on the commission may be filled by appointment in the manner of original appointment for the unexpired term only.  The members of the commission receive compensation as may be appr</w:t>
      </w:r>
      <w:r>
        <w:t>opriated by the county council.”</w:t>
      </w: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F79DB" w:rsidRPr="005E290E" w:rsidRDefault="001F79DB" w:rsidP="001F79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5E290E">
        <w:rPr>
          <w:color w:val="000000" w:themeColor="text1"/>
          <w:u w:color="000000" w:themeColor="text1"/>
        </w:rPr>
        <w:t>This act takes effect upon approval by the Governor.</w:t>
      </w:r>
    </w:p>
    <w:p w:rsidR="0077724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77242" w:rsidRDefault="00777242" w:rsidP="00777242">
      <w:pPr>
        <w:suppressAutoHyphens/>
      </w:pPr>
    </w:p>
    <w:sectPr w:rsidR="00777242" w:rsidSect="0077724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28F8" w:rsidRDefault="007C28F8" w:rsidP="009F0C77">
      <w:r>
        <w:separator/>
      </w:r>
    </w:p>
  </w:endnote>
  <w:endnote w:type="continuationSeparator" w:id="0">
    <w:p w:rsidR="007C28F8" w:rsidRDefault="007C28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9787029-B2DB-46FF-9123-241B1FC38721}"/>
    <w:embedBold r:id="rId2" w:fontKey="{33C35BD2-90C2-4A5B-B4E4-E97A39817862}"/>
  </w:font>
  <w:font w:name="Calibri">
    <w:panose1 w:val="020F0502020204030204"/>
    <w:charset w:val="00"/>
    <w:family w:val="swiss"/>
    <w:pitch w:val="variable"/>
    <w:sig w:usb0="A00002EF" w:usb1="4000207B" w:usb2="00000000" w:usb3="00000000" w:csb0="0000009F" w:csb1="00000000"/>
    <w:embedRegular r:id="rId3" w:fontKey="{D29E4D7F-2C01-455D-B5AA-7D625D1E62C6}"/>
  </w:font>
  <w:font w:name="Cambria">
    <w:panose1 w:val="02040503050406030204"/>
    <w:charset w:val="00"/>
    <w:family w:val="roman"/>
    <w:pitch w:val="variable"/>
    <w:sig w:usb0="A00002EF" w:usb1="4000004B" w:usb2="00000000" w:usb3="00000000" w:csb0="0000009F" w:csb1="00000000"/>
    <w:embedRegular r:id="rId4" w:fontKey="{B1592D0D-00A8-47D6-A990-6DA892F61CE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97FC9" w:rsidRPr="00777242" w:rsidRDefault="00777242" w:rsidP="00777242">
    <w:pPr>
      <w:pStyle w:val="Footer"/>
      <w:tabs>
        <w:tab w:val="clear" w:pos="4680"/>
        <w:tab w:val="clear" w:pos="9360"/>
        <w:tab w:val="center" w:pos="2995"/>
      </w:tabs>
      <w:spacing w:before="120"/>
    </w:pPr>
    <w:r>
      <w:t>[4243]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28F8" w:rsidRDefault="007C28F8" w:rsidP="009F0C77">
      <w:r>
        <w:separator/>
      </w:r>
    </w:p>
  </w:footnote>
  <w:footnote w:type="continuationSeparator" w:id="0">
    <w:p w:rsidR="007C28F8" w:rsidRDefault="007C28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059ZW11"/>
    <w:docVar w:name="CoverBillType" w:val="b"/>
    <w:docVar w:name="docpath" w:val="L:\Council\bills\GGS\22059ZW11.DOCX"/>
    <w:docVar w:name="dvBillNumber" w:val="4243"/>
    <w:docVar w:name="dvBillNumberPrefix" w:val="H. "/>
    <w:docVar w:name="dvOriginalBody" w:val="House"/>
    <w:docVar w:name="dvSteno" w:val="GGS"/>
    <w:docVar w:name="NameofBody" w:val="h"/>
    <w:docVar w:name="vgroup2" w:val="Council"/>
  </w:docVars>
  <w:rsids>
    <w:rsidRoot w:val="00900750"/>
    <w:rsid w:val="00011869"/>
    <w:rsid w:val="000E1785"/>
    <w:rsid w:val="000F40FA"/>
    <w:rsid w:val="0010776B"/>
    <w:rsid w:val="00133E66"/>
    <w:rsid w:val="001435A3"/>
    <w:rsid w:val="001D08F2"/>
    <w:rsid w:val="001D525B"/>
    <w:rsid w:val="001D7F4F"/>
    <w:rsid w:val="001F79DB"/>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5F1288"/>
    <w:rsid w:val="00605102"/>
    <w:rsid w:val="006215AA"/>
    <w:rsid w:val="006913C9"/>
    <w:rsid w:val="0069470D"/>
    <w:rsid w:val="00734F00"/>
    <w:rsid w:val="00777242"/>
    <w:rsid w:val="007A70AE"/>
    <w:rsid w:val="007C28F8"/>
    <w:rsid w:val="008362E8"/>
    <w:rsid w:val="00897FC9"/>
    <w:rsid w:val="008A1768"/>
    <w:rsid w:val="008F4429"/>
    <w:rsid w:val="00900750"/>
    <w:rsid w:val="0094021A"/>
    <w:rsid w:val="009C6A0B"/>
    <w:rsid w:val="009F0C77"/>
    <w:rsid w:val="009F4DD1"/>
    <w:rsid w:val="00A41684"/>
    <w:rsid w:val="00A64E80"/>
    <w:rsid w:val="00A72BCD"/>
    <w:rsid w:val="00A741D9"/>
    <w:rsid w:val="00A833AB"/>
    <w:rsid w:val="00A9741D"/>
    <w:rsid w:val="00AD4B17"/>
    <w:rsid w:val="00B412D4"/>
    <w:rsid w:val="00B80AB3"/>
    <w:rsid w:val="00BE3C22"/>
    <w:rsid w:val="00C0345E"/>
    <w:rsid w:val="00C3483A"/>
    <w:rsid w:val="00C74E9D"/>
    <w:rsid w:val="00C82FD3"/>
    <w:rsid w:val="00C92819"/>
    <w:rsid w:val="00CA309C"/>
    <w:rsid w:val="00CC6B7B"/>
    <w:rsid w:val="00CD2089"/>
    <w:rsid w:val="00D73A67"/>
    <w:rsid w:val="00D970A9"/>
    <w:rsid w:val="00DB600F"/>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A24CB5-F37D-4B08-93A4-9C07E50A1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926</Characters>
  <Application>Microsoft Office Word</Application>
  <DocSecurity>0</DocSecurity>
  <Lines>7</Lines>
  <Paragraphs>2</Paragraphs>
  <ScaleCrop>false</ScaleCrop>
  <Company> </Company>
  <LinksUpToDate>false</LinksUpToDate>
  <CharactersWithSpaces>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2011-03-15T17:06:00Z</cp:lastPrinted>
  <dcterms:created xsi:type="dcterms:W3CDTF">2011-05-19T16:38:00Z</dcterms:created>
  <dcterms:modified xsi:type="dcterms:W3CDTF">2011-05-19T16:38:00Z</dcterms:modified>
</cp:coreProperties>
</file>