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70B" w:rsidRDefault="0089170B" w:rsidP="00441C58">
      <w:pPr>
        <w:pStyle w:val="BillDots"/>
      </w:pPr>
      <w:r>
        <w:t>AMENDED</w:t>
      </w:r>
    </w:p>
    <w:p w:rsidR="0089170B" w:rsidRDefault="0089170B" w:rsidP="00441C58">
      <w:pPr>
        <w:pStyle w:val="BillDots"/>
      </w:pPr>
      <w:r>
        <w:t>April 19, 2012</w:t>
      </w:r>
    </w:p>
    <w:p w:rsidR="0089170B" w:rsidRDefault="0089170B" w:rsidP="00441C58">
      <w:pPr>
        <w:pStyle w:val="BillDots"/>
      </w:pPr>
    </w:p>
    <w:p w:rsidR="0089170B" w:rsidRPr="0089170B" w:rsidRDefault="0089170B" w:rsidP="0089170B">
      <w:pPr>
        <w:pStyle w:val="BillDots"/>
        <w:tabs>
          <w:tab w:val="clear" w:pos="216"/>
          <w:tab w:val="clear" w:pos="432"/>
          <w:tab w:val="clear" w:pos="648"/>
          <w:tab w:val="clear" w:pos="864"/>
          <w:tab w:val="clear" w:pos="1080"/>
          <w:tab w:val="clear" w:pos="1296"/>
          <w:tab w:val="clear" w:pos="5904"/>
          <w:tab w:val="right" w:pos="5933"/>
        </w:tabs>
      </w:pPr>
      <w:r>
        <w:tab/>
      </w:r>
      <w:r>
        <w:rPr>
          <w:b/>
          <w:sz w:val="36"/>
        </w:rPr>
        <w:t>H. 4269</w:t>
      </w:r>
    </w:p>
    <w:p w:rsidR="0089170B" w:rsidRDefault="0089170B" w:rsidP="00441C58">
      <w:pPr>
        <w:pStyle w:val="BillDots"/>
      </w:pPr>
    </w:p>
    <w:p w:rsidR="0089170B" w:rsidRDefault="0089170B" w:rsidP="0089170B">
      <w:pPr>
        <w:pStyle w:val="BillDots"/>
        <w:jc w:val="center"/>
      </w:pPr>
      <w:r>
        <w:t xml:space="preserve">Introduced by </w:t>
      </w:r>
      <w:r w:rsidRPr="00A104D2">
        <w:t>Rep. Sandifer</w:t>
      </w:r>
    </w:p>
    <w:p w:rsidR="0089170B" w:rsidRDefault="0089170B" w:rsidP="00441C58">
      <w:pPr>
        <w:pStyle w:val="BillDots"/>
      </w:pPr>
    </w:p>
    <w:p w:rsidR="0089170B" w:rsidRDefault="0089170B" w:rsidP="00441C58">
      <w:pPr>
        <w:pStyle w:val="BillDots"/>
      </w:pPr>
      <w:r>
        <w:t>S. Printed 4/19/12--H.</w:t>
      </w:r>
    </w:p>
    <w:p w:rsidR="0089170B" w:rsidRDefault="0089170B" w:rsidP="00441C58">
      <w:pPr>
        <w:pStyle w:val="BillDots"/>
      </w:pPr>
      <w:r>
        <w:t>Read the first time May 25, 2011.</w:t>
      </w:r>
    </w:p>
    <w:p w:rsidR="0089170B" w:rsidRPr="0089170B" w:rsidRDefault="0089170B" w:rsidP="0089170B">
      <w:pPr>
        <w:pStyle w:val="BillDots"/>
        <w:jc w:val="center"/>
      </w:pPr>
      <w:r>
        <w:rPr>
          <w:u w:val="single"/>
        </w:rPr>
        <w:t>            </w:t>
      </w:r>
    </w:p>
    <w:p w:rsidR="0089170B" w:rsidRDefault="0089170B" w:rsidP="00441C58">
      <w:pPr>
        <w:pStyle w:val="BillDots"/>
      </w:pPr>
    </w:p>
    <w:p w:rsidR="0089170B" w:rsidRDefault="0089170B" w:rsidP="00441C58">
      <w:pPr>
        <w:pStyle w:val="BillDots"/>
        <w:sectPr w:rsidR="0089170B" w:rsidSect="00F929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41C58" w:rsidRDefault="00441C58" w:rsidP="00441C58">
      <w:pPr>
        <w:pStyle w:val="BillDots"/>
      </w:pPr>
    </w:p>
    <w:p w:rsidR="00441C58" w:rsidRDefault="00441C58" w:rsidP="00441C58">
      <w:pPr>
        <w:pStyle w:val="Numbersforbills"/>
      </w:pPr>
    </w:p>
    <w:p w:rsidR="00441C58" w:rsidRDefault="00441C58" w:rsidP="00441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C58" w:rsidRDefault="00441C58" w:rsidP="00441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C58" w:rsidRDefault="00441C58" w:rsidP="00441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C58" w:rsidRDefault="00441C58" w:rsidP="00441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C58" w:rsidRDefault="00441C58" w:rsidP="00441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5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A06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76D" w:rsidRDefault="00EF476D" w:rsidP="00EF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37</w:t>
      </w:r>
      <w:r>
        <w:noBreakHyphen/>
        <w:t>3</w:t>
      </w:r>
      <w:r>
        <w:noBreakHyphen/>
        <w:t>202, AS AMENDED, CODE OF LAWS OF SOUTH CAROLINA, 1976, RELATING TO ADDITIONAL CHARGES ASSOCIATED WITH CONSUMER LOANS, SO AS TO INCLUDE A CHARGE FOR THE ACTUAL COST INCURRED BY A LICENSEE FOR PROCESSING AN AUTOMATED CLEARING HOUSE PAYMENT AND A CHARGE FOR THE ACTUAL COST INCURRED BY A LICENSEE FOR PAYMENTS MADE BY CONSUMERS VIA CREDIT OR DEBIT CARDS.</w:t>
      </w:r>
    </w:p>
    <w:p w:rsidR="0089170B" w:rsidRDefault="008917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A06A9" w:rsidRDefault="002A0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6A9" w:rsidRDefault="002A0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06A9" w:rsidRDefault="002A06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70B" w:rsidRPr="001D430C" w:rsidRDefault="0089170B" w:rsidP="0089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430C">
        <w:t>SECTION</w:t>
      </w:r>
      <w:r w:rsidRPr="001D430C">
        <w:tab/>
        <w:t>1.</w:t>
      </w:r>
      <w:r w:rsidRPr="001D430C">
        <w:tab/>
        <w:t>Section 37</w:t>
      </w:r>
      <w:r w:rsidRPr="001D430C">
        <w:noBreakHyphen/>
        <w:t>3</w:t>
      </w:r>
      <w:r w:rsidRPr="001D430C">
        <w:noBreakHyphen/>
        <w:t>202(1) of the 1976 Code, as last amended by Act 234 of 2004, is amended by adding the following subitems at the end to read:</w:t>
      </w:r>
    </w:p>
    <w:p w:rsidR="0089170B" w:rsidRDefault="0089170B" w:rsidP="0089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170B" w:rsidRPr="001D430C" w:rsidRDefault="0089170B" w:rsidP="0089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430C">
        <w:tab/>
        <w:t>“(g)</w:t>
      </w:r>
      <w:r w:rsidRPr="001D430C">
        <w:tab/>
        <w:t>five dollars for processing an automated clearing house payment unless:</w:t>
      </w:r>
    </w:p>
    <w:p w:rsidR="0089170B" w:rsidRPr="001D430C" w:rsidRDefault="0089170B" w:rsidP="0089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430C">
        <w:tab/>
      </w:r>
      <w:r w:rsidRPr="001D430C">
        <w:tab/>
        <w:t>(i)</w:t>
      </w:r>
      <w:r w:rsidRPr="001D430C">
        <w:tab/>
      </w:r>
      <w:r w:rsidRPr="001D430C">
        <w:tab/>
        <w:t>the licensee requires the consumer to use the payment method;</w:t>
      </w:r>
    </w:p>
    <w:p w:rsidR="0089170B" w:rsidRPr="001D430C" w:rsidRDefault="0089170B" w:rsidP="0089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430C">
        <w:tab/>
      </w:r>
      <w:r w:rsidRPr="001D430C">
        <w:tab/>
        <w:t>(ii)</w:t>
      </w:r>
      <w:r w:rsidRPr="001D430C">
        <w:tab/>
        <w:t>the payment was authorized by the consumer in advance to recur at regular intervals; or</w:t>
      </w:r>
    </w:p>
    <w:p w:rsidR="0089170B" w:rsidRPr="001D430C" w:rsidRDefault="0089170B" w:rsidP="0089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430C">
        <w:tab/>
      </w:r>
      <w:r w:rsidRPr="001D430C">
        <w:tab/>
        <w:t>(iii)</w:t>
      </w:r>
      <w:r w:rsidRPr="001D430C">
        <w:tab/>
        <w:t>the payment does not clear the consumer’s bank account within three business days after the payment authorization by the consumer;</w:t>
      </w:r>
    </w:p>
    <w:p w:rsidR="0089170B" w:rsidRPr="001D430C" w:rsidRDefault="0089170B" w:rsidP="0089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430C">
        <w:tab/>
        <w:t>(h)</w:t>
      </w:r>
      <w:r w:rsidRPr="001D430C">
        <w:tab/>
        <w:t>five dollars for accepting payment made via debit or credit card.  This charge must be equal to the difference in the amount of payment made by the debit or credit card holder on a consumer loan and the actual amount received by the licensee from the credit card processing company unless:</w:t>
      </w:r>
    </w:p>
    <w:p w:rsidR="0089170B" w:rsidRPr="001D430C" w:rsidRDefault="0089170B" w:rsidP="0089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430C">
        <w:lastRenderedPageBreak/>
        <w:tab/>
      </w:r>
      <w:r w:rsidRPr="001D430C">
        <w:tab/>
        <w:t>(i)</w:t>
      </w:r>
      <w:r w:rsidRPr="001D430C">
        <w:tab/>
      </w:r>
      <w:r w:rsidRPr="001D430C">
        <w:tab/>
        <w:t>the licensee requires the consumer to use the payment method;</w:t>
      </w:r>
    </w:p>
    <w:p w:rsidR="0089170B" w:rsidRPr="001D430C" w:rsidRDefault="0089170B" w:rsidP="0089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430C">
        <w:tab/>
      </w:r>
      <w:r w:rsidRPr="001D430C">
        <w:tab/>
        <w:t>(ii)</w:t>
      </w:r>
      <w:r w:rsidRPr="001D430C">
        <w:tab/>
        <w:t>the payment was authorized by the consumer in advance to recur at regular intervals; or</w:t>
      </w:r>
    </w:p>
    <w:p w:rsidR="0089170B" w:rsidRPr="001D430C" w:rsidRDefault="0089170B" w:rsidP="0089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430C">
        <w:tab/>
      </w:r>
      <w:r w:rsidRPr="001D430C">
        <w:tab/>
        <w:t>(iii)</w:t>
      </w:r>
      <w:r w:rsidRPr="001D430C">
        <w:tab/>
        <w:t>the payment does not clear the consumer’s bank account within three business days after the payment authorization by the consumer.”</w:t>
      </w:r>
    </w:p>
    <w:p w:rsidR="0089170B" w:rsidRDefault="0089170B" w:rsidP="0089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6A9" w:rsidRDefault="0089170B" w:rsidP="00891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430C">
        <w:t>SECTION</w:t>
      </w:r>
      <w:r w:rsidRPr="001D430C">
        <w:tab/>
        <w:t>2.</w:t>
      </w:r>
      <w:r w:rsidRPr="001D430C">
        <w:tab/>
        <w:t xml:space="preserve">This act takes effect upon approval by the Governor. </w:t>
      </w:r>
    </w:p>
    <w:p w:rsidR="00675809" w:rsidRDefault="00EF476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5809" w:rsidRDefault="00675809" w:rsidP="00400E4A">
      <w:pPr>
        <w:suppressAutoHyphens/>
      </w:pPr>
    </w:p>
    <w:sectPr w:rsidR="00675809" w:rsidSect="00F929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06A9" w:rsidRDefault="002A06A9" w:rsidP="009F0C77">
      <w:r>
        <w:separator/>
      </w:r>
    </w:p>
  </w:endnote>
  <w:endnote w:type="continuationSeparator" w:id="0">
    <w:p w:rsidR="002A06A9" w:rsidRDefault="002A06A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4359C6-9051-4F95-8854-54F37DE1C475}"/>
    <w:embedBold r:id="rId2" w:fontKey="{1495BE60-99F0-43FB-8D02-5DE3A070A91B}"/>
  </w:font>
  <w:font w:name="Calibri">
    <w:panose1 w:val="020F0502020204030204"/>
    <w:charset w:val="00"/>
    <w:family w:val="swiss"/>
    <w:pitch w:val="variable"/>
    <w:sig w:usb0="A00002EF" w:usb1="4000207B" w:usb2="00000000" w:usb3="00000000" w:csb0="0000009F" w:csb1="00000000"/>
    <w:embedRegular r:id="rId3" w:fontKey="{5DC76213-6A06-41FD-BE79-44F3B0B1C5A2}"/>
  </w:font>
  <w:font w:name="Cambria">
    <w:panose1 w:val="02040503050406030204"/>
    <w:charset w:val="00"/>
    <w:family w:val="roman"/>
    <w:pitch w:val="variable"/>
    <w:sig w:usb0="A00002EF" w:usb1="4000004B" w:usb2="00000000" w:usb3="00000000" w:csb0="0000009F" w:csb1="00000000"/>
    <w:embedRegular r:id="rId4" w:fontKey="{623E98B6-4AF5-4E58-8CAE-50D6703D29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20A" w:rsidRPr="00675809" w:rsidRDefault="00675809" w:rsidP="00675809">
    <w:pPr>
      <w:pStyle w:val="Footer"/>
      <w:tabs>
        <w:tab w:val="clear" w:pos="4680"/>
        <w:tab w:val="clear" w:pos="9360"/>
        <w:tab w:val="center" w:pos="2995"/>
      </w:tabs>
      <w:spacing w:before="120"/>
    </w:pPr>
    <w:r>
      <w:t>[4269</w:t>
    </w:r>
    <w:r w:rsidR="00F929A2">
      <w:t>-</w:t>
    </w:r>
    <w:fldSimple w:instr=" PAGE  \* MERGEFORMAT ">
      <w:r w:rsidR="00400E4A">
        <w:rPr>
          <w:noProof/>
        </w:rPr>
        <w:t>1</w:t>
      </w:r>
    </w:fldSimple>
    <w:r w:rsidR="00F929A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9A2" w:rsidRPr="00675809" w:rsidRDefault="00F929A2" w:rsidP="00675809">
    <w:pPr>
      <w:pStyle w:val="Footer"/>
      <w:tabs>
        <w:tab w:val="clear" w:pos="4680"/>
        <w:tab w:val="clear" w:pos="9360"/>
        <w:tab w:val="center" w:pos="2995"/>
      </w:tabs>
      <w:spacing w:before="120"/>
    </w:pPr>
    <w:r>
      <w:t>[4269]</w:t>
    </w:r>
    <w:r>
      <w:tab/>
    </w:r>
    <w:fldSimple w:instr=" PAGE  \* MERGEFORMAT ">
      <w:r w:rsidR="00400E4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06A9" w:rsidRDefault="002A06A9" w:rsidP="009F0C77">
      <w:r>
        <w:separator/>
      </w:r>
    </w:p>
  </w:footnote>
  <w:footnote w:type="continuationSeparator" w:id="0">
    <w:p w:rsidR="002A06A9" w:rsidRDefault="002A06A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093BH11"/>
    <w:docVar w:name="CoverBillType" w:val="b"/>
    <w:docVar w:name="docpath" w:val="L:\Council\bills\AGM\19093BH11.DOCX"/>
    <w:docVar w:name="dvBillNumber" w:val="4269"/>
    <w:docVar w:name="dvBillNumberPrefix" w:val="H. "/>
    <w:docVar w:name="dvOriginalBody" w:val="House"/>
    <w:docVar w:name="dvSteno" w:val="AGM"/>
    <w:docVar w:name="NameofBody" w:val="h"/>
    <w:docVar w:name="vgroup2" w:val="Council"/>
  </w:docVars>
  <w:rsids>
    <w:rsidRoot w:val="00E9446B"/>
    <w:rsid w:val="00011869"/>
    <w:rsid w:val="00053396"/>
    <w:rsid w:val="000E1785"/>
    <w:rsid w:val="000F40FA"/>
    <w:rsid w:val="0010776B"/>
    <w:rsid w:val="00133E66"/>
    <w:rsid w:val="001435A3"/>
    <w:rsid w:val="001D08F2"/>
    <w:rsid w:val="001D525B"/>
    <w:rsid w:val="001D7F4F"/>
    <w:rsid w:val="002321B6"/>
    <w:rsid w:val="002358E0"/>
    <w:rsid w:val="00250967"/>
    <w:rsid w:val="002543C8"/>
    <w:rsid w:val="00284AAE"/>
    <w:rsid w:val="002A06A9"/>
    <w:rsid w:val="002E5912"/>
    <w:rsid w:val="00325348"/>
    <w:rsid w:val="0032732C"/>
    <w:rsid w:val="00336AD0"/>
    <w:rsid w:val="0037079A"/>
    <w:rsid w:val="003C7872"/>
    <w:rsid w:val="003D01E8"/>
    <w:rsid w:val="003E5288"/>
    <w:rsid w:val="003F6D79"/>
    <w:rsid w:val="00400E4A"/>
    <w:rsid w:val="0041760A"/>
    <w:rsid w:val="00417C01"/>
    <w:rsid w:val="00441C58"/>
    <w:rsid w:val="004809EE"/>
    <w:rsid w:val="0048220A"/>
    <w:rsid w:val="004E7D54"/>
    <w:rsid w:val="005273C6"/>
    <w:rsid w:val="00530A69"/>
    <w:rsid w:val="00545593"/>
    <w:rsid w:val="00577C6C"/>
    <w:rsid w:val="005C2FE2"/>
    <w:rsid w:val="005E2BC9"/>
    <w:rsid w:val="00605102"/>
    <w:rsid w:val="006215AA"/>
    <w:rsid w:val="00675809"/>
    <w:rsid w:val="006913C9"/>
    <w:rsid w:val="0069470D"/>
    <w:rsid w:val="00734F00"/>
    <w:rsid w:val="007A70AE"/>
    <w:rsid w:val="008362E8"/>
    <w:rsid w:val="0089170B"/>
    <w:rsid w:val="008A1768"/>
    <w:rsid w:val="008D7591"/>
    <w:rsid w:val="008F4429"/>
    <w:rsid w:val="0094021A"/>
    <w:rsid w:val="009C6A0B"/>
    <w:rsid w:val="009F0C77"/>
    <w:rsid w:val="009F4DD1"/>
    <w:rsid w:val="00A41684"/>
    <w:rsid w:val="00A64E80"/>
    <w:rsid w:val="00A72BCD"/>
    <w:rsid w:val="00A741D9"/>
    <w:rsid w:val="00A833AB"/>
    <w:rsid w:val="00A9741D"/>
    <w:rsid w:val="00AD4B17"/>
    <w:rsid w:val="00B412D4"/>
    <w:rsid w:val="00BE3C22"/>
    <w:rsid w:val="00BF027A"/>
    <w:rsid w:val="00C0345E"/>
    <w:rsid w:val="00C3483A"/>
    <w:rsid w:val="00C70E99"/>
    <w:rsid w:val="00C74E9D"/>
    <w:rsid w:val="00C82FD3"/>
    <w:rsid w:val="00C92819"/>
    <w:rsid w:val="00CC6B7B"/>
    <w:rsid w:val="00CD2089"/>
    <w:rsid w:val="00D50685"/>
    <w:rsid w:val="00D73A67"/>
    <w:rsid w:val="00D75057"/>
    <w:rsid w:val="00D970A9"/>
    <w:rsid w:val="00DF3845"/>
    <w:rsid w:val="00E10989"/>
    <w:rsid w:val="00E41911"/>
    <w:rsid w:val="00E745BC"/>
    <w:rsid w:val="00E92EEF"/>
    <w:rsid w:val="00E9446B"/>
    <w:rsid w:val="00EF476D"/>
    <w:rsid w:val="00F24442"/>
    <w:rsid w:val="00F50AE3"/>
    <w:rsid w:val="00F67CF1"/>
    <w:rsid w:val="00F840F0"/>
    <w:rsid w:val="00F929A2"/>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2358E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B0DDB-0779-4160-A30E-BF339F5F6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311</Words>
  <Characters>1518</Characters>
  <Application>Microsoft Office Word</Application>
  <DocSecurity>0</DocSecurity>
  <Lines>66</Lines>
  <Paragraphs>25</Paragraphs>
  <ScaleCrop>false</ScaleCrop>
  <Company> </Company>
  <LinksUpToDate>false</LinksUpToDate>
  <CharactersWithSpaces>1804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2011-05-19T20:41:00Z</cp:lastPrinted>
  <dcterms:created xsi:type="dcterms:W3CDTF">2012-04-19T20:49:00Z</dcterms:created>
  <dcterms:modified xsi:type="dcterms:W3CDTF">2012-04-19T20:49:00Z</dcterms:modified>
</cp:coreProperties>
</file>