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6E7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4A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4454E2">
        <w:t>TO AMEND SECTION 44</w:t>
      </w:r>
      <w:r w:rsidR="008F1431">
        <w:noBreakHyphen/>
      </w:r>
      <w:r w:rsidRPr="004454E2">
        <w:t>29</w:t>
      </w:r>
      <w:r w:rsidR="008F1431">
        <w:noBreakHyphen/>
      </w:r>
      <w:r w:rsidRPr="004454E2">
        <w:t>135, CODE OF LAWS OF SOUTH CAROLINA, 1976, RELATING TO CONFIDENTIALITY OF SEXUALLY TRANSMITTED DISEASE RECORDS, SO AS TO DELETE THE PROVISION REQUIRING THE DEPARTMENT OF HEALTH AND ENVIRONMENTAL CONTROL TO NOTIFY THE SCHOOL DISTRICT SUPERINTENDENT AND SCHOOL NURSE IF A MINOR IS ATTENDING A SCHOOL IN THE DISTRICT AND HAS ACQUIRED IMMUNODEFICIENCY SYNDROME OR IS INFECTED WITH THE HUMAN IMMUNODEFICIENCY VIRUS; AND BY ADDING SECTION 59</w:t>
      </w:r>
      <w:r w:rsidR="008F1431">
        <w:noBreakHyphen/>
      </w:r>
      <w:r w:rsidRPr="004454E2">
        <w:t>10</w:t>
      </w:r>
      <w:r w:rsidR="008F1431">
        <w:noBreakHyphen/>
      </w:r>
      <w:r w:rsidRPr="004454E2">
        <w:t>220 SO AS TO REQUIRE EACH SCHOOL DISTRICT TO ADOPT THE CENTERS FOR DISEASE CONTROL AND PREVENTION RECOMMENDATIONS ON UNIVERSAL PRECAUTIONS FOR BLOODBORNE DISEASE EXPOSURE.</w:t>
      </w:r>
    </w:p>
    <w:p w:rsidR="00B66E71" w:rsidRDefault="00B66E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66E71" w:rsidRDefault="00B66E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6E71" w:rsidRDefault="00B66E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44</w:t>
      </w:r>
      <w:r w:rsidR="008F1431">
        <w:noBreakHyphen/>
      </w:r>
      <w:r>
        <w:t>29</w:t>
      </w:r>
      <w:r w:rsidR="008F1431">
        <w:noBreakHyphen/>
      </w:r>
      <w:r>
        <w:t>135 of the 1976 Code is amended to read:</w:t>
      </w: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F1431">
        <w:noBreakHyphen/>
      </w:r>
      <w:r>
        <w:t>29</w:t>
      </w:r>
      <w:r w:rsidR="008F1431">
        <w:noBreakHyphen/>
      </w:r>
      <w:r>
        <w:t>135.</w:t>
      </w:r>
      <w:r>
        <w:tab/>
        <w:t xml:space="preserve">All information and records held by the Department of Health and Environmental Control and its agents relating to a known or suspected case of a sexually transmitted disease are strictly confidential except as provided in this section.  The information must not be released or made public, upon subpoena or otherwise, except under the following circumstances: </w:t>
      </w: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release is made of medical or epidemiological information for statistical purposes in a manner that no individual person can be identified; </w:t>
      </w:r>
      <w:r>
        <w:rPr>
          <w:strike/>
        </w:rPr>
        <w:t>or</w:t>
      </w: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t xml:space="preserve">release is made of medical or epidemiological information with the consent of all persons identified in the information released; </w:t>
      </w: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release is made of medical or epidemiological information to the extent necessary to enforce the provisions of this chapter and related regulations concerning the control and treatment of a sexually transmitted disease; </w:t>
      </w: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release is made of medical or epidemiological information to medical personnel to the extent necessary to protect the health or life of any person;  or </w:t>
      </w: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in cases involving a minor, the name of the minor and medical information concerning the minor must be reported to appropriate agents if a report is required by the Child Protection Act of 1977.  No further information is required to be released by the department.  </w:t>
      </w:r>
      <w:r>
        <w:rPr>
          <w:strike/>
        </w:rPr>
        <w:t>If a minor has Acquired Immunodeficiency Syndrome (AIDS) or is infected with Human Immunodeficiency Virus (HIV), the virus that causes AIDS, and is attending the public schools, the superintendent of the school district and the nurse or other health professional assigned to the school the minor attends must be notified.</w:t>
      </w:r>
      <w:r>
        <w:t>”</w:t>
      </w: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2, Chapter 10, Title 59 of the 1976 Code is amended by adding:</w:t>
      </w: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8F1431">
        <w:noBreakHyphen/>
      </w:r>
      <w:r>
        <w:t>10</w:t>
      </w:r>
      <w:r w:rsidR="008F1431">
        <w:noBreakHyphen/>
      </w:r>
      <w:r>
        <w:t>220.</w:t>
      </w:r>
      <w:r>
        <w:tab/>
        <w:t xml:space="preserve">By January 1, 2012, each school district shall adopt the Centers for Disease Control and Prevention (CDC) recommendations on universal precautions for bloodborne disease exposure and shall communicate written notice of these procedures to each school within the district.  The notice must provide information regarding education and training in the areas of infection control, universal precautions, and disinfection and sterilization techniques.” </w:t>
      </w: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126A2" w:rsidRDefault="008F143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26A2" w:rsidRDefault="001126A2" w:rsidP="001126A2">
      <w:pPr>
        <w:suppressAutoHyphens/>
      </w:pPr>
    </w:p>
    <w:sectPr w:rsidR="001126A2" w:rsidSect="001126A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6E71" w:rsidRDefault="00B66E71" w:rsidP="009F0C77">
      <w:r>
        <w:separator/>
      </w:r>
    </w:p>
  </w:endnote>
  <w:endnote w:type="continuationSeparator" w:id="0">
    <w:p w:rsidR="00B66E71" w:rsidRDefault="00B66E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87F68A-D4BE-42F4-8888-224DE5552751}"/>
    <w:embedBold r:id="rId2" w:fontKey="{B97D4E99-167A-49B4-83C3-957D2F77DDBF}"/>
  </w:font>
  <w:font w:name="Calibri">
    <w:panose1 w:val="020F0502020204030204"/>
    <w:charset w:val="00"/>
    <w:family w:val="swiss"/>
    <w:pitch w:val="variable"/>
    <w:sig w:usb0="A00002EF" w:usb1="4000207B" w:usb2="00000000" w:usb3="00000000" w:csb0="0000009F" w:csb1="00000000"/>
    <w:embedRegular r:id="rId3" w:fontKey="{2B22A430-6976-41BF-9394-5BA2B6EA46FF}"/>
  </w:font>
  <w:font w:name="Tahoma">
    <w:panose1 w:val="020B0604030504040204"/>
    <w:charset w:val="00"/>
    <w:family w:val="swiss"/>
    <w:pitch w:val="variable"/>
    <w:sig w:usb0="61002A87" w:usb1="80000000" w:usb2="00000008" w:usb3="00000000" w:csb0="000101FF" w:csb1="00000000"/>
    <w:embedRegular r:id="rId4" w:fontKey="{E31F2CE1-50E9-40C4-ACCE-E1FEF7F4EA9A}"/>
  </w:font>
  <w:font w:name="Cambria">
    <w:panose1 w:val="02040503050406030204"/>
    <w:charset w:val="00"/>
    <w:family w:val="roman"/>
    <w:pitch w:val="variable"/>
    <w:sig w:usb0="A00002EF" w:usb1="4000004B" w:usb2="00000000" w:usb3="00000000" w:csb0="0000009F" w:csb1="00000000"/>
    <w:embedRegular r:id="rId5" w:fontKey="{4F76CE27-F669-4D58-9B95-6A0D394C68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E1A" w:rsidRPr="001126A2" w:rsidRDefault="001126A2" w:rsidP="001126A2">
    <w:pPr>
      <w:pStyle w:val="Footer"/>
      <w:tabs>
        <w:tab w:val="clear" w:pos="4680"/>
        <w:tab w:val="clear" w:pos="9360"/>
        <w:tab w:val="center" w:pos="2995"/>
      </w:tabs>
      <w:spacing w:before="120"/>
    </w:pPr>
    <w:r>
      <w:t>[445]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6E71" w:rsidRDefault="00B66E71" w:rsidP="009F0C77">
      <w:r>
        <w:separator/>
      </w:r>
    </w:p>
  </w:footnote>
  <w:footnote w:type="continuationSeparator" w:id="0">
    <w:p w:rsidR="00B66E71" w:rsidRDefault="00B66E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67AC11"/>
    <w:docVar w:name="CoverBillType" w:val="b"/>
    <w:docVar w:name="docpath" w:val="L:\Council\bills\NBD\11167AC11.DOCX"/>
    <w:docVar w:name="dvBillNumber" w:val="445"/>
    <w:docVar w:name="dvBillNumberPrefix" w:val="S. "/>
    <w:docVar w:name="dvOriginalBody" w:val="Senate"/>
    <w:docVar w:name="dvSteno" w:val="NBD"/>
    <w:docVar w:name="NameofBody" w:val="s"/>
    <w:docVar w:name="vgroup2" w:val="Council"/>
  </w:docVars>
  <w:rsids>
    <w:rsidRoot w:val="00971835"/>
    <w:rsid w:val="00026C9A"/>
    <w:rsid w:val="00054AFE"/>
    <w:rsid w:val="000965A1"/>
    <w:rsid w:val="000C4D1F"/>
    <w:rsid w:val="000E1785"/>
    <w:rsid w:val="001023A4"/>
    <w:rsid w:val="0010776B"/>
    <w:rsid w:val="001126A2"/>
    <w:rsid w:val="0013075A"/>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1431"/>
    <w:rsid w:val="008F4429"/>
    <w:rsid w:val="009352BB"/>
    <w:rsid w:val="00971835"/>
    <w:rsid w:val="00990668"/>
    <w:rsid w:val="009F0C77"/>
    <w:rsid w:val="009F4DD1"/>
    <w:rsid w:val="00A64E80"/>
    <w:rsid w:val="00A741D9"/>
    <w:rsid w:val="00A9741D"/>
    <w:rsid w:val="00AD4B17"/>
    <w:rsid w:val="00B26FA6"/>
    <w:rsid w:val="00B66E71"/>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0478B"/>
    <w:rsid w:val="00EB00A2"/>
    <w:rsid w:val="00EB1BF3"/>
    <w:rsid w:val="00EF3EEE"/>
    <w:rsid w:val="00F02980"/>
    <w:rsid w:val="00F149A7"/>
    <w:rsid w:val="00F44E1A"/>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C4D1F"/>
    <w:rPr>
      <w:rFonts w:ascii="Tahoma" w:hAnsi="Tahoma" w:cs="Tahoma"/>
      <w:sz w:val="16"/>
      <w:szCs w:val="16"/>
    </w:rPr>
  </w:style>
  <w:style w:type="character" w:customStyle="1" w:styleId="BalloonTextChar">
    <w:name w:val="Balloon Text Char"/>
    <w:basedOn w:val="DefaultParagraphFont"/>
    <w:link w:val="BalloonText"/>
    <w:uiPriority w:val="99"/>
    <w:semiHidden/>
    <w:rsid w:val="000C4D1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5AA80-F6B5-48BC-9E8D-10472AD42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457</Words>
  <Characters>2607</Characters>
  <Application>Microsoft Office Word</Application>
  <DocSecurity>0</DocSecurity>
  <Lines>21</Lines>
  <Paragraphs>6</Paragraphs>
  <ScaleCrop>false</ScaleCrop>
  <Company> </Company>
  <LinksUpToDate>false</LinksUpToDate>
  <CharactersWithSpaces>3058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2011-01-25T19:42:00Z</cp:lastPrinted>
  <dcterms:created xsi:type="dcterms:W3CDTF">2011-01-26T19:38:00Z</dcterms:created>
  <dcterms:modified xsi:type="dcterms:W3CDTF">2011-01-26T19:38:00Z</dcterms:modified>
</cp:coreProperties>
</file>