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7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17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3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noBreakHyphen/>
        <w:t>21</w:t>
      </w:r>
      <w:r>
        <w:noBreakHyphen/>
        <w:t>310, AS AMENDED, CODE OF LAWS OF SOUTH CAROLINA, 1976, RELATING TO COURT FEES AND COSTS, SO AS TO PROVIDE FOR THE FILING OF COURT DOCUMENTS BY ELECTRONIC MEANS FROM AN INTEGRATED ELECTRONIC FILING (E</w:t>
      </w:r>
      <w:r>
        <w:noBreakHyphen/>
        <w:t>FILING) SYSTEM AND TO PROVIDE THAT FEES GENERATED FROM E</w:t>
      </w:r>
      <w:r>
        <w:noBreakHyphen/>
        <w:t>FILING ARE TO BE USED IN SUPPORT OF COURT TECHNOLOGY.</w:t>
      </w:r>
    </w:p>
    <w:p w:rsidR="00381736" w:rsidRDefault="00381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1736" w:rsidRDefault="00381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1736" w:rsidRDefault="00381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736" w:rsidRDefault="00381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E3370">
        <w:t>Section 8</w:t>
      </w:r>
      <w:r w:rsidR="004E3370">
        <w:noBreakHyphen/>
        <w:t>21</w:t>
      </w:r>
      <w:r w:rsidR="004E3370">
        <w:noBreakHyphen/>
        <w:t>310 of the 1976 Code, as last amended by Act 256 of 2010, is further amended by adding an appropriately lettered item at the end to read:</w:t>
      </w:r>
    </w:p>
    <w:p w:rsidR="00381736" w:rsidRDefault="00381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370" w:rsidRDefault="004E3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 filing court documents by electronic means from an integrated electronic filing (e</w:t>
      </w:r>
      <w:r>
        <w:noBreakHyphen/>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4E3370" w:rsidRDefault="004E3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17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3370">
        <w:t>2</w:t>
      </w:r>
      <w:r>
        <w:t>.</w:t>
      </w:r>
      <w:r>
        <w:tab/>
        <w:t>This act takes effect upon approval by the Governor.</w:t>
      </w:r>
    </w:p>
    <w:p w:rsidR="00B7739A" w:rsidRDefault="004E33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739A" w:rsidRDefault="00B7739A" w:rsidP="00B7739A">
      <w:pPr>
        <w:suppressAutoHyphens/>
      </w:pPr>
    </w:p>
    <w:sectPr w:rsidR="00B7739A" w:rsidSect="00B773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736" w:rsidRDefault="00381736" w:rsidP="009F0C77">
      <w:r>
        <w:separator/>
      </w:r>
    </w:p>
  </w:endnote>
  <w:endnote w:type="continuationSeparator" w:id="0">
    <w:p w:rsidR="00381736" w:rsidRDefault="003817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404435-6338-43C0-8300-B29E2C38F77A}"/>
    <w:embedBold r:id="rId2" w:fontKey="{6F760401-47B0-4337-80D0-51FC907CFEA6}"/>
  </w:font>
  <w:font w:name="Calibri">
    <w:panose1 w:val="020F0502020204030204"/>
    <w:charset w:val="00"/>
    <w:family w:val="swiss"/>
    <w:pitch w:val="variable"/>
    <w:sig w:usb0="A00002EF" w:usb1="4000207B" w:usb2="00000000" w:usb3="00000000" w:csb0="0000009F" w:csb1="00000000"/>
    <w:embedRegular r:id="rId3" w:fontKey="{242B66C7-7BAB-4584-9989-A2CD455C63D5}"/>
  </w:font>
  <w:font w:name="Tahoma">
    <w:panose1 w:val="020B0604030504040204"/>
    <w:charset w:val="00"/>
    <w:family w:val="swiss"/>
    <w:pitch w:val="variable"/>
    <w:sig w:usb0="61002A87" w:usb1="80000000" w:usb2="00000008" w:usb3="00000000" w:csb0="000101FF" w:csb1="00000000"/>
    <w:embedRegular r:id="rId4" w:fontKey="{5A52442B-408F-49F4-9A48-EDE6070AE336}"/>
  </w:font>
  <w:font w:name="Cambria">
    <w:panose1 w:val="02040503050406030204"/>
    <w:charset w:val="00"/>
    <w:family w:val="roman"/>
    <w:pitch w:val="variable"/>
    <w:sig w:usb0="A00002EF" w:usb1="4000004B" w:usb2="00000000" w:usb3="00000000" w:csb0="0000009F" w:csb1="00000000"/>
    <w:embedRegular r:id="rId5" w:fontKey="{9078929B-4C83-4C2D-8DD0-4FED4C61D9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330" w:rsidRPr="00B7739A" w:rsidRDefault="00B7739A" w:rsidP="00B7739A">
    <w:pPr>
      <w:pStyle w:val="Footer"/>
      <w:tabs>
        <w:tab w:val="clear" w:pos="4680"/>
        <w:tab w:val="clear" w:pos="9360"/>
        <w:tab w:val="center" w:pos="2995"/>
      </w:tabs>
      <w:spacing w:before="120"/>
    </w:pPr>
    <w:r>
      <w:t>[4821]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736" w:rsidRDefault="00381736" w:rsidP="009F0C77">
      <w:r>
        <w:separator/>
      </w:r>
    </w:p>
  </w:footnote>
  <w:footnote w:type="continuationSeparator" w:id="0">
    <w:p w:rsidR="00381736" w:rsidRDefault="003817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88AHB12"/>
    <w:docVar w:name="CoverBillType" w:val="b"/>
    <w:docVar w:name="docpath" w:val="L:\Council\bills\MS\7688AHB12.DOCX"/>
    <w:docVar w:name="dvBillNumber" w:val="4821"/>
    <w:docVar w:name="dvBillNumberPrefix" w:val="H. "/>
    <w:docVar w:name="dvOriginalBody" w:val="House"/>
    <w:docVar w:name="dvSteno" w:val="MS"/>
    <w:docVar w:name="NameofBody" w:val="h"/>
    <w:docVar w:name="vgroup2" w:val="Council"/>
  </w:docVars>
  <w:rsids>
    <w:rsidRoot w:val="0015296B"/>
    <w:rsid w:val="00011869"/>
    <w:rsid w:val="000C2045"/>
    <w:rsid w:val="000E1785"/>
    <w:rsid w:val="000F40FA"/>
    <w:rsid w:val="0010776B"/>
    <w:rsid w:val="00133E66"/>
    <w:rsid w:val="001435A3"/>
    <w:rsid w:val="0015296B"/>
    <w:rsid w:val="001D08F2"/>
    <w:rsid w:val="001D525B"/>
    <w:rsid w:val="001D7F4F"/>
    <w:rsid w:val="001F3958"/>
    <w:rsid w:val="002321B6"/>
    <w:rsid w:val="00250967"/>
    <w:rsid w:val="002543C8"/>
    <w:rsid w:val="00284AAE"/>
    <w:rsid w:val="002E5912"/>
    <w:rsid w:val="00325348"/>
    <w:rsid w:val="0032732C"/>
    <w:rsid w:val="00336AD0"/>
    <w:rsid w:val="0037079A"/>
    <w:rsid w:val="00381736"/>
    <w:rsid w:val="003D01E8"/>
    <w:rsid w:val="003E5288"/>
    <w:rsid w:val="003F6D79"/>
    <w:rsid w:val="0041760A"/>
    <w:rsid w:val="00417C01"/>
    <w:rsid w:val="004809EE"/>
    <w:rsid w:val="004E3370"/>
    <w:rsid w:val="004E7D54"/>
    <w:rsid w:val="005273C6"/>
    <w:rsid w:val="00530A69"/>
    <w:rsid w:val="00545593"/>
    <w:rsid w:val="00577C6C"/>
    <w:rsid w:val="005C2FE2"/>
    <w:rsid w:val="005E2BC9"/>
    <w:rsid w:val="00605102"/>
    <w:rsid w:val="006215AA"/>
    <w:rsid w:val="006913C9"/>
    <w:rsid w:val="0069470D"/>
    <w:rsid w:val="00734F00"/>
    <w:rsid w:val="0074133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7739A"/>
    <w:rsid w:val="00BE3C22"/>
    <w:rsid w:val="00C0345E"/>
    <w:rsid w:val="00C2048A"/>
    <w:rsid w:val="00C3483A"/>
    <w:rsid w:val="00C74E9D"/>
    <w:rsid w:val="00C82FD3"/>
    <w:rsid w:val="00C92819"/>
    <w:rsid w:val="00CC6B7B"/>
    <w:rsid w:val="00CD0AF9"/>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3370"/>
    <w:rPr>
      <w:rFonts w:ascii="Tahoma" w:hAnsi="Tahoma" w:cs="Tahoma"/>
      <w:sz w:val="16"/>
      <w:szCs w:val="16"/>
    </w:rPr>
  </w:style>
  <w:style w:type="character" w:customStyle="1" w:styleId="BalloonTextChar">
    <w:name w:val="Balloon Text Char"/>
    <w:basedOn w:val="DefaultParagraphFont"/>
    <w:link w:val="BalloonText"/>
    <w:uiPriority w:val="99"/>
    <w:semiHidden/>
    <w:rsid w:val="004E337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44981-B08B-47D2-812F-EAB228FF0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153</Words>
  <Characters>877</Characters>
  <Application>Microsoft Office Word</Application>
  <DocSecurity>0</DocSecurity>
  <Lines>7</Lines>
  <Paragraphs>2</Paragraphs>
  <ScaleCrop>false</ScaleCrop>
  <Company> </Company>
  <LinksUpToDate>false</LinksUpToDate>
  <CharactersWithSpaces>1028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2012-02-08T22:34:00Z</cp:lastPrinted>
  <dcterms:created xsi:type="dcterms:W3CDTF">2012-02-22T17:54:00Z</dcterms:created>
  <dcterms:modified xsi:type="dcterms:W3CDTF">2012-02-22T17:54:00Z</dcterms:modified>
</cp:coreProperties>
</file>