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6C0" w:rsidRDefault="001666C0" w:rsidP="00912758">
      <w:pPr>
        <w:pStyle w:val="BillDots"/>
      </w:pPr>
      <w:r>
        <w:rPr>
          <w:strike/>
        </w:rPr>
        <w:t>Indicates Matter Stricken</w:t>
      </w:r>
    </w:p>
    <w:p w:rsidR="001666C0" w:rsidRPr="001666C0" w:rsidRDefault="001666C0" w:rsidP="00912758">
      <w:pPr>
        <w:pStyle w:val="BillDots"/>
      </w:pPr>
      <w:r>
        <w:rPr>
          <w:u w:val="single"/>
        </w:rPr>
        <w:t>Indicates New Matter</w:t>
      </w:r>
    </w:p>
    <w:p w:rsidR="001666C0" w:rsidRDefault="001666C0" w:rsidP="00912758">
      <w:pPr>
        <w:pStyle w:val="BillDots"/>
      </w:pPr>
    </w:p>
    <w:p w:rsidR="001666C0" w:rsidRDefault="001666C0" w:rsidP="00912758">
      <w:pPr>
        <w:pStyle w:val="BillDots"/>
      </w:pPr>
      <w:r>
        <w:t>COMMITTEE REPORT</w:t>
      </w:r>
    </w:p>
    <w:p w:rsidR="001666C0" w:rsidRDefault="001666C0" w:rsidP="00912758">
      <w:pPr>
        <w:pStyle w:val="BillDots"/>
      </w:pPr>
      <w:r>
        <w:t>May 2, 2012</w:t>
      </w:r>
    </w:p>
    <w:p w:rsidR="001666C0" w:rsidRDefault="001666C0" w:rsidP="00912758">
      <w:pPr>
        <w:pStyle w:val="BillDots"/>
      </w:pPr>
    </w:p>
    <w:p w:rsidR="001666C0" w:rsidRPr="001666C0" w:rsidRDefault="001666C0" w:rsidP="001666C0">
      <w:pPr>
        <w:pStyle w:val="BillDots"/>
        <w:tabs>
          <w:tab w:val="clear" w:pos="216"/>
          <w:tab w:val="clear" w:pos="432"/>
          <w:tab w:val="clear" w:pos="648"/>
          <w:tab w:val="clear" w:pos="864"/>
          <w:tab w:val="clear" w:pos="1080"/>
          <w:tab w:val="clear" w:pos="1296"/>
          <w:tab w:val="clear" w:pos="5904"/>
          <w:tab w:val="right" w:pos="5933"/>
        </w:tabs>
      </w:pPr>
      <w:r>
        <w:tab/>
      </w:r>
      <w:r>
        <w:rPr>
          <w:b/>
          <w:sz w:val="36"/>
        </w:rPr>
        <w:t>H. 5026</w:t>
      </w:r>
    </w:p>
    <w:p w:rsidR="001666C0" w:rsidRDefault="001666C0" w:rsidP="00912758">
      <w:pPr>
        <w:pStyle w:val="BillDots"/>
      </w:pPr>
    </w:p>
    <w:p w:rsidR="001666C0" w:rsidRDefault="001666C0" w:rsidP="001666C0">
      <w:pPr>
        <w:pStyle w:val="BillDots"/>
        <w:jc w:val="center"/>
      </w:pPr>
      <w:r>
        <w:t xml:space="preserve">Introduced by </w:t>
      </w:r>
      <w:r w:rsidRPr="003A67A8">
        <w:t>Rep. J.E. Smith</w:t>
      </w:r>
    </w:p>
    <w:p w:rsidR="001666C0" w:rsidRDefault="001666C0" w:rsidP="00912758">
      <w:pPr>
        <w:pStyle w:val="BillDots"/>
      </w:pPr>
    </w:p>
    <w:p w:rsidR="001666C0" w:rsidRDefault="001666C0" w:rsidP="00912758">
      <w:pPr>
        <w:pStyle w:val="BillDots"/>
      </w:pPr>
      <w:r>
        <w:t>S. Printed 5/2/12--S.</w:t>
      </w:r>
    </w:p>
    <w:p w:rsidR="001666C0" w:rsidRDefault="001666C0" w:rsidP="00912758">
      <w:pPr>
        <w:pStyle w:val="BillDots"/>
      </w:pPr>
      <w:r>
        <w:t>Read the first time March 27, 2012.</w:t>
      </w:r>
    </w:p>
    <w:p w:rsidR="001666C0" w:rsidRPr="001666C0" w:rsidRDefault="001666C0" w:rsidP="001666C0">
      <w:pPr>
        <w:pStyle w:val="BillDots"/>
        <w:jc w:val="center"/>
      </w:pPr>
      <w:r>
        <w:rPr>
          <w:u w:val="single"/>
        </w:rPr>
        <w:t>            </w:t>
      </w:r>
    </w:p>
    <w:p w:rsidR="001666C0" w:rsidRDefault="001666C0" w:rsidP="00912758">
      <w:pPr>
        <w:pStyle w:val="BillDots"/>
      </w:pPr>
    </w:p>
    <w:p w:rsidR="001666C0" w:rsidRPr="001666C0" w:rsidRDefault="001666C0" w:rsidP="001666C0">
      <w:pPr>
        <w:pStyle w:val="BillDots"/>
        <w:jc w:val="center"/>
      </w:pPr>
      <w:r>
        <w:rPr>
          <w:b/>
        </w:rPr>
        <w:t>THE COMMITTEE ON JUDICIARY</w:t>
      </w:r>
    </w:p>
    <w:p w:rsidR="001666C0" w:rsidRDefault="001666C0" w:rsidP="00912758">
      <w:pPr>
        <w:pStyle w:val="BillDots"/>
      </w:pPr>
      <w:r>
        <w:tab/>
        <w:t>To whom was referred a Bill (H. 5026) to amend Section 1</w:t>
      </w:r>
      <w:r>
        <w:noBreakHyphen/>
        <w:t>23</w:t>
      </w:r>
      <w:r>
        <w:noBreakHyphen/>
        <w:t>600, as amended, Code of Laws of South Carolina, 1976, relating to hearings and proceedings before the Administrative Law Court, etc., respectfully</w:t>
      </w:r>
    </w:p>
    <w:p w:rsidR="001666C0" w:rsidRPr="001666C0" w:rsidRDefault="001666C0" w:rsidP="001666C0">
      <w:pPr>
        <w:pStyle w:val="BillDots"/>
        <w:jc w:val="center"/>
      </w:pPr>
      <w:r>
        <w:rPr>
          <w:b/>
        </w:rPr>
        <w:t>REPORT:</w:t>
      </w:r>
    </w:p>
    <w:p w:rsidR="001666C0" w:rsidRDefault="001666C0" w:rsidP="00912758">
      <w:pPr>
        <w:pStyle w:val="BillDots"/>
      </w:pPr>
      <w:r>
        <w:tab/>
        <w:t>That they have duly and carefully considered the same and recommend that the same do pass:</w:t>
      </w:r>
    </w:p>
    <w:p w:rsidR="001666C0" w:rsidRDefault="001666C0" w:rsidP="00912758">
      <w:pPr>
        <w:pStyle w:val="BillDots"/>
      </w:pPr>
    </w:p>
    <w:p w:rsidR="001666C0" w:rsidRDefault="001666C0" w:rsidP="00912758">
      <w:pPr>
        <w:pStyle w:val="BillDots"/>
      </w:pPr>
      <w:r>
        <w:t>LUKE A. RANKIN for Committee.</w:t>
      </w:r>
    </w:p>
    <w:p w:rsidR="001666C0" w:rsidRPr="001666C0" w:rsidRDefault="001666C0" w:rsidP="001666C0">
      <w:pPr>
        <w:pStyle w:val="BillDots"/>
        <w:jc w:val="center"/>
      </w:pPr>
      <w:r>
        <w:rPr>
          <w:u w:val="single"/>
        </w:rPr>
        <w:t>            </w:t>
      </w:r>
    </w:p>
    <w:p w:rsidR="00A0755C" w:rsidRDefault="00A0755C" w:rsidP="00912758">
      <w:pPr>
        <w:pStyle w:val="BillDots"/>
        <w:sectPr w:rsidR="00A0755C" w:rsidSect="00A075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58" w:rsidRDefault="00912758" w:rsidP="00912758">
      <w:pPr>
        <w:pStyle w:val="BillDots"/>
      </w:pPr>
    </w:p>
    <w:p w:rsidR="00912758" w:rsidRDefault="00912758" w:rsidP="00912758">
      <w:pPr>
        <w:pStyle w:val="Numbersforbill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3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936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4454B5">
        <w:noBreakHyphen/>
      </w:r>
      <w:r>
        <w:t>23</w:t>
      </w:r>
      <w:r w:rsidR="004454B5">
        <w:noBreakHyphen/>
      </w:r>
      <w:r>
        <w:t xml:space="preserve">600, AS AMENDED, CODE OF LAWS OF SOUTH CAROLINA, 1976, RELATING TO HEARINGS AND PROCEEDINGS BEFORE THE ADMINISTRATIVE LAW COURT, SO AS TO DELETE AN OBSOLETE REFERENCE </w:t>
      </w:r>
      <w:r w:rsidR="00F51231">
        <w:t xml:space="preserve">EXEMPTING APPEALS FROM THE DEPARTMENT OF EMPLOYMENT </w:t>
      </w:r>
      <w:r w:rsidR="00546BDE">
        <w:t xml:space="preserve">AND WORKFORCE </w:t>
      </w:r>
      <w:r w:rsidR="00F51231">
        <w:t>TO THE COURT</w:t>
      </w:r>
      <w: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653">
        <w:t>Section 1</w:t>
      </w:r>
      <w:r w:rsidR="004454B5">
        <w:noBreakHyphen/>
      </w:r>
      <w:r w:rsidR="00936653">
        <w:t>23</w:t>
      </w:r>
      <w:r w:rsidR="004454B5">
        <w:noBreakHyphen/>
      </w:r>
      <w:r w:rsidR="00936653">
        <w:t>600 of the 1976 Code, as last amended by Act 334 of 2008, is further amended to read:</w:t>
      </w: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rPr>
        <w:t>(D)</w:t>
      </w:r>
      <w:r w:rsidR="00C3538D">
        <w:rPr>
          <w:color w:val="000000"/>
        </w:rPr>
        <w:tab/>
      </w:r>
      <w:r>
        <w:rPr>
          <w:color w:val="000000"/>
        </w:rPr>
        <w:tab/>
      </w:r>
      <w:r w:rsidRPr="00657453">
        <w:rPr>
          <w:color w:val="000000"/>
        </w:rPr>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004454B5">
        <w:rPr>
          <w:color w:val="000000"/>
        </w:rPr>
        <w:noBreakHyphen/>
      </w:r>
      <w:r w:rsidRPr="00657453">
        <w:rPr>
          <w:color w:val="000000"/>
        </w:rPr>
        <w:t>35</w:t>
      </w:r>
      <w:r w:rsidR="004454B5">
        <w:rPr>
          <w:color w:val="000000"/>
        </w:rPr>
        <w:noBreakHyphen/>
      </w:r>
      <w:r w:rsidRPr="00657453">
        <w:rPr>
          <w:color w:val="000000"/>
        </w:rPr>
        <w:t xml:space="preserve">4410, </w:t>
      </w:r>
      <w:r>
        <w:rPr>
          <w:color w:val="000000"/>
          <w:u w:val="single"/>
        </w:rPr>
        <w:t>and</w:t>
      </w:r>
      <w:r>
        <w:rPr>
          <w:color w:val="000000"/>
        </w:rPr>
        <w:t xml:space="preserve"> </w:t>
      </w:r>
      <w:r w:rsidRPr="00657453">
        <w:rPr>
          <w:color w:val="000000"/>
        </w:rPr>
        <w:t>an appeal from the Workers</w:t>
      </w:r>
      <w:r w:rsidR="004454B5" w:rsidRPr="004454B5">
        <w:rPr>
          <w:color w:val="000000"/>
        </w:rPr>
        <w:t>’</w:t>
      </w:r>
      <w:r w:rsidRPr="00657453">
        <w:rPr>
          <w:color w:val="000000"/>
        </w:rPr>
        <w:t xml:space="preserve"> Compensation Commission is to the court of appeals as provided in Section 42</w:t>
      </w:r>
      <w:r w:rsidR="004454B5">
        <w:rPr>
          <w:color w:val="000000"/>
        </w:rPr>
        <w:noBreakHyphen/>
      </w:r>
      <w:r w:rsidRPr="00657453">
        <w:rPr>
          <w:color w:val="000000"/>
        </w:rPr>
        <w:t>17</w:t>
      </w:r>
      <w:r w:rsidR="004454B5">
        <w:rPr>
          <w:color w:val="000000"/>
        </w:rPr>
        <w:noBreakHyphen/>
      </w:r>
      <w:r w:rsidRPr="00657453">
        <w:rPr>
          <w:color w:val="000000"/>
        </w:rPr>
        <w:t>60</w:t>
      </w:r>
      <w:r w:rsidRPr="00936653">
        <w:rPr>
          <w:strike/>
          <w:color w:val="000000"/>
        </w:rPr>
        <w:t>, and an appeal from the Department of Employment and Workforce is to the circuit court as provided in Section 41</w:t>
      </w:r>
      <w:r w:rsidR="004454B5">
        <w:rPr>
          <w:strike/>
          <w:color w:val="000000"/>
        </w:rPr>
        <w:noBreakHyphen/>
      </w:r>
      <w:r w:rsidRPr="00936653">
        <w:rPr>
          <w:strike/>
          <w:color w:val="000000"/>
        </w:rPr>
        <w:t>35</w:t>
      </w:r>
      <w:r w:rsidR="004454B5">
        <w:rPr>
          <w:strike/>
          <w:color w:val="000000"/>
        </w:rPr>
        <w:noBreakHyphen/>
      </w:r>
      <w:r w:rsidRPr="00936653">
        <w:rPr>
          <w:strike/>
          <w:color w:val="000000"/>
        </w:rPr>
        <w:t>750</w:t>
      </w:r>
      <w:r w:rsidRPr="00657453">
        <w:rPr>
          <w:color w:val="000000"/>
        </w:rPr>
        <w:t>.  An administrative law judge shall not hear an appeal from an inmate in the custody of the Department of Corrections involving the loss of the opportunity to earn sentence</w:t>
      </w:r>
      <w:r w:rsidR="004454B5">
        <w:rPr>
          <w:color w:val="000000"/>
        </w:rPr>
        <w:noBreakHyphen/>
      </w:r>
      <w:r w:rsidRPr="00657453">
        <w:rPr>
          <w:color w:val="000000"/>
        </w:rPr>
        <w:t>related credits pursuant to Section 24</w:t>
      </w:r>
      <w:r w:rsidR="004454B5">
        <w:rPr>
          <w:color w:val="000000"/>
        </w:rPr>
        <w:noBreakHyphen/>
      </w:r>
      <w:r w:rsidRPr="00657453">
        <w:rPr>
          <w:color w:val="000000"/>
        </w:rPr>
        <w:t>13</w:t>
      </w:r>
      <w:r w:rsidR="004454B5">
        <w:rPr>
          <w:color w:val="000000"/>
        </w:rPr>
        <w:noBreakHyphen/>
      </w:r>
      <w:r w:rsidRPr="00657453">
        <w:rPr>
          <w:color w:val="000000"/>
        </w:rPr>
        <w:t>210(A) or Section 24</w:t>
      </w:r>
      <w:r w:rsidR="004454B5">
        <w:rPr>
          <w:color w:val="000000"/>
        </w:rPr>
        <w:noBreakHyphen/>
      </w:r>
      <w:r w:rsidRPr="00657453">
        <w:rPr>
          <w:color w:val="000000"/>
        </w:rPr>
        <w:t>13</w:t>
      </w:r>
      <w:r w:rsidR="004454B5">
        <w:rPr>
          <w:color w:val="000000"/>
        </w:rPr>
        <w:noBreakHyphen/>
      </w:r>
      <w:r w:rsidRPr="00657453">
        <w:rPr>
          <w:color w:val="000000"/>
        </w:rPr>
        <w:t xml:space="preserve">230(A) or an appeal involving the denial of parole </w:t>
      </w:r>
      <w:r w:rsidRPr="00657453">
        <w:rPr>
          <w:color w:val="000000"/>
        </w:rPr>
        <w:lastRenderedPageBreak/>
        <w:t>to a potentially eligible inmate by the Department of Probation, Parole and Pardon Services.</w:t>
      </w:r>
      <w:r>
        <w:rPr>
          <w:color w:val="000000"/>
        </w:rP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6653">
        <w:t>2</w:t>
      </w:r>
      <w:r>
        <w:t>.</w:t>
      </w:r>
      <w:r>
        <w:tab/>
        <w:t>This act takes effect upon approval by the Governor.</w:t>
      </w:r>
    </w:p>
    <w:p w:rsidR="00191038" w:rsidRDefault="0044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038" w:rsidRDefault="00191038" w:rsidP="000F141A">
      <w:pPr>
        <w:suppressAutoHyphens/>
      </w:pPr>
    </w:p>
    <w:sectPr w:rsidR="00191038" w:rsidSect="00A075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F9" w:rsidRDefault="001933F9" w:rsidP="009F0C77">
      <w:r>
        <w:separator/>
      </w:r>
    </w:p>
  </w:endnote>
  <w:endnote w:type="continuationSeparator" w:id="0">
    <w:p w:rsidR="001933F9" w:rsidRDefault="00193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2DEFD8-32BF-470E-B7D1-5FC02083AF31}"/>
    <w:embedBold r:id="rId2" w:fontKey="{85EDFB27-36E5-45F3-B536-4D0407E58E98}"/>
  </w:font>
  <w:font w:name="Calibri">
    <w:panose1 w:val="020F0502020204030204"/>
    <w:charset w:val="00"/>
    <w:family w:val="swiss"/>
    <w:pitch w:val="variable"/>
    <w:sig w:usb0="A00002EF" w:usb1="4000207B" w:usb2="00000000" w:usb3="00000000" w:csb0="0000009F" w:csb1="00000000"/>
    <w:embedRegular r:id="rId3" w:fontKey="{6E1E734D-FDAA-4E5E-B7E0-7DC02ECBA37F}"/>
  </w:font>
  <w:font w:name="Cambria">
    <w:panose1 w:val="02040503050406030204"/>
    <w:charset w:val="00"/>
    <w:family w:val="roman"/>
    <w:pitch w:val="variable"/>
    <w:sig w:usb0="A00002EF" w:usb1="4000004B" w:usb2="00000000" w:usb3="00000000" w:csb0="0000009F" w:csb1="00000000"/>
    <w:embedRegular r:id="rId4" w:fontKey="{20EFD5D4-838A-4A64-ACA3-1D2A13DCD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561" w:rsidRPr="00191038" w:rsidRDefault="00191038" w:rsidP="00191038">
    <w:pPr>
      <w:pStyle w:val="Footer"/>
      <w:tabs>
        <w:tab w:val="clear" w:pos="4680"/>
        <w:tab w:val="clear" w:pos="9360"/>
        <w:tab w:val="center" w:pos="2995"/>
      </w:tabs>
      <w:spacing w:before="120"/>
    </w:pPr>
    <w:r>
      <w:t>[5026</w:t>
    </w:r>
    <w:r w:rsidR="00A0755C">
      <w:t>-</w:t>
    </w:r>
    <w:fldSimple w:instr=" PAGE  \* MERGEFORMAT ">
      <w:r w:rsidR="000F141A">
        <w:rPr>
          <w:noProof/>
        </w:rPr>
        <w:t>1</w:t>
      </w:r>
    </w:fldSimple>
    <w:r w:rsidR="00A075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5C" w:rsidRPr="00191038" w:rsidRDefault="00A0755C" w:rsidP="00191038">
    <w:pPr>
      <w:pStyle w:val="Footer"/>
      <w:tabs>
        <w:tab w:val="clear" w:pos="4680"/>
        <w:tab w:val="clear" w:pos="9360"/>
        <w:tab w:val="center" w:pos="2995"/>
      </w:tabs>
      <w:spacing w:before="120"/>
    </w:pPr>
    <w:r>
      <w:t>[5026]</w:t>
    </w:r>
    <w:r>
      <w:tab/>
    </w:r>
    <w:fldSimple w:instr=" PAGE  \* MERGEFORMAT ">
      <w:r w:rsidR="000F14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F9" w:rsidRDefault="001933F9" w:rsidP="009F0C77">
      <w:r>
        <w:separator/>
      </w:r>
    </w:p>
  </w:footnote>
  <w:footnote w:type="continuationSeparator" w:id="0">
    <w:p w:rsidR="001933F9" w:rsidRDefault="00193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8AB12"/>
    <w:docVar w:name="CoverBillType" w:val="b"/>
    <w:docVar w:name="docpath" w:val="L:\Council\bills\AGM\19488AB12.DOCX"/>
    <w:docVar w:name="dvBillNumber" w:val="5026"/>
    <w:docVar w:name="dvBillNumberPrefix" w:val="H. "/>
    <w:docVar w:name="dvOriginalBody" w:val="House"/>
    <w:docVar w:name="dvSteno" w:val="AGM"/>
    <w:docVar w:name="NameofBody" w:val="h"/>
    <w:docVar w:name="vgroup2" w:val="Council"/>
  </w:docVars>
  <w:rsids>
    <w:rsidRoot w:val="008D4B70"/>
    <w:rsid w:val="00011869"/>
    <w:rsid w:val="0005513D"/>
    <w:rsid w:val="000E1785"/>
    <w:rsid w:val="000F141A"/>
    <w:rsid w:val="000F40FA"/>
    <w:rsid w:val="000F4879"/>
    <w:rsid w:val="0010776B"/>
    <w:rsid w:val="00133E66"/>
    <w:rsid w:val="001435A3"/>
    <w:rsid w:val="001666C0"/>
    <w:rsid w:val="00191038"/>
    <w:rsid w:val="001933F9"/>
    <w:rsid w:val="001D08F2"/>
    <w:rsid w:val="001D525B"/>
    <w:rsid w:val="001D7F4F"/>
    <w:rsid w:val="002321B6"/>
    <w:rsid w:val="0024651A"/>
    <w:rsid w:val="00250967"/>
    <w:rsid w:val="002543C8"/>
    <w:rsid w:val="00284AAE"/>
    <w:rsid w:val="00291561"/>
    <w:rsid w:val="002E5912"/>
    <w:rsid w:val="002F715B"/>
    <w:rsid w:val="00325348"/>
    <w:rsid w:val="0032732C"/>
    <w:rsid w:val="00336AD0"/>
    <w:rsid w:val="0037079A"/>
    <w:rsid w:val="00394C6B"/>
    <w:rsid w:val="003D01E8"/>
    <w:rsid w:val="003E5288"/>
    <w:rsid w:val="003F6D79"/>
    <w:rsid w:val="0041760A"/>
    <w:rsid w:val="00417C01"/>
    <w:rsid w:val="004454B5"/>
    <w:rsid w:val="00452958"/>
    <w:rsid w:val="004809EE"/>
    <w:rsid w:val="004E7D54"/>
    <w:rsid w:val="005273C6"/>
    <w:rsid w:val="00530A69"/>
    <w:rsid w:val="00545593"/>
    <w:rsid w:val="00546BDE"/>
    <w:rsid w:val="00577C6C"/>
    <w:rsid w:val="005C2FE2"/>
    <w:rsid w:val="005E2BC9"/>
    <w:rsid w:val="00605102"/>
    <w:rsid w:val="006215AA"/>
    <w:rsid w:val="006913C9"/>
    <w:rsid w:val="0069470D"/>
    <w:rsid w:val="00734F00"/>
    <w:rsid w:val="007A70AE"/>
    <w:rsid w:val="008362E8"/>
    <w:rsid w:val="008A1768"/>
    <w:rsid w:val="008B0575"/>
    <w:rsid w:val="008D4B70"/>
    <w:rsid w:val="008F4429"/>
    <w:rsid w:val="00912758"/>
    <w:rsid w:val="00936653"/>
    <w:rsid w:val="0094021A"/>
    <w:rsid w:val="009C6A0B"/>
    <w:rsid w:val="009F0C77"/>
    <w:rsid w:val="009F4DD1"/>
    <w:rsid w:val="00A0755C"/>
    <w:rsid w:val="00A41684"/>
    <w:rsid w:val="00A64E80"/>
    <w:rsid w:val="00A72BCD"/>
    <w:rsid w:val="00A741D9"/>
    <w:rsid w:val="00A833AB"/>
    <w:rsid w:val="00A9741D"/>
    <w:rsid w:val="00AD4B17"/>
    <w:rsid w:val="00B412D4"/>
    <w:rsid w:val="00B669FA"/>
    <w:rsid w:val="00B8433E"/>
    <w:rsid w:val="00BE3C22"/>
    <w:rsid w:val="00BF4946"/>
    <w:rsid w:val="00C0345E"/>
    <w:rsid w:val="00C3483A"/>
    <w:rsid w:val="00C3538D"/>
    <w:rsid w:val="00C74E9D"/>
    <w:rsid w:val="00C82FD3"/>
    <w:rsid w:val="00C92819"/>
    <w:rsid w:val="00CC6B7B"/>
    <w:rsid w:val="00CD2089"/>
    <w:rsid w:val="00D73A67"/>
    <w:rsid w:val="00D76473"/>
    <w:rsid w:val="00D970A9"/>
    <w:rsid w:val="00DF3845"/>
    <w:rsid w:val="00E41911"/>
    <w:rsid w:val="00E92EEF"/>
    <w:rsid w:val="00F24442"/>
    <w:rsid w:val="00F50AE3"/>
    <w:rsid w:val="00F5123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551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FCCD-5B4B-4B19-9C82-F0BB81EA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1921</Characters>
  <Application>Microsoft Office Word</Application>
  <DocSecurity>0</DocSecurity>
  <Lines>73</Lines>
  <Paragraphs>24</Paragraphs>
  <ScaleCrop>false</ScaleCrop>
  <Company>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2012-03-08T16:45:00Z</cp:lastPrinted>
  <dcterms:created xsi:type="dcterms:W3CDTF">2012-05-02T22:05:00Z</dcterms:created>
  <dcterms:modified xsi:type="dcterms:W3CDTF">2012-05-02T22:05:00Z</dcterms:modified>
</cp:coreProperties>
</file>