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77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t>TO AMEND ARTICLE 1, CHAPTER 39, TITLE 59, CODE OF LAWS OF SOUTH CAROLINA, 1976, BY ADDING SECTION 59-39-165, RELATING TO HIGH SCHOOL CHEERLEADING, SO AS TO PROVIDE FOR FURTHER REQUIREMENTS OF PARTICIPANTS OF HIGH SCHOOL CHEERLEADING PROGRAMS IN SOUTH CAROLINA.</w:t>
      </w:r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7791" w:rsidRDefault="00367791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 xml:space="preserve">Article 1, Chapter 39, Title 59 of the 1976 Code is amended by adding: </w:t>
      </w: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1C3C" w:rsidRDefault="008D1C3C" w:rsidP="008D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59-39-165.</w:t>
      </w:r>
      <w:r>
        <w:tab/>
        <w:t>Notwithstanding any other provision of law, and in addition to the requirements of Section 59-39-160, the South Carolina High School League shall only allow a student who is enrolled in a public or private school in this State in grades nine through twelve to participate in any high school cheerleading program, including a competitive cheer program.”</w:t>
      </w:r>
    </w:p>
    <w:p w:rsidR="00367791" w:rsidRDefault="00367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7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1C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71B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71BA5" w:rsidRDefault="00971BA5" w:rsidP="00971BA5">
      <w:pPr>
        <w:suppressAutoHyphens/>
        <w:jc w:val="both"/>
        <w:rPr>
          <w:rFonts w:eastAsia="Times New Roman"/>
        </w:rPr>
      </w:pPr>
    </w:p>
    <w:sectPr w:rsidR="00971BA5" w:rsidSect="00971B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791" w:rsidRDefault="00367791" w:rsidP="00522CE0">
      <w:r>
        <w:separator/>
      </w:r>
    </w:p>
  </w:endnote>
  <w:endnote w:type="continuationSeparator" w:id="0">
    <w:p w:rsidR="00367791" w:rsidRDefault="003677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FAB1F-0668-418F-8C89-8A81BE5C0D59}"/>
    <w:embedBold r:id="rId2" w:fontKey="{12E52877-5FF7-4330-A988-99AFCAC48C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771795-0A33-48EA-B416-183D6698BF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3C43E4-5F23-46C4-965C-BCB39F4B9A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93E" w:rsidRPr="00971BA5" w:rsidRDefault="00971BA5" w:rsidP="00971B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791" w:rsidRDefault="00367791" w:rsidP="00522CE0">
      <w:r>
        <w:separator/>
      </w:r>
    </w:p>
  </w:footnote>
  <w:footnote w:type="continuationSeparator" w:id="0">
    <w:p w:rsidR="00367791" w:rsidRDefault="003677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84.BA"/>
    <w:docVar w:name="CoverAttorneyInitials" w:val="BA"/>
    <w:docVar w:name="CoverAttorneyLastName" w:val="Anzelmo"/>
    <w:docVar w:name="CoverBillType" w:val="b"/>
    <w:docVar w:name="DraftFileName" w:val="JUD0084.BA.DOCX"/>
    <w:docVar w:name="DraftStenoName" w:val="Craft"/>
    <w:docVar w:name="dvBillNumber" w:val="511"/>
    <w:docVar w:name="dvBillNumberPrefix" w:val="S. "/>
    <w:docVar w:name="dvOriginalBody" w:val="Senate"/>
    <w:docVar w:name="fulldraftpath" w:val="L:\S-JUD\BILLS\Knotts\JUD0084.BA.DOCX"/>
    <w:docVar w:name="NameofBody" w:val="S"/>
    <w:docVar w:name="SenatorFolderName" w:val="Knotts"/>
    <w:docVar w:name="VGROUP2" w:val="S-JUD"/>
  </w:docVars>
  <w:rsids>
    <w:rsidRoot w:val="00BA00FA"/>
    <w:rsid w:val="000141EB"/>
    <w:rsid w:val="00027113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83817"/>
    <w:rsid w:val="002C5896"/>
    <w:rsid w:val="00307C2B"/>
    <w:rsid w:val="0031409E"/>
    <w:rsid w:val="003163ED"/>
    <w:rsid w:val="00333DF1"/>
    <w:rsid w:val="0033541C"/>
    <w:rsid w:val="00364389"/>
    <w:rsid w:val="00367791"/>
    <w:rsid w:val="003D6A5D"/>
    <w:rsid w:val="003D6E2B"/>
    <w:rsid w:val="003E48F0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06AA"/>
    <w:rsid w:val="00593361"/>
    <w:rsid w:val="005A07B7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94939"/>
    <w:rsid w:val="008B2F42"/>
    <w:rsid w:val="008D1C3C"/>
    <w:rsid w:val="008E185F"/>
    <w:rsid w:val="008E5870"/>
    <w:rsid w:val="008F023B"/>
    <w:rsid w:val="008F7524"/>
    <w:rsid w:val="00904E16"/>
    <w:rsid w:val="00927C62"/>
    <w:rsid w:val="00931A96"/>
    <w:rsid w:val="00971BA5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1693E"/>
    <w:rsid w:val="00B35389"/>
    <w:rsid w:val="00B450FF"/>
    <w:rsid w:val="00B945C5"/>
    <w:rsid w:val="00BA00FA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> 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XXX</cp:lastModifiedBy>
  <cp:revision>2</cp:revision>
  <dcterms:created xsi:type="dcterms:W3CDTF">2011-02-08T17:30:00Z</dcterms:created>
  <dcterms:modified xsi:type="dcterms:W3CDTF">2011-02-08T17:30:00Z</dcterms:modified>
</cp:coreProperties>
</file>