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0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94A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Pr="00522CE0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80 OF THE 1976 CODE, RELATING TO COUNTY SOLID WASTE PROGRAMS, TO PROVIDE THAT AN ORDINANCE THAT RESTRICTS SOLID WASTE DISPOSAL AT PERMITTED FACILITIES LOCATED OUTSIDE A COUNTY</w:t>
      </w:r>
      <w:r w:rsidR="003B7950" w:rsidRPr="003B7950">
        <w:rPr>
          <w:rFonts w:eastAsia="Times New Roman"/>
        </w:rPr>
        <w:t>’</w:t>
      </w:r>
      <w:r>
        <w:rPr>
          <w:rFonts w:eastAsia="Times New Roman"/>
        </w:rPr>
        <w:t>S BOUNDARIES OR IMPEDES A RECYCLING PROGRAM IS INCONSISTENT WITH THE PROVISIONS OF THE CHAPTER; AND TO AMEND 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55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1210, RELATING TO COUNTIES ENGAGING IN SOLID WASTE COLLECTION, TO PROVIDE THAT AN ORDINANCE IS VOID TO THE EXTENT THAT A COUNTY ORDINANCE RESTRICTS SOLID WASTE DISPOSAL AT A PERMITTED SITE OUTSIDE A COUNTY</w:t>
      </w:r>
      <w:r w:rsidR="003B7950" w:rsidRPr="003B7950">
        <w:rPr>
          <w:rFonts w:eastAsia="Times New Roman"/>
        </w:rPr>
        <w:t>’</w:t>
      </w:r>
      <w:r>
        <w:rPr>
          <w:rFonts w:eastAsia="Times New Roman"/>
        </w:rPr>
        <w:t xml:space="preserve">S BOUNDARIES OR IMPEDES A RECYCLING PROGRAM. 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80(K) of the 1976 Code is amended to read: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Pr="00E563E5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  <w:t>“(K)</w:t>
      </w:r>
      <w:r>
        <w:rPr>
          <w:rFonts w:eastAsia="Times New Roman"/>
        </w:rPr>
        <w:tab/>
      </w:r>
      <w:r w:rsidRPr="00E30966">
        <w:rPr>
          <w:color w:val="000000" w:themeColor="text1"/>
          <w:u w:color="000000" w:themeColor="text1"/>
        </w:rPr>
        <w:t xml:space="preserve">The governing body of a county is authorized to enact </w:t>
      </w:r>
      <w:r w:rsidRPr="005D47E3">
        <w:rPr>
          <w:strike/>
          <w:color w:val="000000" w:themeColor="text1"/>
          <w:u w:color="000000" w:themeColor="text1"/>
        </w:rPr>
        <w:t>such</w:t>
      </w:r>
      <w:r w:rsidRPr="00E30966">
        <w:rPr>
          <w:color w:val="000000" w:themeColor="text1"/>
          <w:u w:color="000000" w:themeColor="text1"/>
        </w:rPr>
        <w:t xml:space="preserve"> ordinances </w:t>
      </w:r>
      <w:r w:rsidRPr="005D47E3">
        <w:rPr>
          <w:strike/>
          <w:color w:val="000000" w:themeColor="text1"/>
          <w:u w:color="000000" w:themeColor="text1"/>
        </w:rPr>
        <w:t>as may be</w:t>
      </w:r>
      <w:r w:rsidRPr="00E30966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C00285">
        <w:rPr>
          <w:strike/>
          <w:color w:val="000000" w:themeColor="text1"/>
          <w:u w:color="000000" w:themeColor="text1"/>
        </w:rPr>
        <w:t>; p</w:t>
      </w:r>
      <w:r w:rsidRPr="005D47E3">
        <w:rPr>
          <w:strike/>
          <w:color w:val="000000" w:themeColor="text1"/>
          <w:u w:color="000000" w:themeColor="text1"/>
        </w:rPr>
        <w:t>rovided, however, that the governing body of a county</w:t>
      </w:r>
      <w:r>
        <w:rPr>
          <w:color w:val="000000" w:themeColor="text1"/>
          <w:u w:val="single" w:color="000000" w:themeColor="text1"/>
        </w:rPr>
        <w:t>, but</w:t>
      </w:r>
      <w:r w:rsidRPr="00E30966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 of this chapter, with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strike/>
          <w:color w:val="000000" w:themeColor="text1"/>
          <w:u w:color="000000" w:themeColor="text1"/>
        </w:rPr>
        <w:t>any</w:t>
      </w:r>
      <w:r w:rsidRPr="005D47E3">
        <w:rPr>
          <w:strike/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another</w:t>
      </w:r>
      <w:r w:rsidRPr="00E30966">
        <w:rPr>
          <w:color w:val="000000" w:themeColor="text1"/>
          <w:u w:color="000000" w:themeColor="text1"/>
        </w:rPr>
        <w:t xml:space="preserve"> applicable provision of state law, or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regulation promulgated by the department providing for the protection of public health </w:t>
      </w:r>
      <w:r w:rsidRPr="005D47E3">
        <w:rPr>
          <w:strike/>
          <w:color w:val="000000" w:themeColor="text1"/>
          <w:u w:color="000000" w:themeColor="text1"/>
        </w:rPr>
        <w:t>and</w:t>
      </w:r>
      <w:r>
        <w:rPr>
          <w:color w:val="000000" w:themeColor="text1"/>
          <w:u w:val="single" w:color="000000" w:themeColor="text1"/>
        </w:rPr>
        <w:t>, public</w:t>
      </w:r>
      <w:r w:rsidRPr="00E30966">
        <w:rPr>
          <w:color w:val="000000" w:themeColor="text1"/>
          <w:u w:color="000000" w:themeColor="text1"/>
        </w:rPr>
        <w:t xml:space="preserve"> safety</w:t>
      </w:r>
      <w:r>
        <w:rPr>
          <w:color w:val="000000" w:themeColor="text1"/>
          <w:u w:val="single" w:color="000000" w:themeColor="text1"/>
        </w:rPr>
        <w:t>,</w:t>
      </w:r>
      <w:r w:rsidRPr="00E30966">
        <w:rPr>
          <w:color w:val="000000" w:themeColor="text1"/>
          <w:u w:color="000000" w:themeColor="text1"/>
        </w:rPr>
        <w:t xml:space="preserve"> or </w:t>
      </w:r>
      <w:r w:rsidRPr="00C00285">
        <w:rPr>
          <w:strike/>
          <w:color w:val="000000" w:themeColor="text1"/>
          <w:u w:color="000000" w:themeColor="text1"/>
        </w:rPr>
        <w:t>for</w:t>
      </w:r>
      <w:r w:rsidRPr="005D47E3">
        <w:rPr>
          <w:strike/>
          <w:color w:val="000000" w:themeColor="text1"/>
          <w:u w:color="000000" w:themeColor="text1"/>
        </w:rPr>
        <w:t xml:space="preserve"> protection of</w:t>
      </w:r>
      <w:r w:rsidRPr="00C00285">
        <w:rPr>
          <w:color w:val="000000" w:themeColor="text1"/>
          <w:u w:color="000000" w:themeColor="text1"/>
        </w:rPr>
        <w:t xml:space="preserve"> the</w:t>
      </w:r>
      <w:r w:rsidRPr="00E30966">
        <w:rPr>
          <w:color w:val="000000" w:themeColor="text1"/>
          <w:u w:color="000000" w:themeColor="text1"/>
        </w:rPr>
        <w:t xml:space="preserve"> environm</w:t>
      </w:r>
      <w:r>
        <w:rPr>
          <w:color w:val="000000" w:themeColor="text1"/>
          <w:u w:color="000000" w:themeColor="text1"/>
        </w:rPr>
        <w:t xml:space="preserve">ent.  </w:t>
      </w:r>
      <w:r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located outside the county</w:t>
      </w:r>
      <w:r w:rsidR="003B7950" w:rsidRPr="003B7950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s boundaries or impedes the development and implementation of a public or private recycling </w:t>
      </w:r>
      <w:r>
        <w:rPr>
          <w:color w:val="000000" w:themeColor="text1"/>
          <w:u w:val="single" w:color="000000" w:themeColor="text1"/>
        </w:rPr>
        <w:lastRenderedPageBreak/>
        <w:t>program is considered inconsistent with the provisions of this chapter.</w:t>
      </w:r>
      <w:r>
        <w:rPr>
          <w:color w:val="000000" w:themeColor="text1"/>
        </w:rPr>
        <w:t>”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44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 of the 1976 Code is amended to read: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474C" w:rsidRPr="00A07EE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1210.</w:t>
      </w:r>
      <w:r>
        <w:rPr>
          <w:color w:val="000000" w:themeColor="text1"/>
          <w:u w:color="000000" w:themeColor="text1"/>
        </w:rPr>
        <w:tab/>
      </w:r>
      <w:r w:rsidRPr="00A07EEC">
        <w:rPr>
          <w:color w:val="000000" w:themeColor="text1"/>
          <w:u w:color="000000" w:themeColor="text1"/>
        </w:rPr>
        <w:t xml:space="preserve">The governing body of </w:t>
      </w:r>
      <w:r w:rsidRPr="00EB1758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county may by ordinance or resolution provide that the county </w:t>
      </w:r>
      <w:r w:rsidRPr="00EB175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A07EEC">
        <w:rPr>
          <w:color w:val="000000" w:themeColor="text1"/>
          <w:u w:color="000000" w:themeColor="text1"/>
        </w:rPr>
        <w:t xml:space="preserve"> engage in the collection and disposal of solid waste.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Pr="00A07EEC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private </w:t>
      </w:r>
      <w:r w:rsidRPr="00EB1758">
        <w:rPr>
          <w:strike/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agency</w:t>
      </w:r>
      <w:r w:rsidRPr="00A07EEC">
        <w:rPr>
          <w:color w:val="000000" w:themeColor="text1"/>
          <w:u w:color="000000" w:themeColor="text1"/>
        </w:rPr>
        <w:t xml:space="preserve"> or </w:t>
      </w:r>
      <w:r w:rsidRPr="00EB1758">
        <w:rPr>
          <w:strike/>
          <w:color w:val="000000" w:themeColor="text1"/>
          <w:u w:color="000000" w:themeColor="text1"/>
        </w:rPr>
        <w:t>municipalities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municipality</w:t>
      </w:r>
      <w:r w:rsidRPr="00A07EEC">
        <w:rPr>
          <w:color w:val="000000" w:themeColor="text1"/>
          <w:u w:color="000000" w:themeColor="text1"/>
        </w:rPr>
        <w:t xml:space="preserve"> of the county.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Service</w:t>
      </w:r>
      <w:r>
        <w:rPr>
          <w:strike/>
          <w:color w:val="000000" w:themeColor="text1"/>
          <w:u w:color="000000" w:themeColor="text1"/>
        </w:rPr>
        <w:t xml:space="preserve"> charges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service charge</w:t>
      </w:r>
      <w:r w:rsidRPr="00A07EEC">
        <w:rPr>
          <w:color w:val="000000" w:themeColor="text1"/>
          <w:u w:color="000000" w:themeColor="text1"/>
        </w:rPr>
        <w:t xml:space="preserve"> may be levied against </w:t>
      </w:r>
      <w:r>
        <w:rPr>
          <w:strike/>
          <w:color w:val="000000" w:themeColor="text1"/>
          <w:u w:color="000000" w:themeColor="text1"/>
        </w:rPr>
        <w:t>persons</w:t>
      </w:r>
      <w:r w:rsidRPr="00A07E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person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for whom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collection </w:t>
      </w:r>
      <w:r>
        <w:rPr>
          <w:strike/>
          <w:color w:val="000000" w:themeColor="text1"/>
          <w:u w:color="000000" w:themeColor="text1"/>
        </w:rPr>
        <w:t xml:space="preserve">services </w:t>
      </w:r>
      <w:r w:rsidRPr="00EB1758">
        <w:rPr>
          <w:strike/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service is</w:t>
      </w:r>
      <w:r w:rsidRPr="00A07EEC">
        <w:rPr>
          <w:color w:val="000000" w:themeColor="text1"/>
          <w:u w:color="000000" w:themeColor="text1"/>
        </w:rPr>
        <w:t xml:space="preserve"> provided whether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strike/>
          <w:color w:val="000000" w:themeColor="text1"/>
          <w:u w:color="000000" w:themeColor="text1"/>
        </w:rPr>
        <w:t xml:space="preserve"> services 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 service is</w:t>
      </w:r>
      <w:r w:rsidRPr="00A07EEC">
        <w:rPr>
          <w:color w:val="000000" w:themeColor="text1"/>
          <w:u w:color="000000" w:themeColor="text1"/>
        </w:rPr>
        <w:t xml:space="preserve"> performed by the county, a municipality</w:t>
      </w:r>
      <w:r>
        <w:rPr>
          <w:color w:val="000000" w:themeColor="text1"/>
          <w:u w:val="single" w:color="000000" w:themeColor="text1"/>
        </w:rPr>
        <w:t>,</w:t>
      </w:r>
      <w:r w:rsidRPr="00A07EEC">
        <w:rPr>
          <w:color w:val="000000" w:themeColor="text1"/>
          <w:u w:color="000000" w:themeColor="text1"/>
        </w:rPr>
        <w:t xml:space="preserve"> or a private agency.</w:t>
      </w:r>
      <w:r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To the extent that a county ordinance restricts or prohibits disposal of waste at a permitted solid waste management facility located outside the county</w:t>
      </w:r>
      <w:r w:rsidR="003B7950" w:rsidRPr="003B7950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program, the ordinance is void.</w:t>
      </w:r>
      <w:r w:rsidRPr="00E563E5">
        <w:rPr>
          <w:color w:val="000000" w:themeColor="text1"/>
        </w:rPr>
        <w:t>”</w:t>
      </w:r>
    </w:p>
    <w:p w:rsidR="0093474C" w:rsidRPr="00A07EE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510159" w:rsidRDefault="003B79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0159" w:rsidRDefault="00510159" w:rsidP="00510159">
      <w:pPr>
        <w:suppressAutoHyphens/>
        <w:jc w:val="both"/>
        <w:rPr>
          <w:rFonts w:eastAsia="Times New Roman"/>
        </w:rPr>
      </w:pPr>
    </w:p>
    <w:sectPr w:rsidR="00510159" w:rsidSect="005101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A06" w:rsidRDefault="00194A06" w:rsidP="00522CE0">
      <w:r>
        <w:separator/>
      </w:r>
    </w:p>
  </w:endnote>
  <w:endnote w:type="continuationSeparator" w:id="0">
    <w:p w:rsidR="00194A06" w:rsidRDefault="00194A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DEE606-24B3-4C89-866B-C96F3F566438}"/>
    <w:embedBold r:id="rId2" w:fontKey="{ABC0C384-7DDC-4BEE-8911-8A45862CBA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A1FC51-679A-4951-A847-2E08EF7269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AB868A-0233-456A-A1AA-1DD3ABE8D5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BF2" w:rsidRPr="00510159" w:rsidRDefault="00510159" w:rsidP="00510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A06" w:rsidRDefault="00194A06" w:rsidP="00522CE0">
      <w:r>
        <w:separator/>
      </w:r>
    </w:p>
  </w:footnote>
  <w:footnote w:type="continuationSeparator" w:id="0">
    <w:p w:rsidR="00194A06" w:rsidRDefault="00194A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3WAST.KMM.DBV"/>
    <w:docVar w:name="CoverAttorneyInitials" w:val="KMM"/>
    <w:docVar w:name="CoverAttorneyLastName" w:val="Moffitt"/>
    <w:docVar w:name="CoverBillType" w:val="b"/>
    <w:docVar w:name="CoverSenator" w:val="DBV"/>
    <w:docVar w:name="dvBillNumber" w:val="514"/>
    <w:docVar w:name="dvBillNumberPrefix" w:val="S. "/>
    <w:docVar w:name="dvOriginalBody" w:val="Senate"/>
    <w:docVar w:name="fulldraftpath" w:val="L:\S-RES\DBV\013WAST.KMM.DBV.DOCX"/>
    <w:docVar w:name="NameofBody" w:val="S"/>
    <w:docVar w:name="vgroup2" w:val="S-RES"/>
  </w:docVars>
  <w:rsids>
    <w:rsidRoot w:val="005B0741"/>
    <w:rsid w:val="00042AC1"/>
    <w:rsid w:val="00046516"/>
    <w:rsid w:val="0007601D"/>
    <w:rsid w:val="000A7C77"/>
    <w:rsid w:val="000B0720"/>
    <w:rsid w:val="000B5EAF"/>
    <w:rsid w:val="00170561"/>
    <w:rsid w:val="00186AC9"/>
    <w:rsid w:val="00194A06"/>
    <w:rsid w:val="00197DF1"/>
    <w:rsid w:val="001B3DD9"/>
    <w:rsid w:val="001B7E5D"/>
    <w:rsid w:val="001D3BAC"/>
    <w:rsid w:val="00245C4E"/>
    <w:rsid w:val="002724ED"/>
    <w:rsid w:val="002C1321"/>
    <w:rsid w:val="002C5896"/>
    <w:rsid w:val="002D3BED"/>
    <w:rsid w:val="00307C2B"/>
    <w:rsid w:val="00352B26"/>
    <w:rsid w:val="00352BF2"/>
    <w:rsid w:val="00383247"/>
    <w:rsid w:val="003B7950"/>
    <w:rsid w:val="003D6E2B"/>
    <w:rsid w:val="003E7597"/>
    <w:rsid w:val="003F6ECE"/>
    <w:rsid w:val="004451C5"/>
    <w:rsid w:val="00450668"/>
    <w:rsid w:val="004952FA"/>
    <w:rsid w:val="004B6A22"/>
    <w:rsid w:val="004D7F37"/>
    <w:rsid w:val="00510159"/>
    <w:rsid w:val="00520B11"/>
    <w:rsid w:val="00522CE0"/>
    <w:rsid w:val="00565148"/>
    <w:rsid w:val="00593361"/>
    <w:rsid w:val="005A5017"/>
    <w:rsid w:val="005A648C"/>
    <w:rsid w:val="005B0741"/>
    <w:rsid w:val="005F1745"/>
    <w:rsid w:val="006C74EA"/>
    <w:rsid w:val="00720D40"/>
    <w:rsid w:val="007318D4"/>
    <w:rsid w:val="00765784"/>
    <w:rsid w:val="007A4390"/>
    <w:rsid w:val="007B1572"/>
    <w:rsid w:val="007E5CB7"/>
    <w:rsid w:val="008314D2"/>
    <w:rsid w:val="008B2F42"/>
    <w:rsid w:val="008E185F"/>
    <w:rsid w:val="008F023B"/>
    <w:rsid w:val="00904E16"/>
    <w:rsid w:val="009162B3"/>
    <w:rsid w:val="00927C62"/>
    <w:rsid w:val="0093474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08D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F33F4"/>
    <w:rsid w:val="00E058D3"/>
    <w:rsid w:val="00E12F66"/>
    <w:rsid w:val="00E36FFB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2219</Characters>
  <Application>Microsoft Office Word</Application>
  <DocSecurity>0</DocSecurity>
  <Lines>18</Lines>
  <Paragraphs>5</Paragraphs>
  <ScaleCrop>false</ScaleCrop>
  <Company> 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dcterms:created xsi:type="dcterms:W3CDTF">2011-02-08T17:30:00Z</dcterms:created>
  <dcterms:modified xsi:type="dcterms:W3CDTF">2011-02-08T17:30:00Z</dcterms:modified>
</cp:coreProperties>
</file>