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01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0EA5"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56B">
        <w:rPr>
          <w:color w:val="000000" w:themeColor="text1"/>
          <w:u w:color="000000" w:themeColor="text1"/>
        </w:rPr>
        <w:t>TO PROVIDE FOR THE CONTINUING AUTHORITY TO PAY THE EXPENSES OF STATE GOVERNMENT IF THE 2012</w:t>
      </w:r>
      <w:r w:rsidRPr="00F3156B">
        <w:rPr>
          <w:color w:val="000000" w:themeColor="text1"/>
          <w:u w:color="000000" w:themeColor="text1"/>
        </w:rPr>
        <w:noBreakHyphen/>
        <w:t>2013 FISCAL YEAR BEGINS WITHOUT A GENERAL APPROPRIATIONS ACT FOR THAT YEAR IN EFFECT.</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SECTION</w:t>
      </w:r>
      <w:r w:rsidRPr="00F3156B">
        <w:rPr>
          <w:color w:val="000000" w:themeColor="text1"/>
          <w:u w:color="000000" w:themeColor="text1"/>
        </w:rPr>
        <w:tab/>
        <w:t>1.</w:t>
      </w:r>
      <w:r w:rsidRPr="00F3156B">
        <w:rPr>
          <w:color w:val="000000" w:themeColor="text1"/>
          <w:u w:color="000000" w:themeColor="text1"/>
        </w:rPr>
        <w:tab/>
        <w:t>(A)</w:t>
      </w:r>
      <w:r w:rsidRPr="00F3156B">
        <w:rPr>
          <w:color w:val="000000" w:themeColor="text1"/>
          <w:u w:color="000000" w:themeColor="text1"/>
        </w:rPr>
        <w:tab/>
        <w:t>If the 2012</w:t>
      </w:r>
      <w:r w:rsidRPr="00F3156B">
        <w:rPr>
          <w:color w:val="000000" w:themeColor="text1"/>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F3156B">
        <w:rPr>
          <w:color w:val="000000" w:themeColor="text1"/>
          <w:u w:color="000000" w:themeColor="text1"/>
        </w:rPr>
        <w:noBreakHyphen/>
        <w:t>2013 except as provided in subsection (B).</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The effective dates of Parts IA and IB of Act 73 of 2011 are extended until the effective date for appropriations made in a general appropriations act for fiscal year 2012</w:t>
      </w:r>
      <w:r w:rsidRPr="00F3156B">
        <w:rPr>
          <w:color w:val="000000" w:themeColor="text1"/>
          <w:u w:color="000000" w:themeColor="text1"/>
        </w:rPr>
        <w:noBreakHyphen/>
        <w:t>2013, after which appropriations made pursuant to this joint resolution are deemed to have been made pursuant to the general appropriations act for fiscal year 2012</w:t>
      </w:r>
      <w:r w:rsidRPr="00F3156B">
        <w:rPr>
          <w:color w:val="000000" w:themeColor="text1"/>
          <w:u w:color="000000" w:themeColor="text1"/>
        </w:rPr>
        <w:noBreakHyphen/>
        <w:t>2013.</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Notwithstanding debt service appropriations in Act 73 of 2011 and until the effective date of the appropriations made in a general appropriations act for fiscal year 2012</w:t>
      </w:r>
      <w:r w:rsidRPr="00F3156B">
        <w:rPr>
          <w:color w:val="000000" w:themeColor="text1"/>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56B">
        <w:rPr>
          <w:color w:val="000000" w:themeColor="text1"/>
          <w:u w:color="000000" w:themeColor="text1"/>
        </w:rPr>
        <w:t>SECTION</w:t>
      </w:r>
      <w:r w:rsidRPr="00F3156B">
        <w:rPr>
          <w:color w:val="000000" w:themeColor="text1"/>
          <w:u w:color="000000" w:themeColor="text1"/>
        </w:rPr>
        <w:tab/>
        <w:t>2.</w:t>
      </w:r>
      <w:r w:rsidRPr="00F3156B">
        <w:rPr>
          <w:color w:val="000000" w:themeColor="text1"/>
          <w:u w:color="000000" w:themeColor="text1"/>
        </w:rPr>
        <w:tab/>
        <w:t>This joint resolution takes effect July 1, 2012.</w:t>
      </w:r>
    </w:p>
    <w:p w:rsidR="009B1FF6" w:rsidRDefault="0010776B" w:rsidP="00F5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FF6" w:rsidRDefault="009B1FF6" w:rsidP="009B1FF6">
      <w:pPr>
        <w:suppressAutoHyphens/>
      </w:pPr>
    </w:p>
    <w:sectPr w:rsidR="009B1FF6" w:rsidSect="009B1F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1E" w:rsidRDefault="0027001E" w:rsidP="009F0C77">
      <w:r>
        <w:separator/>
      </w:r>
    </w:p>
  </w:endnote>
  <w:endnote w:type="continuationSeparator" w:id="0">
    <w:p w:rsidR="0027001E" w:rsidRDefault="00270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3CD2CE-3C86-4AF8-BA94-CB4E13FF1EE7}"/>
    <w:embedBold r:id="rId2" w:fontKey="{FA83C672-10D5-4E43-A357-0663155C7AD3}"/>
  </w:font>
  <w:font w:name="Calibri">
    <w:panose1 w:val="020F0502020204030204"/>
    <w:charset w:val="00"/>
    <w:family w:val="swiss"/>
    <w:pitch w:val="variable"/>
    <w:sig w:usb0="A00002EF" w:usb1="4000207B" w:usb2="00000000" w:usb3="00000000" w:csb0="0000009F" w:csb1="00000000"/>
    <w:embedRegular r:id="rId3" w:fontKey="{0FBCCA71-0655-4A87-8FCD-8D2FB98FCEC9}"/>
  </w:font>
  <w:font w:name="Tahoma">
    <w:panose1 w:val="020B0604030504040204"/>
    <w:charset w:val="00"/>
    <w:family w:val="swiss"/>
    <w:pitch w:val="variable"/>
    <w:sig w:usb0="61002A87" w:usb1="80000000" w:usb2="00000008" w:usb3="00000000" w:csb0="000101FF" w:csb1="00000000"/>
    <w:embedRegular r:id="rId4" w:fontKey="{3402B652-380E-428B-BC0A-0B6DB2DEB7BA}"/>
  </w:font>
  <w:font w:name="Cambria">
    <w:panose1 w:val="02040503050406030204"/>
    <w:charset w:val="00"/>
    <w:family w:val="roman"/>
    <w:pitch w:val="variable"/>
    <w:sig w:usb0="A00002EF" w:usb1="4000004B" w:usb2="00000000" w:usb3="00000000" w:csb0="0000009F" w:csb1="00000000"/>
    <w:embedRegular r:id="rId5" w:fontKey="{027FF916-9CD5-4C6F-B4EC-57D91203E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FDC" w:rsidRPr="009B1FF6" w:rsidRDefault="009B1FF6" w:rsidP="009B1FF6">
    <w:pPr>
      <w:pStyle w:val="Footer"/>
      <w:tabs>
        <w:tab w:val="clear" w:pos="4680"/>
        <w:tab w:val="clear" w:pos="9360"/>
        <w:tab w:val="center" w:pos="2995"/>
      </w:tabs>
      <w:spacing w:before="120"/>
    </w:pPr>
    <w:r>
      <w:t>[5418]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1E" w:rsidRDefault="0027001E" w:rsidP="009F0C77">
      <w:r>
        <w:separator/>
      </w:r>
    </w:p>
  </w:footnote>
  <w:footnote w:type="continuationSeparator" w:id="0">
    <w:p w:rsidR="0027001E" w:rsidRDefault="00270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65DG12"/>
    <w:docVar w:name="CoverBillType" w:val="j"/>
    <w:docVar w:name="docpath" w:val="L:\Council\bills\NBD\12765DG12.DOCX"/>
    <w:docVar w:name="dvBillNumber" w:val="5418"/>
    <w:docVar w:name="dvBillNumberPrefix" w:val="H. "/>
    <w:docVar w:name="dvOriginalBody" w:val="House"/>
    <w:docVar w:name="dvSteno" w:val="NBD"/>
    <w:docVar w:name="NameofBody" w:val="h"/>
    <w:docVar w:name="vgroup2" w:val="Council"/>
  </w:docVars>
  <w:rsids>
    <w:rsidRoot w:val="00437242"/>
    <w:rsid w:val="00011869"/>
    <w:rsid w:val="000171DA"/>
    <w:rsid w:val="000E1785"/>
    <w:rsid w:val="000F40FA"/>
    <w:rsid w:val="0010776B"/>
    <w:rsid w:val="00133E66"/>
    <w:rsid w:val="001435A3"/>
    <w:rsid w:val="001D08F2"/>
    <w:rsid w:val="001D525B"/>
    <w:rsid w:val="001D7F4F"/>
    <w:rsid w:val="002321B6"/>
    <w:rsid w:val="00250967"/>
    <w:rsid w:val="002543C8"/>
    <w:rsid w:val="0027001E"/>
    <w:rsid w:val="00284AAE"/>
    <w:rsid w:val="002E5912"/>
    <w:rsid w:val="00325348"/>
    <w:rsid w:val="0032732C"/>
    <w:rsid w:val="00336AD0"/>
    <w:rsid w:val="0037079A"/>
    <w:rsid w:val="003B3D8B"/>
    <w:rsid w:val="003D01E8"/>
    <w:rsid w:val="003E5288"/>
    <w:rsid w:val="003F6D79"/>
    <w:rsid w:val="0041760A"/>
    <w:rsid w:val="00417C01"/>
    <w:rsid w:val="00437242"/>
    <w:rsid w:val="004809EE"/>
    <w:rsid w:val="00481E5A"/>
    <w:rsid w:val="004A05A2"/>
    <w:rsid w:val="004E0626"/>
    <w:rsid w:val="004E7D54"/>
    <w:rsid w:val="005273C6"/>
    <w:rsid w:val="00530A69"/>
    <w:rsid w:val="00545593"/>
    <w:rsid w:val="00577C6C"/>
    <w:rsid w:val="005C2FE2"/>
    <w:rsid w:val="005E2BC9"/>
    <w:rsid w:val="00605102"/>
    <w:rsid w:val="006215AA"/>
    <w:rsid w:val="006913C9"/>
    <w:rsid w:val="0069470D"/>
    <w:rsid w:val="00701B9D"/>
    <w:rsid w:val="00734F00"/>
    <w:rsid w:val="007A70AE"/>
    <w:rsid w:val="008362E8"/>
    <w:rsid w:val="008A1768"/>
    <w:rsid w:val="008F4429"/>
    <w:rsid w:val="0094021A"/>
    <w:rsid w:val="009A4547"/>
    <w:rsid w:val="009B1FF6"/>
    <w:rsid w:val="009C6A0B"/>
    <w:rsid w:val="009F0C77"/>
    <w:rsid w:val="009F4DD1"/>
    <w:rsid w:val="00A41684"/>
    <w:rsid w:val="00A64E80"/>
    <w:rsid w:val="00A72BCD"/>
    <w:rsid w:val="00A741D9"/>
    <w:rsid w:val="00A833AB"/>
    <w:rsid w:val="00A9741D"/>
    <w:rsid w:val="00AD4B17"/>
    <w:rsid w:val="00B412D4"/>
    <w:rsid w:val="00B85FDC"/>
    <w:rsid w:val="00BE3C22"/>
    <w:rsid w:val="00C0345E"/>
    <w:rsid w:val="00C3483A"/>
    <w:rsid w:val="00C74E9D"/>
    <w:rsid w:val="00C82FD3"/>
    <w:rsid w:val="00C92819"/>
    <w:rsid w:val="00CC6B7B"/>
    <w:rsid w:val="00CD2089"/>
    <w:rsid w:val="00D73A67"/>
    <w:rsid w:val="00D970A9"/>
    <w:rsid w:val="00DF0EA5"/>
    <w:rsid w:val="00DF3845"/>
    <w:rsid w:val="00E41911"/>
    <w:rsid w:val="00E92EEF"/>
    <w:rsid w:val="00F24442"/>
    <w:rsid w:val="00F50AE3"/>
    <w:rsid w:val="00F5497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1DA"/>
    <w:rPr>
      <w:rFonts w:ascii="Tahoma" w:hAnsi="Tahoma" w:cs="Tahoma"/>
      <w:sz w:val="16"/>
      <w:szCs w:val="16"/>
    </w:rPr>
  </w:style>
  <w:style w:type="character" w:customStyle="1" w:styleId="BalloonTextChar">
    <w:name w:val="Balloon Text Char"/>
    <w:basedOn w:val="DefaultParagraphFont"/>
    <w:link w:val="BalloonText"/>
    <w:uiPriority w:val="99"/>
    <w:semiHidden/>
    <w:rsid w:val="000171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98F88-95CC-462E-A01D-C1E17FB5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1314</Characters>
  <Application>Microsoft Office Word</Application>
  <DocSecurity>0</DocSecurity>
  <Lines>10</Lines>
  <Paragraphs>3</Paragraphs>
  <ScaleCrop>false</ScaleCrop>
  <Company>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2012-06-19T16:45:00Z</cp:lastPrinted>
  <dcterms:created xsi:type="dcterms:W3CDTF">2012-06-19T20:39:00Z</dcterms:created>
  <dcterms:modified xsi:type="dcterms:W3CDTF">2012-06-19T20:39:00Z</dcterms:modified>
</cp:coreProperties>
</file>