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(1)</w:t>
      </w:r>
      <w:r>
        <w:tab/>
      </w:r>
      <w:r w:rsidR="00511B26" w:rsidRPr="00511B26">
        <w:t>‘</w:t>
      </w:r>
      <w:r w:rsidRPr="00CE68D2">
        <w:t>Harassment, intimidation, or bullying</w:t>
      </w:r>
      <w:r w:rsidR="00511B26" w:rsidRPr="00511B26">
        <w:t>’</w:t>
      </w:r>
      <w:r w:rsidRPr="00CE68D2">
        <w:t xml:space="preserve"> means a gesture, an electronic communication, or a written, verbal, physical, or sexual act that is reasonably perceived </w:t>
      </w:r>
      <w:r w:rsidRPr="00851305">
        <w:rPr>
          <w:strike/>
        </w:rPr>
        <w:t>to have the effect of</w:t>
      </w:r>
      <w:r w:rsidRPr="00CE68D2">
        <w:t xml:space="preserv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11B26" w:rsidRPr="00CE68D2">
        <w:t>(a)</w:t>
      </w:r>
      <w:r w:rsidR="00511B26">
        <w:tab/>
      </w:r>
      <w:r w:rsidR="00511B26">
        <w:rPr>
          <w:u w:val="single"/>
        </w:rPr>
        <w:t>to have the effect of</w:t>
      </w:r>
      <w:r w:rsidR="00511B26">
        <w:t xml:space="preserve"> </w:t>
      </w:r>
      <w:r w:rsidR="00511B26" w:rsidRPr="00CE68D2">
        <w:t>harming a student physically or emotionally or damaging a student</w:t>
      </w:r>
      <w:r w:rsidR="00511B26" w:rsidRPr="00511B26">
        <w:t>’</w:t>
      </w:r>
      <w:r w:rsidR="00511B26" w:rsidRPr="00CE68D2">
        <w:t>s property, or placing a student in reasonable fear of per</w:t>
      </w:r>
      <w:r w:rsidR="00511B26">
        <w:t xml:space="preserve">sonal harm or property damage; </w:t>
      </w:r>
      <w:r w:rsidR="00511B26" w:rsidRPr="00CE68D2">
        <w:t xml:space="preserve">or </w:t>
      </w:r>
    </w:p>
    <w:p w:rsidR="00851305"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(b)</w:t>
      </w:r>
      <w:r>
        <w:tab/>
      </w:r>
      <w:r w:rsidR="00851305">
        <w:rPr>
          <w:u w:val="single"/>
        </w:rPr>
        <w:t>to have the effect of</w:t>
      </w:r>
      <w:r w:rsidR="00851305">
        <w:t xml:space="preserve"> </w:t>
      </w:r>
      <w:r w:rsidRPr="00CE68D2">
        <w:t>insulting or demeaning a student or group of students causing substantial disruption in, or substantial interference with, the orderly operation of the school</w:t>
      </w:r>
      <w:r w:rsidRPr="00851305">
        <w:rPr>
          <w:strike/>
        </w:rPr>
        <w:t>.</w:t>
      </w:r>
      <w:r w:rsidR="00851305">
        <w:rPr>
          <w:u w:val="single"/>
        </w:rPr>
        <w:t>; or</w:t>
      </w:r>
    </w:p>
    <w:p w:rsidR="00C1118A" w:rsidRPr="00851305" w:rsidRDefault="00511B26"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1B26">
        <w:tab/>
      </w:r>
      <w:r w:rsidRPr="00511B26">
        <w:tab/>
      </w:r>
      <w:r w:rsidR="00851305">
        <w:rPr>
          <w:u w:val="single"/>
        </w:rPr>
        <w:t>(c)</w:t>
      </w:r>
      <w:r w:rsidRPr="00511B26">
        <w:tab/>
      </w:r>
      <w:r w:rsidR="00851305">
        <w:rPr>
          <w:u w:val="single"/>
        </w:rPr>
        <w:t xml:space="preserve">as being motivated by any actual or perceived differentiating </w:t>
      </w:r>
      <w:r w:rsidR="00F83E45">
        <w:rPr>
          <w:u w:val="single"/>
        </w:rPr>
        <w:t>characteristic such as race, color, religion, ancestry, national origin, gender, socioeconomic status, academic status, gender identity, physical appearance, sexual orientation, or mental, physical, developmental, or sensory disability, or by association with a person who is perceived to have one or more of those characteristics.</w:t>
      </w:r>
      <w:r w:rsidR="00C1118A" w:rsidRPr="00CE68D2">
        <w:t xml:space="preserve"> </w:t>
      </w:r>
    </w:p>
    <w:p w:rsidR="00C1118A"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140.</w:t>
      </w:r>
      <w:r>
        <w:tab/>
      </w:r>
      <w:r w:rsidRPr="00CE68D2">
        <w:t>(A)</w:t>
      </w:r>
      <w:r>
        <w:tab/>
      </w:r>
      <w:r w:rsidRPr="00CE68D2">
        <w:t xml:space="preserve">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identify the appropriate school personnel responsible for taking the report and investigating the complaint</w:t>
      </w:r>
      <w:r w:rsidR="0025562E">
        <w:rPr>
          <w:u w:val="single"/>
        </w:rPr>
        <w:t>.  All acts of harassment, intimidation, or bullying must be reported verbally to the school principal on the same day when the school employee or contracted service provider witnessed or received reliable information regarding the incident.  The principal shall inform the parents or guardians of all students involved in the alleged incident, and may discuss, as appropriate, the availability of counseling and other intervention services.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lastRenderedPageBreak/>
        <w:tab/>
      </w:r>
      <w:r w:rsidRPr="00511B26">
        <w:tab/>
      </w:r>
      <w:r w:rsidRPr="00511B26">
        <w:tab/>
      </w:r>
      <w:r w:rsidR="00CF11C4">
        <w:rPr>
          <w:u w:val="single"/>
        </w:rPr>
        <w:t>(d)</w:t>
      </w:r>
      <w:r w:rsidRPr="00511B26">
        <w:tab/>
      </w:r>
      <w:r w:rsidR="00CF11C4">
        <w:rPr>
          <w:u w:val="single"/>
        </w:rPr>
        <w:t>parents or guardians of the students who are parties to the investigation must be entitled to receive information about the 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w:t>
      </w:r>
      <w:r w:rsidRPr="00CE68D2">
        <w:lastRenderedPageBreak/>
        <w:t xml:space="preserve">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511B26" w:rsidRPr="00511B26">
        <w:tab/>
      </w:r>
      <w:r>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(D)</w:t>
      </w:r>
      <w:r w:rsidRPr="00511B26">
        <w:tab/>
      </w:r>
      <w:r w:rsidR="009D05FC">
        <w:rPr>
          <w:u w:val="single"/>
        </w:rPr>
        <w:t>Nothing in this article may be construed to require an exhaustion of the administrative complaint process before civil or criminal law remedies may be pursued regarding bullying or harassing behavior.</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(E)</w:t>
      </w:r>
      <w:r w:rsidRPr="00511B26">
        <w:tab/>
      </w:r>
      <w:r w:rsidR="009D05FC">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lastRenderedPageBreak/>
        <w:tab/>
      </w:r>
      <w:r w:rsidR="009D05FC">
        <w:rPr>
          <w:u w:val="single"/>
        </w:rPr>
        <w:t>(F)</w:t>
      </w:r>
      <w:r w:rsidRPr="00511B26">
        <w:tab/>
      </w:r>
      <w:r w:rsidR="009D05FC">
        <w:rPr>
          <w:u w:val="single"/>
        </w:rPr>
        <w:t>Nothing in this act may be construed to create any 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protected categories identified in section 59</w:t>
      </w:r>
      <w:r>
        <w:noBreakHyphen/>
      </w:r>
      <w:r w:rsidRPr="00511B26">
        <w:t>63</w:t>
      </w:r>
      <w:r>
        <w:noBreakHyphen/>
      </w:r>
      <w:r w:rsidRPr="00511B26">
        <w:t>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to the Department of Education.  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11B26">
        <w:tab/>
      </w:r>
      <w:r>
        <w:t>(D)</w:t>
      </w:r>
      <w:r>
        <w:tab/>
      </w:r>
      <w:r w:rsidRPr="00511B26">
        <w:t xml:space="preserve">The grade received by a school and the district must be posted on the homepage of the school’s website.  The grade for the district and each school of the district must be posted on the homepage of the district’s website.  A link to the report must be </w:t>
      </w:r>
      <w:r w:rsidRPr="00511B26">
        <w:lastRenderedPageBreak/>
        <w:t>available on the district’s website.  The information must be posted on the websites within ten days of the receipt of a grade by the school and district.</w:t>
      </w:r>
      <w:r>
        <w:t>”</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B26">
        <w:t>5</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2D756D">
      <w:pPr>
        <w:suppressAutoHyphens/>
      </w:pPr>
    </w:p>
    <w:sectPr w:rsidR="002D756D" w:rsidSect="002D75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5FC" w:rsidRDefault="009D05FC" w:rsidP="009F0C77">
      <w:r>
        <w:separator/>
      </w:r>
    </w:p>
  </w:endnote>
  <w:endnote w:type="continuationSeparator" w:id="0">
    <w:p w:rsidR="009D05FC" w:rsidRDefault="009D05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59E22B-3CEA-4B3E-BADB-8F69DD036C1E}"/>
    <w:embedBold r:id="rId2" w:fontKey="{2E0F7315-105C-4A4F-87C8-9FCE6D8FF2E6}"/>
  </w:font>
  <w:font w:name="Calibri">
    <w:panose1 w:val="020F0502020204030204"/>
    <w:charset w:val="00"/>
    <w:family w:val="swiss"/>
    <w:pitch w:val="variable"/>
    <w:sig w:usb0="A00002EF" w:usb1="4000207B" w:usb2="00000000" w:usb3="00000000" w:csb0="0000009F" w:csb1="00000000"/>
    <w:embedRegular r:id="rId3" w:fontKey="{F7ACE6F6-652D-4B94-B9AB-ABAA03A20261}"/>
  </w:font>
  <w:font w:name="ヒラギノ角ゴ Pro W3">
    <w:charset w:val="00"/>
    <w:family w:val="roman"/>
    <w:pitch w:val="default"/>
    <w:sig w:usb0="00000000" w:usb1="00000000" w:usb2="00000000" w:usb3="00000000" w:csb0="00000000" w:csb1="00000000"/>
    <w:embedRegular r:id="rId4" w:fontKey="{5F5133C1-5AE7-4920-95B4-877AA01EC84F}"/>
  </w:font>
  <w:font w:name="Cambria">
    <w:panose1 w:val="02040503050406030204"/>
    <w:charset w:val="00"/>
    <w:family w:val="roman"/>
    <w:pitch w:val="variable"/>
    <w:sig w:usb0="A00002EF" w:usb1="4000004B" w:usb2="00000000" w:usb3="00000000" w:csb0="0000009F" w:csb1="00000000"/>
    <w:embedRegular r:id="rId5" w:fontKey="{2B0D655D-9ED2-4822-9DE4-6CEA869DFE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CF" w:rsidRPr="002D756D" w:rsidRDefault="002D756D" w:rsidP="002D756D">
    <w:pPr>
      <w:pStyle w:val="Footer"/>
      <w:tabs>
        <w:tab w:val="clear" w:pos="4680"/>
        <w:tab w:val="clear" w:pos="9360"/>
        <w:tab w:val="center" w:pos="2995"/>
      </w:tabs>
      <w:spacing w:before="120"/>
    </w:pPr>
    <w:r>
      <w:t>[566]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5FC" w:rsidRDefault="009D05FC" w:rsidP="009F0C77">
      <w:r>
        <w:separator/>
      </w:r>
    </w:p>
  </w:footnote>
  <w:footnote w:type="continuationSeparator" w:id="0">
    <w:p w:rsidR="009D05FC" w:rsidRDefault="009D05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93688"/>
    <w:rsid w:val="003D411E"/>
    <w:rsid w:val="003E3C1E"/>
    <w:rsid w:val="003E6148"/>
    <w:rsid w:val="00400EAA"/>
    <w:rsid w:val="004166CF"/>
    <w:rsid w:val="0041760A"/>
    <w:rsid w:val="00461A71"/>
    <w:rsid w:val="004809EE"/>
    <w:rsid w:val="00511B26"/>
    <w:rsid w:val="00511EE9"/>
    <w:rsid w:val="00521E00"/>
    <w:rsid w:val="00577C6C"/>
    <w:rsid w:val="0058501B"/>
    <w:rsid w:val="005D1A0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8CA"/>
    <w:rsid w:val="007F1523"/>
    <w:rsid w:val="007F509E"/>
    <w:rsid w:val="007F5799"/>
    <w:rsid w:val="007F6947"/>
    <w:rsid w:val="00851305"/>
    <w:rsid w:val="0086673F"/>
    <w:rsid w:val="00872729"/>
    <w:rsid w:val="008F4429"/>
    <w:rsid w:val="009352BB"/>
    <w:rsid w:val="00937B59"/>
    <w:rsid w:val="00950951"/>
    <w:rsid w:val="00990668"/>
    <w:rsid w:val="009A593F"/>
    <w:rsid w:val="009D05FC"/>
    <w:rsid w:val="009F0C77"/>
    <w:rsid w:val="009F4DD1"/>
    <w:rsid w:val="00A64E80"/>
    <w:rsid w:val="00A729F8"/>
    <w:rsid w:val="00A741D9"/>
    <w:rsid w:val="00A9741D"/>
    <w:rsid w:val="00AD4B17"/>
    <w:rsid w:val="00B00520"/>
    <w:rsid w:val="00B26FA6"/>
    <w:rsid w:val="00B741CB"/>
    <w:rsid w:val="00B934F3"/>
    <w:rsid w:val="00BB6347"/>
    <w:rsid w:val="00BD2134"/>
    <w:rsid w:val="00C038D8"/>
    <w:rsid w:val="00C045DD"/>
    <w:rsid w:val="00C1118A"/>
    <w:rsid w:val="00C3136F"/>
    <w:rsid w:val="00C3483A"/>
    <w:rsid w:val="00C65138"/>
    <w:rsid w:val="00C74E9D"/>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B00A2"/>
    <w:rsid w:val="00EB1BF3"/>
    <w:rsid w:val="00EF3EEE"/>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6813E-B135-4702-9E0A-2C4A4C9F8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2011-02-10T15:13:00Z</cp:lastPrinted>
  <dcterms:created xsi:type="dcterms:W3CDTF">2011-02-15T17:45:00Z</dcterms:created>
  <dcterms:modified xsi:type="dcterms:W3CDTF">2011-02-15T17:45:00Z</dcterms:modified>
</cp:coreProperties>
</file>